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3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6150"/>
        <w:gridCol w:w="255"/>
        <w:gridCol w:w="5385"/>
        <w:tblGridChange w:id="0">
          <w:tblGrid>
            <w:gridCol w:w="525"/>
            <w:gridCol w:w="1335"/>
            <w:gridCol w:w="6150"/>
            <w:gridCol w:w="255"/>
            <w:gridCol w:w="538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Writing Prompt 1 (Chapters 1-6)</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Hints</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 In </w:t>
            </w:r>
            <w:r w:rsidDel="00000000" w:rsidR="00000000" w:rsidRPr="00000000">
              <w:rPr>
                <w:b w:val="1"/>
                <w:bCs w:val="1"/>
                <w:shd w:fill="9900ff" w:val="clear"/>
                <w:rtl w:val="0"/>
              </w:rPr>
              <w:t xml:space="preserve">Chapter 1</w:t>
            </w:r>
            <w:r w:rsidDel="00000000" w:rsidR="00000000" w:rsidRPr="00000000">
              <w:rPr>
                <w:b w:val="1"/>
                <w:bCs w:val="1"/>
                <w:rtl w:val="0"/>
              </w:rPr>
              <w:t xml:space="preserve">, Scout presents much of what she “knows” about Boo Radley as if it were fact, when most of what she shares is clearly the result of rumor or legend. Analyze the various claims she makes about Boo Radley in the first chapter. What do you think caused such rumors and legends to spread in the town of Maycomb? What causes rumors and legends to spread in general?</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rPr>
            </w:pPr>
            <w:r w:rsidDel="00000000" w:rsidR="00000000" w:rsidRPr="00000000">
              <w:rPr>
                <w:rtl w:val="0"/>
              </w:rPr>
            </w:r>
          </w:p>
        </w:tc>
        <w:tc>
          <w:tcPr>
            <w:shd w:fill="cc0000"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color w:val="ffffff"/>
              </w:rPr>
            </w:pPr>
            <w:r w:rsidDel="00000000" w:rsidR="00000000" w:rsidRPr="00000000">
              <w:rPr>
                <w:b w:val="1"/>
                <w:bCs w:val="1"/>
                <w:color w:val="ffffff"/>
                <w:rtl w:val="0"/>
              </w:rPr>
              <w:t xml:space="preserve">Students must include properly embedded and cited quotes from the text</w:t>
            </w:r>
            <w:r w:rsidDel="00000000" w:rsidR="00000000" w:rsidRPr="00000000">
              <w:rPr>
                <w:color w:val="ffffff"/>
                <w:rtl w:val="0"/>
              </w:rPr>
              <w:t xml:space="preserve">. Below, you will find paraphrases (not quotes) meant to lead you to useful passages (based on the PDF page numbering) for you to quote. </w:t>
            </w:r>
            <w:r w:rsidDel="00000000" w:rsidR="00000000" w:rsidRPr="00000000">
              <w:rPr>
                <w:b w:val="1"/>
                <w:bCs w:val="1"/>
                <w:color w:val="ffffff"/>
                <w:rtl w:val="0"/>
              </w:rPr>
              <w:t xml:space="preserve">Do not copy and paste the paraphrases below</w:t>
            </w:r>
            <w:r w:rsidDel="00000000" w:rsidR="00000000" w:rsidRPr="00000000">
              <w:rPr>
                <w:color w:val="ffffff"/>
                <w:rtl w:val="0"/>
              </w:rPr>
              <w:t xml:space="preserve">, as you will not receive credit for using paraphrases. </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5" name="image5.png"/>
                  <a:graphic>
                    <a:graphicData uri="http://schemas.openxmlformats.org/drawingml/2006/picture">
                      <pic:pic>
                        <pic:nvPicPr>
                          <pic:cNvPr id="0" name="image5.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pPr>
            <w:r w:rsidDel="00000000" w:rsidR="00000000" w:rsidRPr="00000000">
              <w:rPr>
                <w:rtl w:val="0"/>
              </w:rPr>
              <w:t xml:space="preser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N/A</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Transition to Thesis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N/A</w:t>
            </w:r>
          </w:p>
        </w:tc>
        <w:tc>
          <w:tcPr>
            <w:vMerge w:val="continue"/>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ind w:left="0" w:firstLine="0"/>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In Chapter 1 of </w:t>
            </w:r>
            <w:r w:rsidDel="00000000" w:rsidR="00000000" w:rsidRPr="00000000">
              <w:rPr>
                <w:i w:val="1"/>
                <w:iCs w:val="1"/>
                <w:rtl w:val="0"/>
              </w:rPr>
              <w:t xml:space="preserve">To Kill a Mockingbird</w:t>
            </w:r>
            <w:r w:rsidDel="00000000" w:rsidR="00000000" w:rsidRPr="00000000">
              <w:rPr>
                <w:rtl w:val="0"/>
              </w:rPr>
              <w:t xml:space="preserve"> by Harper Lee, </w:t>
            </w:r>
            <w:r w:rsidDel="00000000" w:rsidR="00000000" w:rsidRPr="00000000">
              <w:rPr>
                <w:shd w:fill="d5a6bd" w:val="clear"/>
                <w:rtl w:val="0"/>
              </w:rPr>
              <w:t xml:space="preserve">Scout Finch presents much of what she “knows” about Boo Radley as if it were fact, when most of what she shares is clearly the result of rumor or legend</w:t>
            </w:r>
            <w:r w:rsidDel="00000000" w:rsidR="00000000" w:rsidRPr="00000000">
              <w:rPr>
                <w:rtl w:val="0"/>
              </w:rPr>
              <w:t xml:space="preserve">, which is </w:t>
            </w:r>
            <w:r w:rsidDel="00000000" w:rsidR="00000000" w:rsidRPr="00000000">
              <w:rPr>
                <w:shd w:fill="d5a6bd" w:val="clear"/>
                <w:rtl w:val="0"/>
              </w:rPr>
              <w:t xml:space="preserve">partially due to how rumors and legends spread in the town of Maycomb</w:t>
            </w:r>
            <w:r w:rsidDel="00000000" w:rsidR="00000000" w:rsidRPr="00000000">
              <w:rPr>
                <w:rtl w:val="0"/>
              </w:rPr>
              <w:t xml:space="preserve"> and </w:t>
            </w:r>
            <w:r w:rsidDel="00000000" w:rsidR="00000000" w:rsidRPr="00000000">
              <w:rPr>
                <w:shd w:fill="d5a6bd" w:val="clear"/>
                <w:rtl w:val="0"/>
              </w:rPr>
              <w:t xml:space="preserve">partially due to how rumors and legends spread in general</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ind w:left="0" w:firstLine="0"/>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drawing>
                <wp:inline distB="114300" distT="114300" distL="114300" distR="114300">
                  <wp:extent cx="200025" cy="1905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Topic Sentence 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 the initial chapter of To Kill a Mockingbird, Scout Finch recounts her knowledge about Boo Radley, </w:t>
            </w:r>
            <w:r w:rsidDel="00000000" w:rsidR="00000000" w:rsidRPr="00000000">
              <w:rPr>
                <w:shd w:fill="d5a6bd" w:val="clear"/>
                <w:rtl w:val="0"/>
              </w:rPr>
              <w:t xml:space="preserve">portraying rumors and legends as factual accounts</w:t>
            </w:r>
            <w:r w:rsidDel="00000000" w:rsidR="00000000" w:rsidRPr="00000000">
              <w:rPr>
                <w:rtl w:val="0"/>
              </w:rPr>
              <w:t xml:space="preserve">, which highlights the ease with which unverified information becomes accepted truth in the eyes of Maycomb's residents.</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18"/>
                <w:szCs w:val="18"/>
              </w:rPr>
            </w:pPr>
            <w:r w:rsidDel="00000000" w:rsidR="00000000" w:rsidRPr="00000000">
              <w:rPr>
                <w:sz w:val="18"/>
                <w:szCs w:val="18"/>
                <w:rtl w:val="0"/>
              </w:rPr>
              <w:t xml:space="preserve">N/A</w:t>
            </w:r>
          </w:p>
          <w:p w:rsidR="00000000" w:rsidDel="00000000" w:rsidP="00000000" w:rsidRDefault="00000000" w:rsidRPr="00000000" w14:paraId="00000021">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022">
            <w:pPr>
              <w:pageBreakBefore w:val="0"/>
              <w:widowControl w:val="0"/>
              <w:spacing w:line="240" w:lineRule="auto"/>
              <w:rPr>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One example of a rumor or legend being presented as a factual account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
              </w:numPr>
              <w:spacing w:line="240" w:lineRule="auto"/>
              <w:ind w:left="360" w:hanging="360"/>
              <w:rPr>
                <w:sz w:val="18"/>
                <w:szCs w:val="18"/>
              </w:rPr>
            </w:pPr>
            <w:r w:rsidDel="00000000" w:rsidR="00000000" w:rsidRPr="00000000">
              <w:rPr>
                <w:sz w:val="18"/>
                <w:szCs w:val="18"/>
                <w:rtl w:val="0"/>
              </w:rPr>
              <w:t xml:space="preserve">Scout mentions that Boo Radley is never seen and suggests he might commit small crimes in Maycomb at night, contributing to his mysterious and frightening reputation (Lee 12-14).</w:t>
            </w:r>
          </w:p>
          <w:p w:rsidR="00000000" w:rsidDel="00000000" w:rsidP="00000000" w:rsidRDefault="00000000" w:rsidRPr="00000000" w14:paraId="00000028">
            <w:pPr>
              <w:widowControl w:val="0"/>
              <w:numPr>
                <w:ilvl w:val="0"/>
                <w:numId w:val="1"/>
              </w:numPr>
              <w:spacing w:line="240" w:lineRule="auto"/>
              <w:ind w:left="360" w:hanging="360"/>
              <w:rPr>
                <w:sz w:val="18"/>
                <w:szCs w:val="18"/>
              </w:rPr>
            </w:pPr>
            <w:r w:rsidDel="00000000" w:rsidR="00000000" w:rsidRPr="00000000">
              <w:rPr>
                <w:sz w:val="18"/>
                <w:szCs w:val="18"/>
                <w:rtl w:val="0"/>
              </w:rPr>
              <w:t xml:space="preserve">The story of Boo Radley being kept in the courthouse's basement before being moved back to his family's house hints at the town's speculative nature about his circumstances (Lee 11).</w:t>
            </w:r>
          </w:p>
          <w:p w:rsidR="00000000" w:rsidDel="00000000" w:rsidP="00000000" w:rsidRDefault="00000000" w:rsidRPr="00000000" w14:paraId="00000029">
            <w:pPr>
              <w:widowControl w:val="0"/>
              <w:numPr>
                <w:ilvl w:val="0"/>
                <w:numId w:val="1"/>
              </w:numPr>
              <w:spacing w:line="240" w:lineRule="auto"/>
              <w:ind w:left="360" w:hanging="360"/>
              <w:rPr>
                <w:sz w:val="18"/>
                <w:szCs w:val="18"/>
              </w:rPr>
            </w:pPr>
            <w:r w:rsidDel="00000000" w:rsidR="00000000" w:rsidRPr="00000000">
              <w:rPr>
                <w:sz w:val="18"/>
                <w:szCs w:val="18"/>
                <w:rtl w:val="0"/>
              </w:rPr>
              <w:t xml:space="preserve">Jem's description of Boo Radley eating raw squirrels and cats, having a scar across his face, and drooling most of the time paints a vivid, though likely exaggerated, picture based on local lore (Lee 13).</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This quote showcases the tendency of Maycomb's residents to amplify stories about the reclusive Radley family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18"/>
                <w:szCs w:val="18"/>
              </w:rPr>
            </w:pPr>
            <w:r w:rsidDel="00000000" w:rsidR="00000000" w:rsidRPr="00000000">
              <w:rPr>
                <w:sz w:val="18"/>
                <w:szCs w:val="18"/>
                <w:rtl w:val="0"/>
              </w:rPr>
              <w:t xml:space="preserve">Explain how a reader might reach the conclusion that the above information is based on rumor and legend (and not fact). Consider the sources of each of these stories.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Another example of a rumor or legend being presented as a factual account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This quote showcases the tendency of Maycomb's residents to amplify stories about the reclusive Radley family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200025" cy="160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Topic Sentence 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The proliferation of tales about Boo Radley in Maycomb demonstrates the town's collective inclination towards storytelling, where </w:t>
            </w:r>
            <w:r w:rsidDel="00000000" w:rsidR="00000000" w:rsidRPr="00000000">
              <w:rPr>
                <w:shd w:fill="d5a6bd" w:val="clear"/>
                <w:rtl w:val="0"/>
              </w:rPr>
              <w:t xml:space="preserve">rumors and legends are not just a form of entertainment but serve as a means to explain the unfamiliar or the feared</w:t>
            </w:r>
            <w:r w:rsidDel="00000000" w:rsidR="00000000" w:rsidRPr="00000000">
              <w:rPr>
                <w:rtl w:val="0"/>
              </w:rPr>
              <w:t xml:space="preserve">, thereby reinforcing community bonds.</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One example of rumors and legends serving as a means to explain the [</w:t>
            </w:r>
            <w:r w:rsidDel="00000000" w:rsidR="00000000" w:rsidRPr="00000000">
              <w:rPr>
                <w:highlight w:val="yellow"/>
                <w:rtl w:val="0"/>
              </w:rPr>
              <w:t xml:space="preserve">unfamiliar/feared</w:t>
            </w:r>
            <w:r w:rsidDel="00000000" w:rsidR="00000000" w:rsidRPr="00000000">
              <w:rPr>
                <w:rtl w:val="0"/>
              </w:rPr>
              <w:t xml:space="preserve">]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18"/>
                <w:szCs w:val="18"/>
              </w:rPr>
            </w:pPr>
            <w:r w:rsidDel="00000000" w:rsidR="00000000" w:rsidRPr="00000000">
              <w:rPr>
                <w:sz w:val="18"/>
                <w:szCs w:val="18"/>
                <w:rtl w:val="0"/>
              </w:rPr>
              <w:t xml:space="preserve">In order to support the explanations below, consider quoting relevant passages in regard to:</w:t>
            </w:r>
          </w:p>
          <w:p w:rsidR="00000000" w:rsidDel="00000000" w:rsidP="00000000" w:rsidRDefault="00000000" w:rsidRPr="00000000" w14:paraId="00000043">
            <w:pPr>
              <w:widowControl w:val="0"/>
              <w:numPr>
                <w:ilvl w:val="0"/>
                <w:numId w:val="1"/>
              </w:numPr>
              <w:spacing w:line="240" w:lineRule="auto"/>
              <w:ind w:left="360"/>
              <w:rPr>
                <w:sz w:val="18"/>
                <w:szCs w:val="18"/>
              </w:rPr>
            </w:pPr>
            <w:r w:rsidDel="00000000" w:rsidR="00000000" w:rsidRPr="00000000">
              <w:rPr>
                <w:sz w:val="18"/>
                <w:szCs w:val="18"/>
                <w:rtl w:val="0"/>
              </w:rPr>
              <w:t xml:space="preserve">Jem’s dire warnings to his siblings about Boo Radley;</w:t>
            </w:r>
          </w:p>
          <w:p w:rsidR="00000000" w:rsidDel="00000000" w:rsidP="00000000" w:rsidRDefault="00000000" w:rsidRPr="00000000" w14:paraId="00000044">
            <w:pPr>
              <w:widowControl w:val="0"/>
              <w:numPr>
                <w:ilvl w:val="0"/>
                <w:numId w:val="1"/>
              </w:numPr>
              <w:spacing w:line="240" w:lineRule="auto"/>
              <w:ind w:left="360"/>
              <w:rPr>
                <w:sz w:val="18"/>
                <w:szCs w:val="18"/>
              </w:rPr>
            </w:pPr>
            <w:r w:rsidDel="00000000" w:rsidR="00000000" w:rsidRPr="00000000">
              <w:rPr>
                <w:sz w:val="18"/>
                <w:szCs w:val="18"/>
                <w:rtl w:val="0"/>
              </w:rPr>
              <w:t xml:space="preserve">the children's attempt to make Boo come out of his house; or</w:t>
            </w:r>
          </w:p>
          <w:p w:rsidR="00000000" w:rsidDel="00000000" w:rsidP="00000000" w:rsidRDefault="00000000" w:rsidRPr="00000000" w14:paraId="00000045">
            <w:pPr>
              <w:widowControl w:val="0"/>
              <w:numPr>
                <w:ilvl w:val="0"/>
                <w:numId w:val="1"/>
              </w:numPr>
              <w:spacing w:line="240" w:lineRule="auto"/>
              <w:ind w:left="360"/>
              <w:rPr>
                <w:sz w:val="18"/>
                <w:szCs w:val="18"/>
              </w:rPr>
            </w:pPr>
            <w:r w:rsidDel="00000000" w:rsidR="00000000" w:rsidRPr="00000000">
              <w:rPr>
                <w:sz w:val="18"/>
                <w:szCs w:val="18"/>
                <w:rtl w:val="0"/>
              </w:rPr>
              <w:t xml:space="preserve">Jem’s play about Boo Radley.</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This quote demonstrates that rumors and legends can serve as a means to explain the [</w:t>
            </w:r>
            <w:r w:rsidDel="00000000" w:rsidR="00000000" w:rsidRPr="00000000">
              <w:rPr>
                <w:highlight w:val="yellow"/>
                <w:rtl w:val="0"/>
              </w:rPr>
              <w:t xml:space="preserve">unfamiliar/feared</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18"/>
                <w:szCs w:val="18"/>
              </w:rPr>
            </w:pPr>
            <w:r w:rsidDel="00000000" w:rsidR="00000000" w:rsidRPr="00000000">
              <w:rPr>
                <w:sz w:val="18"/>
                <w:szCs w:val="18"/>
                <w:rtl w:val="0"/>
              </w:rPr>
              <w:t xml:space="preserve">In order to prove that rumors and legends serve as a means to (collectively) explain the unfamiliar or the feared, you might focus on:</w:t>
            </w:r>
          </w:p>
          <w:p w:rsidR="00000000" w:rsidDel="00000000" w:rsidP="00000000" w:rsidRDefault="00000000" w:rsidRPr="00000000" w14:paraId="0000004B">
            <w:pPr>
              <w:widowControl w:val="0"/>
              <w:numPr>
                <w:ilvl w:val="0"/>
                <w:numId w:val="1"/>
              </w:numPr>
              <w:spacing w:line="240" w:lineRule="auto"/>
              <w:ind w:left="360"/>
              <w:rPr>
                <w:sz w:val="18"/>
                <w:szCs w:val="18"/>
              </w:rPr>
            </w:pPr>
            <w:r w:rsidDel="00000000" w:rsidR="00000000" w:rsidRPr="00000000">
              <w:rPr>
                <w:sz w:val="18"/>
                <w:szCs w:val="18"/>
                <w:rtl w:val="0"/>
              </w:rPr>
              <w:t xml:space="preserve">The emotional reactions stories about boo Radley provoke—fear, curiosity, and the thrill of the unknown; or</w:t>
            </w:r>
          </w:p>
          <w:p w:rsidR="00000000" w:rsidDel="00000000" w:rsidP="00000000" w:rsidRDefault="00000000" w:rsidRPr="00000000" w14:paraId="0000004C">
            <w:pPr>
              <w:widowControl w:val="0"/>
              <w:numPr>
                <w:ilvl w:val="0"/>
                <w:numId w:val="1"/>
              </w:numPr>
              <w:spacing w:line="240" w:lineRule="auto"/>
              <w:ind w:left="360"/>
              <w:rPr>
                <w:sz w:val="18"/>
                <w:szCs w:val="18"/>
              </w:rPr>
            </w:pPr>
            <w:r w:rsidDel="00000000" w:rsidR="00000000" w:rsidRPr="00000000">
              <w:rPr>
                <w:sz w:val="18"/>
                <w:szCs w:val="18"/>
                <w:rtl w:val="0"/>
              </w:rPr>
              <w:t xml:space="preserve">how rumors serve as a means to define, control, and ostracize those who are different.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Another example of rumors and legends serving as a means to explain the [</w:t>
            </w:r>
            <w:r w:rsidDel="00000000" w:rsidR="00000000" w:rsidRPr="00000000">
              <w:rPr>
                <w:highlight w:val="yellow"/>
                <w:rtl w:val="0"/>
              </w:rPr>
              <w:t xml:space="preserve">unfamiliar/feared</w:t>
            </w:r>
            <w:r w:rsidDel="00000000" w:rsidR="00000000" w:rsidRPr="00000000">
              <w:rPr>
                <w:rtl w:val="0"/>
              </w:rPr>
              <w:t xml:space="preserve">] 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
              </w:numPr>
              <w:spacing w:line="240" w:lineRule="auto"/>
              <w:ind w:left="360"/>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This quote demonstrates that rumors and legends can serve as a means to explain the [</w:t>
            </w:r>
            <w:r w:rsidDel="00000000" w:rsidR="00000000" w:rsidRPr="00000000">
              <w:rPr>
                <w:highlight w:val="yellow"/>
                <w:rtl w:val="0"/>
              </w:rPr>
              <w:t xml:space="preserve">unfamiliar/feared</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
              </w:numPr>
              <w:spacing w:line="240" w:lineRule="auto"/>
              <w:ind w:left="360"/>
              <w:rPr>
                <w:sz w:val="18"/>
                <w:szCs w:val="18"/>
              </w:rPr>
            </w:pPr>
            <w:r w:rsidDel="00000000" w:rsidR="00000000" w:rsidRPr="00000000">
              <w:rPr>
                <w:sz w:val="18"/>
                <w:szCs w:val="18"/>
                <w:rtl w:val="0"/>
              </w:rPr>
              <w:t xml:space="preserve">See above.</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drawing>
                <wp:inline distB="114300" distT="114300" distL="114300" distR="114300">
                  <wp:extent cx="200025" cy="1905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Topic Sentence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The widespread acceptance and spread of rumors and legends, as observed through Scout's narrative about Boo Radley, </w:t>
            </w:r>
            <w:r w:rsidDel="00000000" w:rsidR="00000000" w:rsidRPr="00000000">
              <w:rPr>
                <w:shd w:fill="d5a6bd" w:val="clear"/>
                <w:rtl w:val="0"/>
              </w:rPr>
              <w:t xml:space="preserve">reflect broader psychological and social dynamics</w:t>
            </w:r>
            <w:r w:rsidDel="00000000" w:rsidR="00000000" w:rsidRPr="00000000">
              <w:rPr>
                <w:rtl w:val="0"/>
              </w:rPr>
              <w:t xml:space="preserve">, underscoring how human nature and societal structures contribute to the formation and perpetuation of such tales.</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N/A</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The widespread acceptance and spread of rumors and legends can be partially attributed to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w:t>
            </w:r>
            <w:r w:rsidDel="00000000" w:rsidR="00000000" w:rsidRPr="00000000">
              <w:rPr>
                <w:rtl w:val="0"/>
              </w:rPr>
              <w:t xml:space="preserve"> </w:t>
            </w:r>
            <w:r w:rsidDel="00000000" w:rsidR="00000000" w:rsidRPr="00000000">
              <w:rPr>
                <w:highlight w:val="yellow"/>
                <w:rtl w:val="0"/>
              </w:rPr>
              <w:t xml:space="preserve">_</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before="0" w:line="240" w:lineRule="auto"/>
              <w:ind w:left="0" w:firstLine="0"/>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Students may research and select a source of their own, or they may utilize one or more of the quotes below (but make sure to quote and cite correctly). Make sure to read the article well enough to understand the concept and apply it to </w:t>
            </w:r>
            <w:r w:rsidDel="00000000" w:rsidR="00000000" w:rsidRPr="00000000">
              <w:rPr>
                <w:i w:val="1"/>
                <w:iCs w:val="1"/>
                <w:sz w:val="18"/>
                <w:szCs w:val="18"/>
                <w:rtl w:val="0"/>
              </w:rPr>
              <w:t xml:space="preserve">To Kill a Mockingbird</w:t>
            </w:r>
            <w:r w:rsidDel="00000000" w:rsidR="00000000" w:rsidRPr="00000000">
              <w:rPr>
                <w:sz w:val="18"/>
                <w:szCs w:val="18"/>
                <w:rtl w:val="0"/>
              </w:rPr>
              <w:t xml:space="preserve">:</w:t>
            </w:r>
          </w:p>
          <w:p w:rsidR="00000000" w:rsidDel="00000000" w:rsidP="00000000" w:rsidRDefault="00000000" w:rsidRPr="00000000" w14:paraId="00000061">
            <w:pPr>
              <w:widowControl w:val="0"/>
              <w:spacing w:line="240" w:lineRule="auto"/>
              <w:rPr>
                <w:sz w:val="18"/>
                <w:szCs w:val="18"/>
              </w:rPr>
            </w:pPr>
            <w:r w:rsidDel="00000000" w:rsidR="00000000" w:rsidRPr="00000000">
              <w:rPr>
                <w:rtl w:val="0"/>
              </w:rPr>
            </w:r>
          </w:p>
          <w:tbl>
            <w:tblPr>
              <w:tblStyle w:val="Table2"/>
              <w:tblW w:w="5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5"/>
              <w:tblGridChange w:id="0">
                <w:tblGrid>
                  <w:gridCol w:w="51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2"/>
                    </w:numPr>
                    <w:spacing w:line="240" w:lineRule="auto"/>
                    <w:ind w:left="360" w:hanging="360"/>
                    <w:rPr>
                      <w:sz w:val="18"/>
                      <w:szCs w:val="18"/>
                      <w:u w:val="none"/>
                    </w:rPr>
                  </w:pPr>
                  <w:r w:rsidDel="00000000" w:rsidR="00000000" w:rsidRPr="00000000">
                    <w:rPr>
                      <w:sz w:val="18"/>
                      <w:szCs w:val="18"/>
                      <w:rtl w:val="0"/>
                    </w:rPr>
                    <w:t xml:space="preserve">“‘As humans, we have a tendency to weight negative information more,’ explains Helen Harton, a psychology professor.” </w:t>
                  </w:r>
                </w:p>
                <w:p w:rsidR="00000000" w:rsidDel="00000000" w:rsidP="00000000" w:rsidRDefault="00000000" w:rsidRPr="00000000" w14:paraId="00000063">
                  <w:pPr>
                    <w:widowControl w:val="0"/>
                    <w:numPr>
                      <w:ilvl w:val="0"/>
                      <w:numId w:val="2"/>
                    </w:numPr>
                    <w:spacing w:line="240" w:lineRule="auto"/>
                    <w:ind w:left="360" w:hanging="360"/>
                    <w:rPr>
                      <w:sz w:val="18"/>
                      <w:szCs w:val="18"/>
                      <w:u w:val="none"/>
                    </w:rPr>
                  </w:pPr>
                  <w:r w:rsidDel="00000000" w:rsidR="00000000" w:rsidRPr="00000000">
                    <w:rPr>
                      <w:sz w:val="18"/>
                      <w:szCs w:val="18"/>
                      <w:rtl w:val="0"/>
                    </w:rPr>
                    <w:t xml:space="preserve">“[False] stories get in under our radar because they click in with what we already believe, or want to believe.”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4">
                  <w:pPr>
                    <w:ind w:left="720" w:hanging="720"/>
                    <w:rPr>
                      <w:sz w:val="18"/>
                      <w:szCs w:val="18"/>
                    </w:rPr>
                  </w:pPr>
                  <w:r w:rsidDel="00000000" w:rsidR="00000000" w:rsidRPr="00000000">
                    <w:rPr>
                      <w:sz w:val="18"/>
                      <w:szCs w:val="18"/>
                      <w:rtl w:val="0"/>
                    </w:rPr>
                    <w:t xml:space="preserve">Clark, Taylor. “</w:t>
                  </w:r>
                  <w:hyperlink r:id="rId10">
                    <w:r w:rsidDel="00000000" w:rsidR="00000000" w:rsidRPr="00000000">
                      <w:rPr>
                        <w:color w:val="1155cc"/>
                        <w:sz w:val="18"/>
                        <w:szCs w:val="18"/>
                        <w:u w:val="single"/>
                        <w:rtl w:val="0"/>
                      </w:rPr>
                      <w:t xml:space="preserve">The 8½ Laws of Rumor Spread</w:t>
                    </w:r>
                  </w:hyperlink>
                  <w:r w:rsidDel="00000000" w:rsidR="00000000" w:rsidRPr="00000000">
                    <w:rPr>
                      <w:sz w:val="18"/>
                      <w:szCs w:val="18"/>
                      <w:rtl w:val="0"/>
                    </w:rPr>
                    <w:t xml:space="preserve">.” </w:t>
                  </w:r>
                  <w:r w:rsidDel="00000000" w:rsidR="00000000" w:rsidRPr="00000000">
                    <w:rPr>
                      <w:i w:val="1"/>
                      <w:iCs w:val="1"/>
                      <w:sz w:val="18"/>
                      <w:szCs w:val="18"/>
                      <w:rtl w:val="0"/>
                    </w:rPr>
                    <w:t xml:space="preserve">Psychology Today</w:t>
                  </w:r>
                  <w:r w:rsidDel="00000000" w:rsidR="00000000" w:rsidRPr="00000000">
                    <w:rPr>
                      <w:sz w:val="18"/>
                      <w:szCs w:val="18"/>
                      <w:rtl w:val="0"/>
                    </w:rPr>
                    <w:t xml:space="preserve">, Sussex Publishers, November 2008, </w:t>
                  </w:r>
                  <w:hyperlink r:id="rId11">
                    <w:r w:rsidDel="00000000" w:rsidR="00000000" w:rsidRPr="00000000">
                      <w:rPr>
                        <w:color w:val="1155cc"/>
                        <w:sz w:val="18"/>
                        <w:szCs w:val="18"/>
                        <w:u w:val="single"/>
                        <w:rtl w:val="0"/>
                      </w:rPr>
                      <w:t xml:space="preserve">www.psychologytoday.com/us/articles/200811/the-8-laws-rumor-spread</w:t>
                    </w:r>
                  </w:hyperlink>
                  <w:r w:rsidDel="00000000" w:rsidR="00000000" w:rsidRPr="00000000">
                    <w:rPr>
                      <w:sz w:val="18"/>
                      <w:szCs w:val="18"/>
                      <w:rtl w:val="0"/>
                    </w:rPr>
                    <w:t xml:space="preserve">.</w:t>
                  </w:r>
                </w:p>
              </w:tc>
            </w:tr>
          </w:tbl>
          <w:p w:rsidR="00000000" w:rsidDel="00000000" w:rsidP="00000000" w:rsidRDefault="00000000" w:rsidRPr="00000000" w14:paraId="00000065">
            <w:pPr>
              <w:widowControl w:val="0"/>
              <w:spacing w:line="240" w:lineRule="auto"/>
              <w:rPr>
                <w:sz w:val="18"/>
                <w:szCs w:val="18"/>
              </w:rPr>
            </w:pPr>
            <w:r w:rsidDel="00000000" w:rsidR="00000000" w:rsidRPr="00000000">
              <w:rPr>
                <w:rtl w:val="0"/>
              </w:rPr>
            </w:r>
          </w:p>
          <w:tbl>
            <w:tblPr>
              <w:tblStyle w:val="Table3"/>
              <w:tblW w:w="5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5"/>
              <w:tblGridChange w:id="0">
                <w:tblGrid>
                  <w:gridCol w:w="51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“Dr. Hallowell notes, ‘The world is starved for connection, which is precisely what gossip—positive or negative—delivers.’”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7">
                  <w:pPr>
                    <w:ind w:left="720" w:hanging="720"/>
                    <w:rPr>
                      <w:sz w:val="18"/>
                      <w:szCs w:val="18"/>
                    </w:rPr>
                  </w:pPr>
                  <w:r w:rsidDel="00000000" w:rsidR="00000000" w:rsidRPr="00000000">
                    <w:rPr>
                      <w:sz w:val="18"/>
                      <w:szCs w:val="18"/>
                      <w:rtl w:val="0"/>
                    </w:rPr>
                    <w:t xml:space="preserve">Reynolds, Jennifer Lea. “</w:t>
                  </w:r>
                  <w:hyperlink r:id="rId12">
                    <w:r w:rsidDel="00000000" w:rsidR="00000000" w:rsidRPr="00000000">
                      <w:rPr>
                        <w:color w:val="1155cc"/>
                        <w:sz w:val="18"/>
                        <w:szCs w:val="18"/>
                        <w:u w:val="single"/>
                        <w:rtl w:val="0"/>
                      </w:rPr>
                      <w:t xml:space="preserve">Rumor Has It: Why People Gossip and How You Can Cope</w:t>
                    </w:r>
                  </w:hyperlink>
                  <w:r w:rsidDel="00000000" w:rsidR="00000000" w:rsidRPr="00000000">
                    <w:rPr>
                      <w:sz w:val="18"/>
                      <w:szCs w:val="18"/>
                      <w:rtl w:val="0"/>
                    </w:rPr>
                    <w:t xml:space="preserve">.” </w:t>
                  </w:r>
                  <w:r w:rsidDel="00000000" w:rsidR="00000000" w:rsidRPr="00000000">
                    <w:rPr>
                      <w:i w:val="1"/>
                      <w:iCs w:val="1"/>
                      <w:sz w:val="18"/>
                      <w:szCs w:val="18"/>
                      <w:rtl w:val="0"/>
                    </w:rPr>
                    <w:t xml:space="preserve">Psychology Today</w:t>
                  </w:r>
                  <w:r w:rsidDel="00000000" w:rsidR="00000000" w:rsidRPr="00000000">
                    <w:rPr>
                      <w:sz w:val="18"/>
                      <w:szCs w:val="18"/>
                      <w:rtl w:val="0"/>
                    </w:rPr>
                    <w:t xml:space="preserve">, Sussex Publishers, 4 March 2021, </w:t>
                  </w:r>
                  <w:hyperlink r:id="rId13">
                    <w:r w:rsidDel="00000000" w:rsidR="00000000" w:rsidRPr="00000000">
                      <w:rPr>
                        <w:color w:val="1155cc"/>
                        <w:sz w:val="18"/>
                        <w:szCs w:val="18"/>
                        <w:u w:val="single"/>
                        <w:rtl w:val="0"/>
                      </w:rPr>
                      <w:t xml:space="preserve">www.psychologytoday.com/us/blog/human-kind/202103/rumor-has-it-why-people-gossip-and-how-you-can-cope</w:t>
                    </w:r>
                  </w:hyperlink>
                  <w:r w:rsidDel="00000000" w:rsidR="00000000" w:rsidRPr="00000000">
                    <w:rPr>
                      <w:sz w:val="18"/>
                      <w:szCs w:val="18"/>
                      <w:rtl w:val="0"/>
                    </w:rPr>
                    <w:t xml:space="preserve">.</w:t>
                  </w:r>
                </w:p>
              </w:tc>
            </w:tr>
          </w:tbl>
          <w:p w:rsidR="00000000" w:rsidDel="00000000" w:rsidP="00000000" w:rsidRDefault="00000000" w:rsidRPr="00000000" w14:paraId="00000068">
            <w:pPr>
              <w:widowControl w:val="0"/>
              <w:spacing w:line="240" w:lineRule="auto"/>
              <w:rPr>
                <w:sz w:val="18"/>
                <w:szCs w:val="18"/>
              </w:rPr>
            </w:pPr>
            <w:r w:rsidDel="00000000" w:rsidR="00000000" w:rsidRPr="00000000">
              <w:rPr>
                <w:rtl w:val="0"/>
              </w:rPr>
            </w:r>
          </w:p>
          <w:tbl>
            <w:tblPr>
              <w:tblStyle w:val="Table4"/>
              <w:tblW w:w="5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5"/>
              <w:tblGridChange w:id="0">
                <w:tblGrid>
                  <w:gridCol w:w="51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8"/>
                      <w:szCs w:val="18"/>
                    </w:rPr>
                  </w:pPr>
                  <w:r w:rsidDel="00000000" w:rsidR="00000000" w:rsidRPr="00000000">
                    <w:rPr>
                      <w:sz w:val="18"/>
                      <w:szCs w:val="18"/>
                      <w:rtl w:val="0"/>
                    </w:rPr>
                    <w:t xml:space="preserve">“Urban legends use irony to relay a message that bulwarks social norms. They warn the audience about the repercussions of breaking social mores.”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720" w:hanging="720"/>
                    <w:rPr>
                      <w:sz w:val="18"/>
                      <w:szCs w:val="18"/>
                    </w:rPr>
                  </w:pPr>
                  <w:r w:rsidDel="00000000" w:rsidR="00000000" w:rsidRPr="00000000">
                    <w:rPr>
                      <w:sz w:val="18"/>
                      <w:szCs w:val="18"/>
                      <w:rtl w:val="0"/>
                    </w:rPr>
                    <w:t xml:space="preserve">Saleh, Naveed. “</w:t>
                  </w:r>
                  <w:hyperlink r:id="rId14">
                    <w:r w:rsidDel="00000000" w:rsidR="00000000" w:rsidRPr="00000000">
                      <w:rPr>
                        <w:color w:val="1155cc"/>
                        <w:sz w:val="18"/>
                        <w:szCs w:val="18"/>
                        <w:u w:val="single"/>
                        <w:rtl w:val="0"/>
                      </w:rPr>
                      <w:t xml:space="preserve">10 Realities About Urban Legends</w:t>
                    </w:r>
                  </w:hyperlink>
                  <w:r w:rsidDel="00000000" w:rsidR="00000000" w:rsidRPr="00000000">
                    <w:rPr>
                      <w:sz w:val="18"/>
                      <w:szCs w:val="18"/>
                      <w:rtl w:val="0"/>
                    </w:rPr>
                    <w:t xml:space="preserve">.” </w:t>
                  </w:r>
                  <w:r w:rsidDel="00000000" w:rsidR="00000000" w:rsidRPr="00000000">
                    <w:rPr>
                      <w:i w:val="1"/>
                      <w:iCs w:val="1"/>
                      <w:sz w:val="18"/>
                      <w:szCs w:val="18"/>
                      <w:rtl w:val="0"/>
                    </w:rPr>
                    <w:t xml:space="preserve">Psychology Today</w:t>
                  </w:r>
                  <w:r w:rsidDel="00000000" w:rsidR="00000000" w:rsidRPr="00000000">
                    <w:rPr>
                      <w:sz w:val="18"/>
                      <w:szCs w:val="18"/>
                      <w:rtl w:val="0"/>
                    </w:rPr>
                    <w:t xml:space="preserve">, Sussex Publishers, 5 July 2022, </w:t>
                  </w:r>
                  <w:hyperlink r:id="rId15">
                    <w:r w:rsidDel="00000000" w:rsidR="00000000" w:rsidRPr="00000000">
                      <w:rPr>
                        <w:color w:val="1155cc"/>
                        <w:sz w:val="18"/>
                        <w:szCs w:val="18"/>
                        <w:u w:val="single"/>
                        <w:rtl w:val="0"/>
                      </w:rPr>
                      <w:t xml:space="preserve">www.psychologytoday.com/us/blog/the-red-light-district/202207/10-realities-about-urban-legends</w:t>
                    </w:r>
                  </w:hyperlink>
                  <w:r w:rsidDel="00000000" w:rsidR="00000000" w:rsidRPr="00000000">
                    <w:rPr>
                      <w:sz w:val="18"/>
                      <w:szCs w:val="18"/>
                      <w:rtl w:val="0"/>
                    </w:rPr>
                    <w:t xml:space="preserve">.</w:t>
                  </w:r>
                </w:p>
              </w:tc>
            </w:tr>
          </w:tbl>
          <w:p w:rsidR="00000000" w:rsidDel="00000000" w:rsidP="00000000" w:rsidRDefault="00000000" w:rsidRPr="00000000" w14:paraId="0000006B">
            <w:pPr>
              <w:widowControl w:val="0"/>
              <w:spacing w:line="240" w:lineRule="auto"/>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An example of this in </w:t>
            </w:r>
            <w:r w:rsidDel="00000000" w:rsidR="00000000" w:rsidRPr="00000000">
              <w:rPr>
                <w:i w:val="1"/>
                <w:iCs w:val="1"/>
                <w:rtl w:val="0"/>
              </w:rPr>
              <w:t xml:space="preserve">To Kill a Mockingbird </w:t>
            </w:r>
            <w:r w:rsidDel="00000000" w:rsidR="00000000" w:rsidRPr="00000000">
              <w:rPr>
                <w:rtl w:val="0"/>
              </w:rPr>
              <w:t xml:space="preserve">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w:t>
            </w:r>
          </w:p>
        </w:tc>
        <w:tc>
          <w:tcPr>
            <w:vMerge w:val="continue"/>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before="0" w:line="240" w:lineRule="auto"/>
              <w:ind w:left="0" w:firstLine="0"/>
              <w:rPr/>
            </w:pPr>
            <w:r w:rsidDel="00000000" w:rsidR="00000000" w:rsidRPr="00000000">
              <w:rPr>
                <w:rtl w:val="0"/>
              </w:rPr>
            </w:r>
          </w:p>
        </w:tc>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The widespread acceptance and spread of rumors and legends can be partially attributed to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w:t>
            </w:r>
            <w:r w:rsidDel="00000000" w:rsidR="00000000" w:rsidRPr="00000000">
              <w:rPr>
                <w:rtl w:val="0"/>
              </w:rPr>
              <w:t xml:space="preserve"> </w:t>
            </w:r>
            <w:r w:rsidDel="00000000" w:rsidR="00000000" w:rsidRPr="00000000">
              <w:rPr>
                <w:highlight w:val="yellow"/>
                <w:rtl w:val="0"/>
              </w:rPr>
              <w:t xml:space="preserve">_</w:t>
            </w:r>
            <w:r w:rsidDel="00000000" w:rsidR="00000000" w:rsidRPr="00000000">
              <w:rPr>
                <w:rtl w:val="0"/>
              </w:rPr>
              <w:t xml:space="preserve">).   </w:t>
            </w:r>
          </w:p>
        </w:tc>
        <w:tc>
          <w:tcPr>
            <w:vMerge w:val="continue"/>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before="0" w:line="240" w:lineRule="auto"/>
              <w:ind w:left="0" w:firstLine="0"/>
              <w:rPr/>
            </w:pPr>
            <w:r w:rsidDel="00000000" w:rsidR="00000000" w:rsidRPr="00000000">
              <w:rPr>
                <w:rtl w:val="0"/>
              </w:rPr>
            </w:r>
          </w:p>
        </w:tc>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An example of this in </w:t>
            </w:r>
            <w:r w:rsidDel="00000000" w:rsidR="00000000" w:rsidRPr="00000000">
              <w:rPr>
                <w:i w:val="1"/>
                <w:iCs w:val="1"/>
                <w:rtl w:val="0"/>
              </w:rPr>
              <w:t xml:space="preserve">To Kill a Mockingbird </w:t>
            </w:r>
            <w:r w:rsidDel="00000000" w:rsidR="00000000" w:rsidRPr="00000000">
              <w:rPr>
                <w:rtl w:val="0"/>
              </w:rPr>
              <w:t xml:space="preserve">occurs when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4"/>
              </w:numPr>
              <w:spacing w:line="240" w:lineRule="auto"/>
              <w:ind w:left="360"/>
              <w:rPr>
                <w:sz w:val="18"/>
                <w:szCs w:val="18"/>
              </w:rPr>
            </w:pPr>
            <w:r w:rsidDel="00000000" w:rsidR="00000000" w:rsidRPr="00000000">
              <w:rPr>
                <w:sz w:val="18"/>
                <w:szCs w:val="18"/>
                <w:rtl w:val="0"/>
              </w:rPr>
              <w:t xml:space="preserve">Apply the selected concept to two events or to two quotes from one or more characters in Chapters 1 - 6.</w:t>
            </w: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drawing>
                <wp:inline distB="114300" distT="114300" distL="114300" distR="114300">
                  <wp:extent cx="200025" cy="1257300"/>
                  <wp:effectExtent b="0" l="0" r="0" t="0"/>
                  <wp:docPr id="4" name="image4.png"/>
                  <a:graphic>
                    <a:graphicData uri="http://schemas.openxmlformats.org/drawingml/2006/picture">
                      <pic:pic>
                        <pic:nvPicPr>
                          <pic:cNvPr id="0" name="image4.png"/>
                          <pic:cNvPicPr preferRelativeResize="0"/>
                        </pic:nvPicPr>
                        <pic:blipFill>
                          <a:blip r:embed="rId16"/>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Conclusory Statement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N/A</w:t>
            </w:r>
          </w:p>
        </w:tc>
        <w:tc>
          <w:tcPr>
            <w:vMerge w:val="restart"/>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sz w:val="18"/>
                <w:szCs w:val="18"/>
                <w:rtl w:val="0"/>
              </w:rPr>
              <w:t xml:space="preserve">N/A</w:t>
            </w:r>
            <w:r w:rsidDel="00000000" w:rsidR="00000000" w:rsidRPr="00000000">
              <w:rPr>
                <w:rtl w:val="0"/>
              </w:rPr>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jc w:val="center"/>
              <w:rPr>
                <w:b w:val="1"/>
                <w:bCs w:val="1"/>
              </w:rPr>
            </w:pPr>
            <w:r w:rsidDel="00000000" w:rsidR="00000000" w:rsidRPr="00000000">
              <w:rPr>
                <w:b w:val="1"/>
                <w:bCs w:val="1"/>
                <w:rtl w:val="0"/>
              </w:rPr>
              <w:t xml:space="preserv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N/A</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before="0" w:line="240" w:lineRule="auto"/>
              <w:ind w:left="0" w:firstLine="0"/>
              <w:jc w:val="center"/>
              <w:rPr>
                <w:b w:val="1"/>
                <w:bCs w:val="1"/>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sz w:val="18"/>
                <w:szCs w:val="18"/>
                <w:rtl w:val="0"/>
              </w:rPr>
              <w:t xml:space="preserve">N/A</w:t>
            </w:r>
            <w:r w:rsidDel="00000000" w:rsidR="00000000" w:rsidRPr="00000000">
              <w:rPr>
                <w:rtl w:val="0"/>
              </w:rPr>
            </w:r>
          </w:p>
        </w:tc>
      </w:tr>
    </w:tbl>
    <w:p w:rsidR="00000000" w:rsidDel="00000000" w:rsidP="00000000" w:rsidRDefault="00000000" w:rsidRPr="00000000" w14:paraId="00000085">
      <w:pPr>
        <w:pageBreakBefore w:val="0"/>
        <w:rPr>
          <w:b w:val="1"/>
          <w:bCs w:val="1"/>
          <w:u w:val="single"/>
        </w:rPr>
      </w:pPr>
      <w:r w:rsidDel="00000000" w:rsidR="00000000" w:rsidRPr="00000000">
        <w:rPr>
          <w:rtl w:val="0"/>
        </w:rPr>
      </w:r>
    </w:p>
    <w:tbl>
      <w:tblPr>
        <w:tblStyle w:val="Table5"/>
        <w:tblW w:w="13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0"/>
        <w:tblGridChange w:id="0">
          <w:tblGrid>
            <w:gridCol w:w="1365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Each response should include:</w:t>
            </w:r>
          </w:p>
          <w:p w:rsidR="00000000" w:rsidDel="00000000" w:rsidP="00000000" w:rsidRDefault="00000000" w:rsidRPr="00000000" w14:paraId="00000088">
            <w:pPr>
              <w:numPr>
                <w:ilvl w:val="0"/>
                <w:numId w:val="3"/>
              </w:numPr>
              <w:ind w:left="720" w:hanging="360"/>
            </w:pPr>
            <w:r w:rsidDel="00000000" w:rsidR="00000000" w:rsidRPr="00000000">
              <w:rPr>
                <w:b w:val="1"/>
                <w:bCs w:val="1"/>
                <w:highlight w:val="green"/>
                <w:rtl w:val="0"/>
              </w:rPr>
              <w:t xml:space="preserve">R / A: </w:t>
            </w:r>
            <w:hyperlink r:id="rId17">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89">
            <w:pPr>
              <w:numPr>
                <w:ilvl w:val="0"/>
                <w:numId w:val="3"/>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8">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9">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8A">
            <w:pPr>
              <w:numPr>
                <w:ilvl w:val="0"/>
                <w:numId w:val="3"/>
              </w:numPr>
              <w:ind w:left="720" w:hanging="360"/>
            </w:pPr>
            <w:r w:rsidDel="00000000" w:rsidR="00000000" w:rsidRPr="00000000">
              <w:rPr>
                <w:b w:val="1"/>
                <w:bCs w:val="1"/>
                <w:highlight w:val="cyan"/>
                <w:rtl w:val="0"/>
              </w:rPr>
              <w:t xml:space="preserve">E: </w:t>
            </w:r>
            <w:hyperlink r:id="rId20">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8B">
            <w:pPr>
              <w:numPr>
                <w:ilvl w:val="0"/>
                <w:numId w:val="3"/>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8C">
            <w:pPr>
              <w:numPr>
                <w:ilvl w:val="0"/>
                <w:numId w:val="3"/>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8D">
      <w:pPr>
        <w:pageBreakBefore w:val="0"/>
        <w:rPr>
          <w:b w:val="1"/>
          <w:bCs w:val="1"/>
          <w:u w:val="single"/>
        </w:rPr>
      </w:pPr>
      <w:r w:rsidDel="00000000" w:rsidR="00000000" w:rsidRPr="00000000">
        <w:rPr>
          <w:rtl w:val="0"/>
        </w:rPr>
      </w:r>
    </w:p>
    <w:sectPr>
      <w:headerReference r:id="rId21"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1-6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playlist?list=PLqf-6prv4vZw998Hdav6NBbBoYeuYCLSs" TargetMode="External"/><Relationship Id="rId11" Type="http://schemas.openxmlformats.org/officeDocument/2006/relationships/hyperlink" Target="https://www.psychologytoday.com/us/articles/200811/the-8-laws-rumor-spread" TargetMode="External"/><Relationship Id="rId10" Type="http://schemas.openxmlformats.org/officeDocument/2006/relationships/hyperlink" Target="https://drive.google.com/file/d/1fi8UqD2WLCB2P-lUppK_PNrv-azy6NeW/view?usp=drive_link" TargetMode="External"/><Relationship Id="rId21" Type="http://schemas.openxmlformats.org/officeDocument/2006/relationships/header" Target="header1.xml"/><Relationship Id="rId13" Type="http://schemas.openxmlformats.org/officeDocument/2006/relationships/hyperlink" Target="https://www.psychologytoday.com/us/blog/human-kind/202103/rumor-has-it-why-people-gossip-and-how-you-can-cope" TargetMode="External"/><Relationship Id="rId12" Type="http://schemas.openxmlformats.org/officeDocument/2006/relationships/hyperlink" Target="https://drive.google.com/file/d/1ufRnyXgkGpmN3VILGGpa_5AeRdgRyzGY/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psychologytoday.com/us/blog/the-red-light-district/202207/10-realities-about-urban-legends" TargetMode="External"/><Relationship Id="rId14" Type="http://schemas.openxmlformats.org/officeDocument/2006/relationships/hyperlink" Target="https://drive.google.com/file/d/1L1YqSe-x2Y5PzRNlSzBFNaFQliu5VVky/view?usp=drive_link" TargetMode="External"/><Relationship Id="rId17" Type="http://schemas.openxmlformats.org/officeDocument/2006/relationships/hyperlink" Target="https://www.youtube.com/playlist?list=PLqf-6prv4vZw998Hdav6NBbBoYeuYCLSs"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owl.purdue.edu/owl/research_and_citation/mla_style/mla_style_introduction.html" TargetMode="External"/><Relationship Id="rId6" Type="http://schemas.openxmlformats.org/officeDocument/2006/relationships/image" Target="media/image5.png"/><Relationship Id="rId18" Type="http://schemas.openxmlformats.org/officeDocument/2006/relationships/hyperlink" Target="https://www.youtube.com/playlist?list=PLunkOrccLCgGqrW7sT0DCeE61aLPXDHJW"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