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tbl>
      <w:tblPr>
        <w:tblStyle w:val="Table1"/>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ind w:left="270" w:hanging="270"/>
              <w:rPr>
                <w:sz w:val="18"/>
                <w:szCs w:val="18"/>
              </w:rPr>
            </w:pPr>
            <w:r w:rsidDel="00000000" w:rsidR="00000000" w:rsidRPr="00000000">
              <w:rPr>
                <w:sz w:val="18"/>
                <w:szCs w:val="18"/>
                <w:rtl w:val="0"/>
              </w:rPr>
              <w:t xml:space="preserve">Chapters with (PDF) page number ranges: 12 (116-128), 13 (128-136), 14 (136-146), 15 (146-157), 16 (157-168), 17 (168-180)</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270"/>
              <w:rPr>
                <w:sz w:val="18"/>
                <w:szCs w:val="18"/>
              </w:rPr>
            </w:pPr>
            <w:r w:rsidDel="00000000" w:rsidR="00000000" w:rsidRPr="00000000">
              <w:rPr>
                <w:sz w:val="18"/>
                <w:szCs w:val="18"/>
                <w:rtl w:val="0"/>
              </w:rPr>
              <w:t xml:space="preserve">Chapters with Perennial Classics edition page number ranges: 12 (131-143), 13 (144-152), 14 (153-163), 15 (164-176), 16 (177-188), 17 (189-202)</w:t>
            </w:r>
          </w:p>
        </w:tc>
      </w:tr>
    </w:tbl>
    <w:p w:rsidR="00000000" w:rsidDel="00000000" w:rsidP="00000000" w:rsidRDefault="00000000" w:rsidRPr="00000000" w14:paraId="00000004">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bCs w:val="1"/>
                <w:shd w:fill="d5a6bd" w:val="clear"/>
              </w:rPr>
            </w:pPr>
            <w:r w:rsidDel="00000000" w:rsidR="00000000" w:rsidRPr="00000000">
              <w:rPr>
                <w:b w:val="1"/>
                <w:bCs w:val="1"/>
                <w:rtl w:val="0"/>
              </w:rPr>
              <w:t xml:space="preserve">Question 1 | </w:t>
            </w:r>
            <w:r w:rsidDel="00000000" w:rsidR="00000000" w:rsidRPr="00000000">
              <w:rPr>
                <w:b w:val="1"/>
                <w:bCs w:val="1"/>
                <w:shd w:fill="d5a6bd" w:val="clear"/>
                <w:rtl w:val="0"/>
              </w:rPr>
              <w:t xml:space="preserve">Chapter 12 (116-128)</w:t>
            </w:r>
          </w:p>
        </w:tc>
      </w:tr>
      <w:tr>
        <w:trPr>
          <w:cantSplit w:val="0"/>
          <w:trHeight w:val="1035"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0" w:firstLine="0"/>
              <w:rPr>
                <w:b w:val="1"/>
                <w:bCs w:val="1"/>
              </w:rPr>
            </w:pPr>
            <w:r w:rsidDel="00000000" w:rsidR="00000000" w:rsidRPr="00000000">
              <w:rPr>
                <w:b w:val="1"/>
                <w:bCs w:val="1"/>
                <w:rtl w:val="0"/>
              </w:rPr>
              <w:t xml:space="preserve">Scout asks Calpurnia why she speaks differently with people depending on whether they are white or black (Lee 127). What does Calpurnia say by way of explanation? Support your answer with evidence from the text.</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pPr>
            <w:r w:rsidDel="00000000" w:rsidR="00000000" w:rsidRPr="00000000">
              <w:rPr>
                <w:rtl w:val="0"/>
              </w:rPr>
              <w:t xml:space="preserve">R / 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When Scout asks her why she speaks differently with people depending on whether they are white or black, Calpurnia explains that she </w:t>
            </w:r>
            <w:hyperlink r:id="rId6">
              <w:r w:rsidDel="00000000" w:rsidR="00000000" w:rsidRPr="00000000">
                <w:rPr>
                  <w:color w:val="1155cc"/>
                  <w:u w:val="single"/>
                  <w:rtl w:val="0"/>
                </w:rPr>
                <w:t xml:space="preserve">code switches</w:t>
              </w:r>
            </w:hyperlink>
            <w:r w:rsidDel="00000000" w:rsidR="00000000" w:rsidRPr="00000000">
              <w:rPr>
                <w:rtl w:val="0"/>
              </w:rPr>
              <w:t xml:space="preserve"> (to use modern terminology) and also explains why she does so.</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According to the text, one major difference between Calpurnia and her peers is that she knows how to  </w:t>
            </w:r>
            <w:r w:rsidDel="00000000" w:rsidR="00000000" w:rsidRPr="00000000">
              <w:rPr>
                <w:highlight w:val="yellow"/>
                <w:rtl w:val="0"/>
              </w:rPr>
              <w:t xml:space="preserve">___________</w:t>
            </w:r>
            <w:r w:rsidDel="00000000" w:rsidR="00000000" w:rsidRPr="00000000">
              <w:rPr>
                <w:rtl w:val="0"/>
              </w:rPr>
              <w:t xml:space="preserve">:</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0D">
            <w:pPr>
              <w:widowControl w:val="0"/>
              <w:spacing w:line="240" w:lineRule="auto"/>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t xml:space="preserve">Despite the fact that Calpurnia knows how to talk “white-folks’ talk,” she does not talk this way at church because that manner of talking would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pPr>
            <w:r w:rsidDel="00000000" w:rsidR="00000000" w:rsidRPr="00000000">
              <w:rPr>
                <w:rtl w:val="0"/>
              </w:rPr>
              <w:t xml:space="preserve">Calpurnia recognizes that the difference between her and her peers affects how she communicates, so, when she is among her peers, she talks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11">
            <w:pPr>
              <w:pageBreakBefore w:val="0"/>
              <w:widowControl w:val="0"/>
              <w:spacing w:line="240" w:lineRule="auto"/>
              <w:rPr/>
            </w:pPr>
            <w:r w:rsidDel="00000000" w:rsidR="00000000" w:rsidRPr="00000000">
              <w:rPr>
                <w:rtl w:val="0"/>
              </w:rPr>
            </w:r>
          </w:p>
          <w:p w:rsidR="00000000" w:rsidDel="00000000" w:rsidP="00000000" w:rsidRDefault="00000000" w:rsidRPr="00000000" w14:paraId="00000012">
            <w:pPr>
              <w:pageBreakBefore w:val="0"/>
              <w:widowControl w:val="0"/>
              <w:spacing w:line="240" w:lineRule="auto"/>
              <w:rPr/>
            </w:pPr>
            <w:r w:rsidDel="00000000" w:rsidR="00000000" w:rsidRPr="00000000">
              <w:rPr>
                <w:rtl w:val="0"/>
              </w:rPr>
              <w:t xml:space="preserve">If while at church or when surrounded by her black community, Calpurnia </w:t>
            </w:r>
            <w:r w:rsidDel="00000000" w:rsidR="00000000" w:rsidRPr="00000000">
              <w:rPr>
                <w:i w:val="1"/>
                <w:iCs w:val="1"/>
                <w:rtl w:val="0"/>
              </w:rPr>
              <w:t xml:space="preserve">did not</w:t>
            </w:r>
            <w:r w:rsidDel="00000000" w:rsidR="00000000" w:rsidRPr="00000000">
              <w:rPr>
                <w:rtl w:val="0"/>
              </w:rPr>
              <w:t xml:space="preserve"> code switch, Calpurnia believes her peers would think she was </w:t>
            </w:r>
            <w:r w:rsidDel="00000000" w:rsidR="00000000" w:rsidRPr="00000000">
              <w:rPr>
                <w:highlight w:val="yellow"/>
                <w:rtl w:val="0"/>
              </w:rPr>
              <w:t xml:space="preserve">___________</w:t>
            </w:r>
            <w:r w:rsidDel="00000000" w:rsidR="00000000" w:rsidRPr="00000000">
              <w:rPr>
                <w:rtl w:val="0"/>
              </w:rPr>
              <w:t xml:space="preserve">.   </w:t>
            </w:r>
          </w:p>
        </w:tc>
      </w:tr>
    </w:tbl>
    <w:p w:rsidR="00000000" w:rsidDel="00000000" w:rsidP="00000000" w:rsidRDefault="00000000" w:rsidRPr="00000000" w14:paraId="00000013">
      <w:pPr>
        <w:pageBreakBefore w:val="0"/>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jc w:val="center"/>
              <w:rPr>
                <w:b w:val="1"/>
                <w:bCs w:val="1"/>
                <w:shd w:fill="d5a6bd" w:val="clear"/>
              </w:rPr>
            </w:pPr>
            <w:r w:rsidDel="00000000" w:rsidR="00000000" w:rsidRPr="00000000">
              <w:rPr>
                <w:b w:val="1"/>
                <w:bCs w:val="1"/>
                <w:rtl w:val="0"/>
              </w:rPr>
              <w:t xml:space="preserve">Question 2  | </w:t>
            </w:r>
            <w:r w:rsidDel="00000000" w:rsidR="00000000" w:rsidRPr="00000000">
              <w:rPr>
                <w:b w:val="1"/>
                <w:bCs w:val="1"/>
                <w:shd w:fill="d5a6bd" w:val="clear"/>
                <w:rtl w:val="0"/>
              </w:rPr>
              <w:t xml:space="preserve">Chapters 13-14 (128-136; 136-146)</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Why does Aunt Alexandra send Atticus to tell Jem and Scout that they need to behave more like Finches? Cite specific evidence from the text to support your answer. </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Aunt Alexandra sends Atticus to tell Jem and Scout that they need to behave more like Finches because she believes that the children do not understand that the Finch family, according to her, is  </w:t>
            </w:r>
            <w:r w:rsidDel="00000000" w:rsidR="00000000" w:rsidRPr="00000000">
              <w:rPr>
                <w:highlight w:val="yellow"/>
                <w:rtl w:val="0"/>
              </w:rPr>
              <w:t xml:space="preserve">___________</w:t>
            </w:r>
            <w:r w:rsidDel="00000000" w:rsidR="00000000" w:rsidRPr="00000000">
              <w:rPr>
                <w:rtl w:val="0"/>
              </w:rPr>
              <w:t xml:space="preserve"> in the town of Maycomb.</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Jem repeats a story Atticus told him about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i w:val="1"/>
                <w:iCs w:val="1"/>
                <w:sz w:val="18"/>
                <w:szCs w:val="18"/>
              </w:rPr>
            </w:pPr>
            <w:r w:rsidDel="00000000" w:rsidR="00000000" w:rsidRPr="00000000">
              <w:rPr>
                <w:i w:val="1"/>
                <w:iCs w:val="1"/>
                <w:sz w:val="18"/>
                <w:szCs w:val="18"/>
                <w:rtl w:val="0"/>
              </w:rPr>
              <w:t xml:space="preserve">Hint: In the blank, briefly describe the kind of story Jem repeats. You can either summarize the story’s implications or state its basic topic.</w:t>
            </w:r>
          </w:p>
          <w:p w:rsidR="00000000" w:rsidDel="00000000" w:rsidP="00000000" w:rsidRDefault="00000000" w:rsidRPr="00000000" w14:paraId="0000001E">
            <w:pPr>
              <w:widowControl w:val="0"/>
              <w:spacing w:line="240" w:lineRule="auto"/>
              <w:rPr>
                <w:i w:val="1"/>
                <w:iCs w:val="1"/>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t xml:space="preserve">Aunt Alexandra then becomes upset by the story. What probably upset Aunt Alexandra about the story is that it contradicts her belief that the Finch family [</w:t>
            </w:r>
            <w:r w:rsidDel="00000000" w:rsidR="00000000" w:rsidRPr="00000000">
              <w:rPr>
                <w:i w:val="1"/>
                <w:iCs w:val="1"/>
                <w:highlight w:val="yellow"/>
                <w:rtl w:val="0"/>
              </w:rPr>
              <w:t xml:space="preserve">is / represents / embodies / reflects / upholds / demonstrates</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as suggested by her reaction: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i w:val="1"/>
                <w:iCs w:val="1"/>
                <w:sz w:val="18"/>
                <w:szCs w:val="18"/>
              </w:rPr>
            </w:pPr>
            <w:r w:rsidDel="00000000" w:rsidR="00000000" w:rsidRPr="00000000">
              <w:rPr>
                <w:i w:val="1"/>
                <w:iCs w:val="1"/>
                <w:sz w:val="18"/>
                <w:szCs w:val="18"/>
                <w:rtl w:val="0"/>
              </w:rPr>
              <w:t xml:space="preserve">Hint: In the blank, briefly describe what Aunt Alexandra believes about the Finch family. You can summarize her general belief or use a more neutral phrase. Choose a quote that suggests Aunt Alexandra’s feelings rather than directly stating them. Look for her reaction—such as her body language, tone, or a shift in how she speaks—rather than an explanation in her own words.</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pPr>
            <w:r w:rsidDel="00000000" w:rsidR="00000000" w:rsidRPr="00000000">
              <w:rPr>
                <w:rtl w:val="0"/>
              </w:rPr>
              <w:t xml:space="preserve">Based on the story, Aunt Alexandra probably reaches the conclusion that the children do not understand that the Finch family, according to her, is  </w:t>
            </w:r>
            <w:r w:rsidDel="00000000" w:rsidR="00000000" w:rsidRPr="00000000">
              <w:rPr>
                <w:highlight w:val="yellow"/>
                <w:rtl w:val="0"/>
              </w:rPr>
              <w:t xml:space="preserve">___________</w:t>
            </w:r>
            <w:r w:rsidDel="00000000" w:rsidR="00000000" w:rsidRPr="00000000">
              <w:rPr>
                <w:rtl w:val="0"/>
              </w:rPr>
              <w:t xml:space="preserve"> in the town of Maycomb because the children see the story as  </w:t>
            </w:r>
            <w:r w:rsidDel="00000000" w:rsidR="00000000" w:rsidRPr="00000000">
              <w:rPr>
                <w:highlight w:val="yellow"/>
                <w:rtl w:val="0"/>
              </w:rPr>
              <w:t xml:space="preserve">___________</w:t>
            </w:r>
            <w:r w:rsidDel="00000000" w:rsidR="00000000" w:rsidRPr="00000000">
              <w:rPr>
                <w:rtl w:val="0"/>
              </w:rPr>
              <w:t xml:space="preserve"> instead of something shameful that should not be talked about</w:t>
            </w:r>
            <w:r w:rsidDel="00000000" w:rsidR="00000000" w:rsidRPr="00000000">
              <w:rPr>
                <w:rtl w:val="0"/>
              </w:rPr>
              <w:t xml:space="preserve">.  </w:t>
            </w:r>
          </w:p>
        </w:tc>
      </w:tr>
    </w:tbl>
    <w:p w:rsidR="00000000" w:rsidDel="00000000" w:rsidP="00000000" w:rsidRDefault="00000000" w:rsidRPr="00000000" w14:paraId="00000024">
      <w:pPr>
        <w:rPr/>
      </w:pPr>
      <w:r w:rsidDel="00000000" w:rsidR="00000000" w:rsidRPr="00000000">
        <w:rPr>
          <w:rtl w:val="0"/>
        </w:rPr>
      </w:r>
    </w:p>
    <w:tbl>
      <w:tblPr>
        <w:tblStyle w:val="Table4"/>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b w:val="1"/>
                <w:bCs w:val="1"/>
                <w:shd w:fill="d5a6bd" w:val="clear"/>
              </w:rPr>
            </w:pPr>
            <w:r w:rsidDel="00000000" w:rsidR="00000000" w:rsidRPr="00000000">
              <w:rPr>
                <w:b w:val="1"/>
                <w:bCs w:val="1"/>
                <w:rtl w:val="0"/>
              </w:rPr>
              <w:t xml:space="preserve">Question 3 | </w:t>
            </w:r>
            <w:r w:rsidDel="00000000" w:rsidR="00000000" w:rsidRPr="00000000">
              <w:rPr>
                <w:b w:val="1"/>
                <w:bCs w:val="1"/>
                <w:shd w:fill="d5a6bd" w:val="clear"/>
                <w:rtl w:val="0"/>
              </w:rPr>
              <w:t xml:space="preserve">Chapter 14 (136-146)</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Why does Dill sigh and suggest that maybe Boo Radley “doesn’t have anywhere to run off to” (Lee 146)? Use evidence from the text to support your inference.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Dill sighs and suggests that maybe Boo Radley “doesn’t have anywhere to run off to” because he realizes that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i w:val="1"/>
                <w:iCs w:val="1"/>
                <w:sz w:val="18"/>
                <w:szCs w:val="18"/>
              </w:rPr>
            </w:pPr>
            <w:r w:rsidDel="00000000" w:rsidR="00000000" w:rsidRPr="00000000">
              <w:rPr>
                <w:i w:val="1"/>
                <w:iCs w:val="1"/>
                <w:sz w:val="18"/>
                <w:szCs w:val="18"/>
                <w:rtl w:val="0"/>
              </w:rPr>
              <w:t xml:space="preserve">Hint: In the blank, explain what Dill realizes about why Boo Radley might not run away. Think about what Dill has just done (running away from home) and what he realizes about his own situation compared to Boo’s.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Dill has just run away from his home because he feels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i w:val="1"/>
                <w:iCs w:val="1"/>
                <w:sz w:val="18"/>
                <w:szCs w:val="18"/>
              </w:rPr>
            </w:pPr>
            <w:r w:rsidDel="00000000" w:rsidR="00000000" w:rsidRPr="00000000">
              <w:rPr>
                <w:i w:val="1"/>
                <w:iCs w:val="1"/>
                <w:sz w:val="18"/>
                <w:szCs w:val="18"/>
                <w:rtl w:val="0"/>
              </w:rPr>
              <w:t xml:space="preserve">Hint: In the first blank, summarize Dill’s emotional state or perspective when he decides to run away. Instead of just describing his actions, consider what is being implied by his words. Think about what he believes about his home life and how that makes him feel. Then, choose a quote where Dill explains this directly or indirectly.</w:t>
            </w:r>
          </w:p>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t xml:space="preserve">When Scout wonders why Boo Radley has never run away, seeing as he lives a life that seems pretty lonely, Dill realizes that maybe Boo Radley “doesn’t have anywhere to run off to” (Lee 146).   </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Dill realizes that both he and Boo have reasons to run away, one reason of which is the same for both of them. Dill also realizes that there is a critical difference between his circumstances and Boo’s circumstances that might explain why Boo does not run away but Dill does run away.   </w:t>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t xml:space="preserve">The critical difference is that Dill knows where he </w:t>
            </w:r>
            <w:r w:rsidDel="00000000" w:rsidR="00000000" w:rsidRPr="00000000">
              <w:rPr>
                <w:highlight w:val="yellow"/>
                <w:rtl w:val="0"/>
              </w:rPr>
              <w:t xml:space="preserve">___________</w:t>
            </w:r>
            <w:r w:rsidDel="00000000" w:rsidR="00000000" w:rsidRPr="00000000">
              <w:rPr>
                <w:rtl w:val="0"/>
              </w:rPr>
              <w:t xml:space="preserve">, which is [</w:t>
            </w:r>
            <w:r w:rsidDel="00000000" w:rsidR="00000000" w:rsidRPr="00000000">
              <w:rPr>
                <w:i w:val="1"/>
                <w:iCs w:val="1"/>
                <w:highlight w:val="yellow"/>
                <w:rtl w:val="0"/>
              </w:rPr>
              <w:t xml:space="preserve">to / at / with / in / among / under</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w:t>
            </w:r>
          </w:p>
        </w:tc>
      </w:tr>
    </w:tbl>
    <w:p w:rsidR="00000000" w:rsidDel="00000000" w:rsidP="00000000" w:rsidRDefault="00000000" w:rsidRPr="00000000" w14:paraId="00000037">
      <w:pPr>
        <w:rPr/>
      </w:pPr>
      <w:r w:rsidDel="00000000" w:rsidR="00000000" w:rsidRPr="00000000">
        <w:rPr>
          <w:rtl w:val="0"/>
        </w:rPr>
      </w:r>
    </w:p>
    <w:tbl>
      <w:tblPr>
        <w:tblStyle w:val="Table5"/>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b w:val="1"/>
                <w:bCs w:val="1"/>
                <w:shd w:fill="d5a6bd" w:val="clear"/>
              </w:rPr>
            </w:pPr>
            <w:r w:rsidDel="00000000" w:rsidR="00000000" w:rsidRPr="00000000">
              <w:rPr>
                <w:b w:val="1"/>
                <w:bCs w:val="1"/>
                <w:rtl w:val="0"/>
              </w:rPr>
              <w:t xml:space="preserve">Question 4 | </w:t>
            </w:r>
            <w:r w:rsidDel="00000000" w:rsidR="00000000" w:rsidRPr="00000000">
              <w:rPr>
                <w:b w:val="1"/>
                <w:bCs w:val="1"/>
                <w:shd w:fill="d5a6bd" w:val="clear"/>
                <w:rtl w:val="0"/>
              </w:rPr>
              <w:t xml:space="preserve">Chapter 15 (146-157)</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What causes Mr. Cunningham to tell the townspeople to leave the jail? Use evidence from the text to support your answer.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Mr. Cunningham tells the townspeople to leave the jail because Scout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i w:val="1"/>
                <w:iCs w:val="1"/>
                <w:sz w:val="18"/>
                <w:szCs w:val="18"/>
              </w:rPr>
            </w:pPr>
            <w:r w:rsidDel="00000000" w:rsidR="00000000" w:rsidRPr="00000000">
              <w:rPr>
                <w:i w:val="1"/>
                <w:iCs w:val="1"/>
                <w:sz w:val="18"/>
                <w:szCs w:val="18"/>
                <w:rtl w:val="0"/>
              </w:rPr>
              <w:t xml:space="preserve">Hint: In the blank, explain what Scout does that leads Mr. Cunningham to change his mind. Think about how her words remind him of something personal or make him see the situation differently.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Scout speaks to Mr. Cunningham in a </w:t>
            </w:r>
            <w:r w:rsidDel="00000000" w:rsidR="00000000" w:rsidRPr="00000000">
              <w:rPr>
                <w:highlight w:val="yellow"/>
                <w:rtl w:val="0"/>
              </w:rPr>
              <w:t xml:space="preserve">___________</w:t>
            </w:r>
            <w:r w:rsidDel="00000000" w:rsidR="00000000" w:rsidRPr="00000000">
              <w:rPr>
                <w:rtl w:val="0"/>
              </w:rPr>
              <w:t xml:space="preserve"> manner; she asks Mr. Cunningham to </w:t>
            </w:r>
            <w:r w:rsidDel="00000000" w:rsidR="00000000" w:rsidRPr="00000000">
              <w:rPr>
                <w:highlight w:val="yellow"/>
                <w:rtl w:val="0"/>
              </w:rPr>
              <w:t xml:space="preserve">___________</w:t>
            </w:r>
            <w:r w:rsidDel="00000000" w:rsidR="00000000" w:rsidRPr="00000000">
              <w:rPr>
                <w:rtl w:val="0"/>
              </w:rPr>
              <w:t xml:space="preserve">, which is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i w:val="1"/>
                <w:iCs w:val="1"/>
                <w:sz w:val="18"/>
                <w:szCs w:val="18"/>
              </w:rPr>
            </w:pPr>
            <w:r w:rsidDel="00000000" w:rsidR="00000000" w:rsidRPr="00000000">
              <w:rPr>
                <w:i w:val="1"/>
                <w:iCs w:val="1"/>
                <w:sz w:val="18"/>
                <w:szCs w:val="18"/>
                <w:rtl w:val="0"/>
              </w:rPr>
              <w:t xml:space="preserve">Hint: In the first blank, describe how Scout speaks to Mr. Cunningham (e.g., politely, rudely, innocently, manipulatively, confidently, nervously, aggressively, fearfully). In the second blank, explain what Scout asks Mr. Cunningham to do (e.g., acknowledge her, relay a message, remember Atticus’s kindness). Before the colon, briefly summarize what Scout is asking for in specific but simple terms. Finally, choose a quote where Scout directly asks Mr. Cunningham for something that emotionally affects him enough to reconsider his actions.</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Scout starts to chat with Mr. Cunningham. Her chat is ultimately [</w:t>
            </w:r>
            <w:r w:rsidDel="00000000" w:rsidR="00000000" w:rsidRPr="00000000">
              <w:rPr>
                <w:i w:val="1"/>
                <w:iCs w:val="1"/>
                <w:highlight w:val="yellow"/>
                <w:rtl w:val="0"/>
              </w:rPr>
              <w:t xml:space="preserve">unsuccessful / successful</w:t>
            </w:r>
            <w:r w:rsidDel="00000000" w:rsidR="00000000" w:rsidRPr="00000000">
              <w:rPr>
                <w:rtl w:val="0"/>
              </w:rPr>
              <w:t xml:space="preserve">] in reaching Mr. Cunningham because it makes him think about </w:t>
            </w:r>
            <w:r w:rsidDel="00000000" w:rsidR="00000000" w:rsidRPr="00000000">
              <w:rPr>
                <w:highlight w:val="yellow"/>
                <w:rtl w:val="0"/>
              </w:rPr>
              <w:t xml:space="preserve">___________</w:t>
            </w:r>
            <w:r w:rsidDel="00000000" w:rsidR="00000000" w:rsidRPr="00000000">
              <w:rPr>
                <w:rtl w:val="0"/>
              </w:rPr>
              <w:t xml:space="preserve">, which causes him to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i w:val="1"/>
                <w:iCs w:val="1"/>
                <w:sz w:val="18"/>
                <w:szCs w:val="18"/>
              </w:rPr>
            </w:pPr>
            <w:r w:rsidDel="00000000" w:rsidR="00000000" w:rsidRPr="00000000">
              <w:rPr>
                <w:i w:val="1"/>
                <w:iCs w:val="1"/>
                <w:sz w:val="18"/>
                <w:szCs w:val="18"/>
                <w:rtl w:val="0"/>
              </w:rPr>
              <w:t xml:space="preserve">Hint: In the blank, explain what Scout’s words make Mr. Cunningham realize or feel. In the second blank, describe how his reaction changes as a result.</w:t>
            </w:r>
          </w:p>
        </w:tc>
      </w:tr>
    </w:tbl>
    <w:p w:rsidR="00000000" w:rsidDel="00000000" w:rsidP="00000000" w:rsidRDefault="00000000" w:rsidRPr="00000000" w14:paraId="00000048">
      <w:pPr>
        <w:rPr/>
      </w:pPr>
      <w:r w:rsidDel="00000000" w:rsidR="00000000" w:rsidRPr="00000000">
        <w:rPr>
          <w:rtl w:val="0"/>
        </w:rPr>
      </w:r>
    </w:p>
    <w:tbl>
      <w:tblPr>
        <w:tblStyle w:val="Table6"/>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b w:val="1"/>
                <w:bCs w:val="1"/>
                <w:shd w:fill="d5a6bd" w:val="clear"/>
              </w:rPr>
            </w:pPr>
            <w:r w:rsidDel="00000000" w:rsidR="00000000" w:rsidRPr="00000000">
              <w:rPr>
                <w:b w:val="1"/>
                <w:bCs w:val="1"/>
                <w:rtl w:val="0"/>
              </w:rPr>
              <w:t xml:space="preserve">Question 5 | </w:t>
            </w:r>
            <w:r w:rsidDel="00000000" w:rsidR="00000000" w:rsidRPr="00000000">
              <w:rPr>
                <w:b w:val="1"/>
                <w:bCs w:val="1"/>
                <w:shd w:fill="d5a6bd" w:val="clear"/>
                <w:rtl w:val="0"/>
              </w:rPr>
              <w:t xml:space="preserve">Chapter 16 (157-168)</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bCs w:val="1"/>
              </w:rPr>
            </w:pPr>
            <w:r w:rsidDel="00000000" w:rsidR="00000000" w:rsidRPr="00000000">
              <w:rPr>
                <w:b w:val="1"/>
                <w:bCs w:val="1"/>
                <w:rtl w:val="0"/>
              </w:rPr>
              <w:t xml:space="preserve">How is Miss Maudie’s reaction to the trial different from Miss Stephanie’s? Support your answer with evidence from the text. </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R / 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Miss Maudie’s reaction to the trial is different from Miss Stephanie’s reaction to the trial, which reflects their different sets of values.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Miss Maudie’s perspective on the trial and how people are treating it reveals her value that it is wrong to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i w:val="1"/>
                <w:iCs w:val="1"/>
                <w:sz w:val="18"/>
                <w:szCs w:val="18"/>
              </w:rPr>
            </w:pPr>
            <w:r w:rsidDel="00000000" w:rsidR="00000000" w:rsidRPr="00000000">
              <w:rPr>
                <w:i w:val="1"/>
                <w:iCs w:val="1"/>
                <w:sz w:val="18"/>
                <w:szCs w:val="18"/>
                <w:rtl w:val="0"/>
              </w:rPr>
              <w:t xml:space="preserve">Hint: In the first blank, summarize what Miss Maudie believes is wrong about the way people are treating the trial. Miss Maudie </w:t>
            </w:r>
            <w:r w:rsidDel="00000000" w:rsidR="00000000" w:rsidRPr="00000000">
              <w:rPr>
                <w:b w:val="1"/>
                <w:bCs w:val="1"/>
                <w:i w:val="1"/>
                <w:iCs w:val="1"/>
                <w:sz w:val="18"/>
                <w:szCs w:val="18"/>
                <w:rtl w:val="0"/>
              </w:rPr>
              <w:t xml:space="preserve">does not </w:t>
            </w:r>
            <w:r w:rsidDel="00000000" w:rsidR="00000000" w:rsidRPr="00000000">
              <w:rPr>
                <w:i w:val="1"/>
                <w:iCs w:val="1"/>
                <w:sz w:val="18"/>
                <w:szCs w:val="18"/>
                <w:rtl w:val="0"/>
              </w:rPr>
              <w:t xml:space="preserve">attend the trial. Look for a quote that might indirectly explain why not (e.g., she refuses to go to the trial, explains why she isn’t going, implies disapproval of those treating it like entertainment, sarcastically suggests Miss Stephanie knows everything about the case, continues her normal activities instead of joining the courthouse crowd, shuts down further conversation about the trial, makes a statement about the trial’s seriousness, acknowledges that the trial is important but doesn’t believe watching it is appropriate).</w:t>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t xml:space="preserve">Miss Stephanie’s perspective on the trial and the excitement surrounding it reveals her value that it is right, or at least acceptable, to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55">
            <w:pPr>
              <w:widowControl w:val="0"/>
              <w:spacing w:line="240" w:lineRule="auto"/>
              <w:rPr/>
            </w:pPr>
            <w:r w:rsidDel="00000000" w:rsidR="00000000" w:rsidRPr="00000000">
              <w:rPr>
                <w:rtl w:val="0"/>
              </w:rPr>
              <w:t xml:space="preserve"> </w:t>
            </w:r>
          </w:p>
          <w:p w:rsidR="00000000" w:rsidDel="00000000" w:rsidP="00000000" w:rsidRDefault="00000000" w:rsidRPr="00000000" w14:paraId="00000056">
            <w:pPr>
              <w:widowControl w:val="0"/>
              <w:spacing w:line="240" w:lineRule="auto"/>
              <w:rPr>
                <w:i w:val="1"/>
                <w:iCs w:val="1"/>
                <w:sz w:val="18"/>
                <w:szCs w:val="18"/>
              </w:rPr>
            </w:pPr>
            <w:r w:rsidDel="00000000" w:rsidR="00000000" w:rsidRPr="00000000">
              <w:rPr>
                <w:i w:val="1"/>
                <w:iCs w:val="1"/>
                <w:sz w:val="18"/>
                <w:szCs w:val="18"/>
                <w:rtl w:val="0"/>
              </w:rPr>
              <w:t xml:space="preserve">Hint: In the first blank, summarize what Miss Stephanie thinks is important about the trial. </w:t>
            </w:r>
            <w:r w:rsidDel="00000000" w:rsidR="00000000" w:rsidRPr="00000000">
              <w:rPr>
                <w:b w:val="1"/>
                <w:bCs w:val="1"/>
                <w:i w:val="1"/>
                <w:iCs w:val="1"/>
                <w:sz w:val="18"/>
                <w:szCs w:val="18"/>
                <w:rtl w:val="0"/>
              </w:rPr>
              <w:t xml:space="preserve">Be careful here!</w:t>
            </w:r>
            <w:r w:rsidDel="00000000" w:rsidR="00000000" w:rsidRPr="00000000">
              <w:rPr>
                <w:i w:val="1"/>
                <w:iCs w:val="1"/>
                <w:sz w:val="18"/>
                <w:szCs w:val="18"/>
                <w:rtl w:val="0"/>
              </w:rPr>
              <w:t xml:space="preserve"> Miss Stephanie’s words might seem neutral or even critical at first, but her actions and tone suggest otherwise. Look for a quote that shows her enthusiasm rather than genuine concern (e.g., she eagerly talks about the crowd at the trial, pretends she is only going to “see what Atticus is up to,” dresses up and prepares to go watch, treats the trial as an exciting event rather than a serious matter, comments on the size of the crowd as if it were a spectacle, peeks out her window to watch the commotion, actively gossips about the case, makes a statement that could be misread as serious concern but is likely sarcasm or false interest).</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Miss Maudie’s reaction to the trial is to treat it </w:t>
            </w:r>
            <w:r w:rsidDel="00000000" w:rsidR="00000000" w:rsidRPr="00000000">
              <w:rPr>
                <w:highlight w:val="yellow"/>
                <w:rtl w:val="0"/>
              </w:rPr>
              <w:t xml:space="preserve">___________</w:t>
            </w:r>
            <w:r w:rsidDel="00000000" w:rsidR="00000000" w:rsidRPr="00000000">
              <w:rPr>
                <w:rtl w:val="0"/>
              </w:rPr>
              <w:t xml:space="preserve"> while Miss Stephanie’s reaction to the trial  is to treat it </w:t>
            </w:r>
            <w:r w:rsidDel="00000000" w:rsidR="00000000" w:rsidRPr="00000000">
              <w:rPr>
                <w:highlight w:val="yellow"/>
                <w:rtl w:val="0"/>
              </w:rPr>
              <w:t xml:space="preserve">___________</w:t>
            </w:r>
            <w:r w:rsidDel="00000000" w:rsidR="00000000" w:rsidRPr="00000000">
              <w:rPr>
                <w:rtl w:val="0"/>
              </w:rPr>
              <w:t xml:space="preserve">, which reveals values in stark contrast to each other.</w:t>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widowControl w:val="0"/>
              <w:spacing w:line="240" w:lineRule="auto"/>
              <w:rPr>
                <w:i w:val="1"/>
                <w:iCs w:val="1"/>
                <w:sz w:val="18"/>
                <w:szCs w:val="18"/>
              </w:rPr>
            </w:pPr>
            <w:r w:rsidDel="00000000" w:rsidR="00000000" w:rsidRPr="00000000">
              <w:rPr>
                <w:i w:val="1"/>
                <w:iCs w:val="1"/>
                <w:sz w:val="18"/>
                <w:szCs w:val="18"/>
                <w:rtl w:val="0"/>
              </w:rPr>
              <w:t xml:space="preserve">Hint: In the first blank, describe how Miss Maudie treats the trial—think about whether she sees it as something serious, private, or inappropriate to watch. In the second blank, describe how Miss Stephanie treats the trial—consider whether she sees it as something worth attending, talking about, or treating as entertainment.</w:t>
            </w:r>
            <w:r w:rsidDel="00000000" w:rsidR="00000000" w:rsidRPr="00000000">
              <w:rPr>
                <w:rtl w:val="0"/>
              </w:rPr>
            </w:r>
          </w:p>
        </w:tc>
      </w:tr>
    </w:tbl>
    <w:p w:rsidR="00000000" w:rsidDel="00000000" w:rsidP="00000000" w:rsidRDefault="00000000" w:rsidRPr="00000000" w14:paraId="0000005B">
      <w:pPr>
        <w:jc w:val="center"/>
        <w:rPr/>
      </w:pPr>
      <w:r w:rsidDel="00000000" w:rsidR="00000000" w:rsidRPr="00000000">
        <w:rPr>
          <w:rtl w:val="0"/>
        </w:rPr>
      </w:r>
    </w:p>
    <w:tbl>
      <w:tblPr>
        <w:tblStyle w:val="Table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5E">
            <w:pPr>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Each response should include:</w:t>
            </w:r>
          </w:p>
          <w:p w:rsidR="00000000" w:rsidDel="00000000" w:rsidP="00000000" w:rsidRDefault="00000000" w:rsidRPr="00000000" w14:paraId="00000060">
            <w:pPr>
              <w:numPr>
                <w:ilvl w:val="0"/>
                <w:numId w:val="1"/>
              </w:numPr>
              <w:ind w:left="720" w:hanging="360"/>
            </w:pPr>
            <w:r w:rsidDel="00000000" w:rsidR="00000000" w:rsidRPr="00000000">
              <w:rPr>
                <w:b w:val="1"/>
                <w:bCs w:val="1"/>
                <w:highlight w:val="green"/>
                <w:rtl w:val="0"/>
              </w:rPr>
              <w:t xml:space="preserve">R / A: </w:t>
            </w:r>
            <w:hyperlink r:id="rId7">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61">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8">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62">
            <w:pPr>
              <w:numPr>
                <w:ilvl w:val="0"/>
                <w:numId w:val="1"/>
              </w:numPr>
              <w:ind w:left="720" w:hanging="360"/>
            </w:pPr>
            <w:r w:rsidDel="00000000" w:rsidR="00000000" w:rsidRPr="00000000">
              <w:rPr>
                <w:b w:val="1"/>
                <w:bCs w:val="1"/>
                <w:highlight w:val="cyan"/>
                <w:rtl w:val="0"/>
              </w:rPr>
              <w:t xml:space="preserve">E: </w:t>
            </w:r>
            <w:hyperlink r:id="rId9">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4">
      <w:pPr>
        <w:pageBreakBefore w:val="0"/>
        <w:jc w:val="center"/>
        <w:rPr>
          <w:b w:val="1"/>
          <w:bCs w:val="1"/>
          <w:u w:val="single"/>
        </w:rPr>
      </w:pPr>
      <w:r w:rsidDel="00000000" w:rsidR="00000000" w:rsidRPr="00000000">
        <w:rPr>
          <w:rtl w:val="0"/>
        </w:rPr>
      </w:r>
    </w:p>
    <w:sectPr>
      <w:headerReference r:id="rId10"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To Kill a Mockingbird🐦⚖️👧 | Chapters 12-17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youtube.com/playlist?list=PLqf-6prv4vZw998Hdav6NBbBoYeuYCLSs" TargetMode="External"/><Relationship Id="rId5" Type="http://schemas.openxmlformats.org/officeDocument/2006/relationships/styles" Target="styles.xml"/><Relationship Id="rId6" Type="http://schemas.openxmlformats.org/officeDocument/2006/relationships/hyperlink" Target="https://en.wikipedia.org/wiki/Code-switching" TargetMode="External"/><Relationship Id="rId7" Type="http://schemas.openxmlformats.org/officeDocument/2006/relationships/hyperlink" Target="https://www.youtube.com/playlist?list=PLqf-6prv4vZw998Hdav6NBbBoYeuYCLSs" TargetMode="External"/><Relationship Id="rId8" Type="http://schemas.openxmlformats.org/officeDocument/2006/relationships/hyperlink" Target="https://www.youtube.com/playlist?list=PLunkOrccLCgGqrW7sT0DCeE61aLPXDHJ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