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hyperlink w:anchor="_7zgtmxtxqgf2">
        <w:r w:rsidDel="00000000" w:rsidR="00000000" w:rsidRPr="00000000">
          <w:rPr>
            <w:color w:val="1155cc"/>
            <w:u w:val="single"/>
            <w:rtl w:val="0"/>
          </w:rPr>
          <w:t xml:space="preserve">1</w:t>
        </w:r>
      </w:hyperlink>
      <w:r w:rsidDel="00000000" w:rsidR="00000000" w:rsidRPr="00000000">
        <w:rPr>
          <w:rtl w:val="0"/>
        </w:rPr>
        <w:t xml:space="preserve"> • </w:t>
      </w:r>
      <w:hyperlink w:anchor="_8zl5ku1n3n7u">
        <w:r w:rsidDel="00000000" w:rsidR="00000000" w:rsidRPr="00000000">
          <w:rPr>
            <w:color w:val="1155cc"/>
            <w:u w:val="single"/>
            <w:rtl w:val="0"/>
          </w:rPr>
          <w:t xml:space="preserve">2</w:t>
        </w:r>
      </w:hyperlink>
      <w:r w:rsidDel="00000000" w:rsidR="00000000" w:rsidRPr="00000000">
        <w:rPr>
          <w:rtl w:val="0"/>
        </w:rPr>
        <w:t xml:space="preserve"> • </w:t>
      </w:r>
      <w:hyperlink w:anchor="_2y5hu9h2gnvn">
        <w:r w:rsidDel="00000000" w:rsidR="00000000" w:rsidRPr="00000000">
          <w:rPr>
            <w:color w:val="1155cc"/>
            <w:u w:val="single"/>
            <w:rtl w:val="0"/>
          </w:rPr>
          <w:t xml:space="preserve">3</w:t>
        </w:r>
      </w:hyperlink>
      <w:r w:rsidDel="00000000" w:rsidR="00000000" w:rsidRPr="00000000">
        <w:rPr>
          <w:rtl w:val="0"/>
        </w:rPr>
        <w:t xml:space="preserve"> • </w:t>
      </w:r>
      <w:hyperlink w:anchor="_6e154hn8gw29">
        <w:r w:rsidDel="00000000" w:rsidR="00000000" w:rsidRPr="00000000">
          <w:rPr>
            <w:color w:val="1155cc"/>
            <w:u w:val="single"/>
            <w:rtl w:val="0"/>
          </w:rPr>
          <w:t xml:space="preserve">4</w:t>
        </w:r>
      </w:hyperlink>
      <w:r w:rsidDel="00000000" w:rsidR="00000000" w:rsidRPr="00000000">
        <w:rPr>
          <w:rtl w:val="0"/>
        </w:rPr>
        <w:t xml:space="preserve"> • </w:t>
      </w:r>
      <w:hyperlink w:anchor="_v349j8kz5f8z">
        <w:r w:rsidDel="00000000" w:rsidR="00000000" w:rsidRPr="00000000">
          <w:rPr>
            <w:color w:val="1155cc"/>
            <w:u w:val="single"/>
            <w:rtl w:val="0"/>
          </w:rPr>
          <w:t xml:space="preserve">5</w:t>
        </w:r>
      </w:hyperlink>
      <w:r w:rsidDel="00000000" w:rsidR="00000000" w:rsidRPr="00000000">
        <w:rPr>
          <w:rtl w:val="0"/>
        </w:rPr>
        <w:t xml:space="preserve"> • </w:t>
      </w:r>
      <w:hyperlink w:anchor="_j4cf9l63vr1o">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7zgtmxtxqgf2" w:id="0"/>
            <w:bookmarkEnd w:id="0"/>
            <w:r w:rsidDel="00000000" w:rsidR="00000000" w:rsidRPr="00000000">
              <w:rPr>
                <w:rtl w:val="0"/>
              </w:rPr>
              <w:t xml:space="preserve">Question 1 (Chapter 19; </w:t>
            </w:r>
            <w:r w:rsidDel="00000000" w:rsidR="00000000" w:rsidRPr="00000000">
              <w:rPr>
                <w:i w:val="1"/>
                <w:iCs w:val="1"/>
                <w:rtl w:val="0"/>
              </w:rPr>
              <w:t xml:space="preserve">see also </w:t>
            </w:r>
            <w:r w:rsidDel="00000000" w:rsidR="00000000" w:rsidRPr="00000000">
              <w:rPr>
                <w:rtl w:val="0"/>
              </w:rPr>
              <w:t xml:space="preserve">Chapters 18 and 20)</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As Tom testifies, Scout remarks that until Atticus explained it to her, she “never understood the subtlety of Tom’s predicament.” What is Tom’s predicament? Use evidence from the text to support your answer.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Tom's predicament, as observed by Scout, is that he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Scout reflects on Tom's situation, saying,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which highlights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Furthermore, Atticus explains,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providing insight into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0">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This predicament illustrates the complexities of </w:t>
            </w:r>
            <w:r w:rsidDel="00000000" w:rsidR="00000000" w:rsidRPr="00000000">
              <w:rPr>
                <w:highlight w:val="yellow"/>
                <w:rtl w:val="0"/>
              </w:rPr>
              <w:t xml:space="preserve">___________</w:t>
            </w:r>
            <w:r w:rsidDel="00000000" w:rsidR="00000000" w:rsidRPr="00000000">
              <w:rPr>
                <w:rtl w:val="0"/>
              </w:rPr>
              <w:t xml:space="preserve"> because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It underscores the </w:t>
            </w:r>
            <w:r w:rsidDel="00000000" w:rsidR="00000000" w:rsidRPr="00000000">
              <w:rPr>
                <w:highlight w:val="yellow"/>
                <w:rtl w:val="0"/>
              </w:rPr>
              <w:t xml:space="preserve">___________</w:t>
            </w:r>
            <w:r w:rsidDel="00000000" w:rsidR="00000000" w:rsidRPr="00000000">
              <w:rPr>
                <w:rtl w:val="0"/>
              </w:rPr>
              <w:t xml:space="preserve"> faced by Tom, demonstrating how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6">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7">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8">
            <w:pPr>
              <w:pStyle w:val="Heading2"/>
              <w:widowControl w:val="0"/>
              <w:spacing w:line="240" w:lineRule="auto"/>
              <w:jc w:val="center"/>
              <w:rPr/>
            </w:pPr>
            <w:bookmarkStart w:colFirst="0" w:colLast="0" w:name="_8zl5ku1n3n7u" w:id="1"/>
            <w:bookmarkEnd w:id="1"/>
            <w:r w:rsidDel="00000000" w:rsidR="00000000" w:rsidRPr="00000000">
              <w:rPr>
                <w:rtl w:val="0"/>
              </w:rPr>
              <w:t xml:space="preserve">Question 2 (Chapter 19)</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Why does Judge Taylor send Link Deas out of the courtroom? What exactly is his offense? Cite evidence from the text to support your answer.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Judge Taylor sends Link Deas out of the courtroom because he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t xml:space="preserve">In the courtroom, Link Deas interrupts by stating,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which is against court decorum because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Judge Taylor responds by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indicating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5">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t xml:space="preserve">Link Deas's offense is significant because it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t xml:space="preserve">This incident highlights </w:t>
            </w:r>
            <w:r w:rsidDel="00000000" w:rsidR="00000000" w:rsidRPr="00000000">
              <w:rPr>
                <w:highlight w:val="yellow"/>
                <w:rtl w:val="0"/>
              </w:rPr>
              <w:t xml:space="preserve">___________</w:t>
            </w:r>
            <w:r w:rsidDel="00000000" w:rsidR="00000000" w:rsidRPr="00000000">
              <w:rPr>
                <w:rtl w:val="0"/>
              </w:rPr>
              <w:t xml:space="preserve"> in the courtroom and </w:t>
            </w:r>
            <w:r w:rsidDel="00000000" w:rsidR="00000000" w:rsidRPr="00000000">
              <w:rPr>
                <w:highlight w:val="yellow"/>
                <w:rtl w:val="0"/>
              </w:rPr>
              <w:t xml:space="preserve">___________</w:t>
            </w:r>
            <w:r w:rsidDel="00000000" w:rsidR="00000000" w:rsidRPr="00000000">
              <w:rPr>
                <w:rtl w:val="0"/>
              </w:rPr>
              <w:t xml:space="preserve"> towards Tom Robinson's case.</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Judge Taylor's action of sending him out serves to </w:t>
            </w:r>
            <w:r w:rsidDel="00000000" w:rsidR="00000000" w:rsidRPr="00000000">
              <w:rPr>
                <w:highlight w:val="yellow"/>
                <w:rtl w:val="0"/>
              </w:rPr>
              <w:t xml:space="preserve">___________</w:t>
            </w:r>
            <w:r w:rsidDel="00000000" w:rsidR="00000000" w:rsidRPr="00000000">
              <w:rPr>
                <w:rtl w:val="0"/>
              </w:rPr>
              <w:t xml:space="preserve">, maintaining </w:t>
            </w:r>
            <w:r w:rsidDel="00000000" w:rsidR="00000000" w:rsidRPr="00000000">
              <w:rPr>
                <w:highlight w:val="yellow"/>
                <w:rtl w:val="0"/>
              </w:rPr>
              <w:t xml:space="preserve">___________</w:t>
            </w:r>
            <w:r w:rsidDel="00000000" w:rsidR="00000000" w:rsidRPr="00000000">
              <w:rPr>
                <w:rtl w:val="0"/>
              </w:rPr>
              <w:t xml:space="preserve"> in the court.</w:t>
            </w:r>
          </w:p>
          <w:p w:rsidR="00000000" w:rsidDel="00000000" w:rsidP="00000000" w:rsidRDefault="00000000" w:rsidRPr="00000000" w14:paraId="0000002D">
            <w:pPr>
              <w:widowControl w:val="0"/>
              <w:spacing w:line="240" w:lineRule="auto"/>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F">
            <w:pPr>
              <w:pStyle w:val="Heading2"/>
              <w:widowControl w:val="0"/>
              <w:spacing w:line="240" w:lineRule="auto"/>
              <w:jc w:val="center"/>
              <w:rPr/>
            </w:pPr>
            <w:bookmarkStart w:colFirst="0" w:colLast="0" w:name="_2y5hu9h2gnvn" w:id="2"/>
            <w:bookmarkEnd w:id="2"/>
            <w:r w:rsidDel="00000000" w:rsidR="00000000" w:rsidRPr="00000000">
              <w:rPr>
                <w:rtl w:val="0"/>
              </w:rPr>
              <w:t xml:space="preserve">Question 3 (Chapter 19)</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How does Mr. Gilmer speak to Tom as he questions him? How would you describe his tone? Cite evidence from the text to support your answer.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Mr. Gilmer speaks to Tom </w:t>
            </w:r>
            <w:r w:rsidDel="00000000" w:rsidR="00000000" w:rsidRPr="00000000">
              <w:rPr>
                <w:highlight w:val="yellow"/>
                <w:rtl w:val="0"/>
              </w:rPr>
              <w:t xml:space="preserve">___________</w:t>
            </w:r>
            <w:r w:rsidDel="00000000" w:rsidR="00000000" w:rsidRPr="00000000">
              <w:rPr>
                <w:rtl w:val="0"/>
              </w:rPr>
              <w:t xml:space="preserve"> as he questions him, and his tone can be described as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6">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During the questioning, Mr. Gilmer uses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which conveys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An example of this tone is when he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demonstrating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Mr. Gilmer's manner of speaking and his tone towards Tom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t xml:space="preserve">This approach not only reflects </w:t>
            </w:r>
            <w:r w:rsidDel="00000000" w:rsidR="00000000" w:rsidRPr="00000000">
              <w:rPr>
                <w:highlight w:val="yellow"/>
                <w:rtl w:val="0"/>
              </w:rPr>
              <w:t xml:space="preserve">___________</w:t>
            </w:r>
            <w:r w:rsidDel="00000000" w:rsidR="00000000" w:rsidRPr="00000000">
              <w:rPr>
                <w:rtl w:val="0"/>
              </w:rPr>
              <w:t xml:space="preserve"> but also serves to </w:t>
            </w:r>
            <w:r w:rsidDel="00000000" w:rsidR="00000000" w:rsidRPr="00000000">
              <w:rPr>
                <w:highlight w:val="yellow"/>
                <w:rtl w:val="0"/>
              </w:rPr>
              <w:t xml:space="preserve">___________</w:t>
            </w:r>
            <w:r w:rsidDel="00000000" w:rsidR="00000000" w:rsidRPr="00000000">
              <w:rPr>
                <w:rtl w:val="0"/>
              </w:rPr>
              <w:t xml:space="preserve">, highlighting the racial tensions and prejudices present in the courtroom and Maycomb society.</w:t>
            </w:r>
          </w:p>
          <w:p w:rsidR="00000000" w:rsidDel="00000000" w:rsidP="00000000" w:rsidRDefault="00000000" w:rsidRPr="00000000" w14:paraId="00000042">
            <w:pPr>
              <w:widowControl w:val="0"/>
              <w:spacing w:line="240" w:lineRule="auto"/>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4">
            <w:pPr>
              <w:pStyle w:val="Heading2"/>
              <w:widowControl w:val="0"/>
              <w:spacing w:line="240" w:lineRule="auto"/>
              <w:jc w:val="center"/>
              <w:rPr/>
            </w:pPr>
            <w:bookmarkStart w:colFirst="0" w:colLast="0" w:name="_6e154hn8gw29" w:id="3"/>
            <w:bookmarkEnd w:id="3"/>
            <w:r w:rsidDel="00000000" w:rsidR="00000000" w:rsidRPr="00000000">
              <w:rPr>
                <w:rtl w:val="0"/>
              </w:rPr>
              <w:t xml:space="preserve">Question 4 (Chapter 23; </w:t>
            </w:r>
            <w:r w:rsidDel="00000000" w:rsidR="00000000" w:rsidRPr="00000000">
              <w:rPr>
                <w:i w:val="1"/>
                <w:iCs w:val="1"/>
                <w:rtl w:val="0"/>
              </w:rPr>
              <w:t xml:space="preserve">see also </w:t>
            </w:r>
            <w:r w:rsidDel="00000000" w:rsidR="00000000" w:rsidRPr="00000000">
              <w:rPr>
                <w:rtl w:val="0"/>
              </w:rPr>
              <w:t xml:space="preserve">Chapters 13-14)</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What is the difference between Atticus’ and Aunt Alexandra’s definitions of people who are “trash”? Cite evidence from the text to support your answer.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The difference between Atticus' and Aunt Alexandra's definitions of "trash" lies in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B">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Atticus believes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indicating his belief that </w:t>
            </w:r>
            <w:r w:rsidDel="00000000" w:rsidR="00000000" w:rsidRPr="00000000">
              <w:rPr>
                <w:highlight w:val="yellow"/>
                <w:rtl w:val="0"/>
              </w:rPr>
              <w:t xml:space="preserve">___________</w:t>
            </w:r>
            <w:r w:rsidDel="00000000" w:rsidR="00000000" w:rsidRPr="00000000">
              <w:rPr>
                <w:rtl w:val="0"/>
              </w:rPr>
              <w:t xml:space="preserve">. In contrast, Aunt Alexandra suggests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which shows her perspective that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F">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This difference highlights the contrasting worldviews between Atticus and Aunt Alexandra regarding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Atticus's definition focuses on </w:t>
            </w:r>
            <w:r w:rsidDel="00000000" w:rsidR="00000000" w:rsidRPr="00000000">
              <w:rPr>
                <w:highlight w:val="yellow"/>
                <w:rtl w:val="0"/>
              </w:rPr>
              <w:t xml:space="preserve">___________</w:t>
            </w:r>
            <w:r w:rsidDel="00000000" w:rsidR="00000000" w:rsidRPr="00000000">
              <w:rPr>
                <w:rtl w:val="0"/>
              </w:rPr>
              <w:t xml:space="preserve">, while Aunt Alexandra's emphasizes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55">
            <w:pPr>
              <w:widowControl w:val="0"/>
              <w:spacing w:line="24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7">
            <w:pPr>
              <w:pStyle w:val="Heading2"/>
              <w:widowControl w:val="0"/>
              <w:spacing w:line="240" w:lineRule="auto"/>
              <w:jc w:val="center"/>
              <w:rPr/>
            </w:pPr>
            <w:bookmarkStart w:colFirst="0" w:colLast="0" w:name="_v349j8kz5f8z" w:id="4"/>
            <w:bookmarkEnd w:id="4"/>
            <w:r w:rsidDel="00000000" w:rsidR="00000000" w:rsidRPr="00000000">
              <w:rPr>
                <w:rtl w:val="0"/>
              </w:rPr>
              <w:t xml:space="preserve">Question 5 (Chapter 23; </w:t>
            </w:r>
            <w:r w:rsidDel="00000000" w:rsidR="00000000" w:rsidRPr="00000000">
              <w:rPr>
                <w:i w:val="1"/>
                <w:iCs w:val="1"/>
                <w:rtl w:val="0"/>
              </w:rPr>
              <w:t xml:space="preserve">see also</w:t>
            </w:r>
            <w:r w:rsidDel="00000000" w:rsidR="00000000" w:rsidRPr="00000000">
              <w:rPr>
                <w:rtl w:val="0"/>
              </w:rPr>
              <w:t xml:space="preserve"> Chapters 4-6)</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When Jem realizes that maybe Boo just wants “to stay inside,” what is he suggesting about why Boo doesn’t come out of the house? Support your answer with evidence from the text.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Jem suggests that Boo may want to stay inside because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5E">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t xml:space="preserve">He comes to this realization after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leading him to conclude that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Earlier in the novel, Miss Maudie hints at the same idea, explaining, “</w:t>
            </w:r>
            <w:r w:rsidDel="00000000" w:rsidR="00000000" w:rsidRPr="00000000">
              <w:rPr>
                <w:highlight w:val="yellow"/>
                <w:rtl w:val="0"/>
              </w:rPr>
              <w:t xml:space="preserve">___________</w:t>
            </w:r>
            <w:r w:rsidDel="00000000" w:rsidR="00000000" w:rsidRPr="00000000">
              <w:rPr>
                <w:rtl w:val="0"/>
              </w:rPr>
              <w:t xml:space="preserve">” (Lee 44), which implies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64">
            <w:pPr>
              <w:widowControl w:val="0"/>
              <w:spacing w:line="240" w:lineRule="auto"/>
              <w:rPr/>
            </w:pP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t xml:space="preserve">Jem's observation suggests that Boo's seclusion might be due to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t xml:space="preserve">This insight reflects </w:t>
            </w:r>
            <w:r w:rsidDel="00000000" w:rsidR="00000000" w:rsidRPr="00000000">
              <w:rPr>
                <w:highlight w:val="yellow"/>
                <w:rtl w:val="0"/>
              </w:rPr>
              <w:t xml:space="preserve">___________</w:t>
            </w:r>
            <w:r w:rsidDel="00000000" w:rsidR="00000000" w:rsidRPr="00000000">
              <w:rPr>
                <w:rtl w:val="0"/>
              </w:rPr>
              <w:t xml:space="preserve">, indicating </w:t>
            </w:r>
            <w:r w:rsidDel="00000000" w:rsidR="00000000" w:rsidRPr="00000000">
              <w:rPr>
                <w:highlight w:val="yellow"/>
                <w:rtl w:val="0"/>
              </w:rPr>
              <w:t xml:space="preserve">___________</w:t>
            </w:r>
            <w:r w:rsidDel="00000000" w:rsidR="00000000" w:rsidRPr="00000000">
              <w:rPr>
                <w:rtl w:val="0"/>
              </w:rPr>
              <w:t xml:space="preserve"> about Boo's character and his decision to remain isolated.</w:t>
            </w:r>
          </w:p>
          <w:p w:rsidR="00000000" w:rsidDel="00000000" w:rsidP="00000000" w:rsidRDefault="00000000" w:rsidRPr="00000000" w14:paraId="0000006A">
            <w:pPr>
              <w:widowControl w:val="0"/>
              <w:spacing w:line="240" w:lineRule="auto"/>
              <w:rPr/>
            </w:pPr>
            <w:r w:rsidDel="00000000" w:rsidR="00000000" w:rsidRPr="00000000">
              <w:rPr>
                <w:rtl w:val="0"/>
              </w:rPr>
            </w:r>
          </w:p>
        </w:tc>
      </w:tr>
    </w:tbl>
    <w:p w:rsidR="00000000" w:rsidDel="00000000" w:rsidP="00000000" w:rsidRDefault="00000000" w:rsidRPr="00000000" w14:paraId="0000006B">
      <w:pPr>
        <w:jc w:val="center"/>
        <w:rPr/>
      </w:pPr>
      <w:r w:rsidDel="00000000" w:rsidR="00000000" w:rsidRPr="00000000">
        <w:rPr>
          <w:rtl w:val="0"/>
        </w:rPr>
      </w:r>
    </w:p>
    <w:tbl>
      <w:tblPr>
        <w:tblStyle w:val="Table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C">
            <w:pPr>
              <w:pStyle w:val="Heading2"/>
              <w:widowControl w:val="0"/>
              <w:spacing w:line="240" w:lineRule="auto"/>
              <w:jc w:val="left"/>
              <w:rPr/>
            </w:pPr>
            <w:bookmarkStart w:colFirst="0" w:colLast="0" w:name="_j4cf9l63vr1o" w:id="5"/>
            <w:bookmarkEnd w:id="5"/>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Each response should include:</w:t>
            </w:r>
          </w:p>
          <w:p w:rsidR="00000000" w:rsidDel="00000000" w:rsidP="00000000" w:rsidRDefault="00000000" w:rsidRPr="00000000" w14:paraId="00000070">
            <w:pPr>
              <w:numPr>
                <w:ilvl w:val="0"/>
                <w:numId w:val="2"/>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71">
            <w:pPr>
              <w:numPr>
                <w:ilvl w:val="0"/>
                <w:numId w:val="2"/>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72">
            <w:pPr>
              <w:numPr>
                <w:ilvl w:val="0"/>
                <w:numId w:val="2"/>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4">
      <w:pPr>
        <w:jc w:val="center"/>
        <w:rPr/>
      </w:pPr>
      <w:r w:rsidDel="00000000" w:rsidR="00000000" w:rsidRPr="00000000">
        <w:rPr>
          <w:rtl w:val="0"/>
        </w:rPr>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5">
            <w:pPr>
              <w:pStyle w:val="Heading2"/>
              <w:widowControl w:val="0"/>
              <w:spacing w:line="240" w:lineRule="auto"/>
              <w:jc w:val="left"/>
              <w:rPr/>
            </w:pPr>
            <w:bookmarkStart w:colFirst="0" w:colLast="0" w:name="_9vn3u81dukag" w:id="6"/>
            <w:bookmarkEnd w:id="6"/>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Question 1: Tom's Predicament</w:t>
            </w:r>
          </w:p>
          <w:p w:rsidR="00000000" w:rsidDel="00000000" w:rsidP="00000000" w:rsidRDefault="00000000" w:rsidRPr="00000000" w14:paraId="00000077">
            <w:pPr>
              <w:numPr>
                <w:ilvl w:val="1"/>
                <w:numId w:val="1"/>
              </w:numPr>
              <w:ind w:left="1440" w:hanging="360"/>
              <w:rPr>
                <w:u w:val="none"/>
              </w:rPr>
            </w:pPr>
            <w:r w:rsidDel="00000000" w:rsidR="00000000" w:rsidRPr="00000000">
              <w:rPr>
                <w:rtl w:val="0"/>
              </w:rPr>
              <w:t xml:space="preserve">Hint for R/A: Think about how Tom Robinson might feel caught between doing something that seems right and avoiding trouble. Consider how both running away and helping Mayella could be seen negatively in the eyes of the jury.</w:t>
            </w:r>
          </w:p>
          <w:p w:rsidR="00000000" w:rsidDel="00000000" w:rsidP="00000000" w:rsidRDefault="00000000" w:rsidRPr="00000000" w14:paraId="00000078">
            <w:pPr>
              <w:numPr>
                <w:ilvl w:val="1"/>
                <w:numId w:val="1"/>
              </w:numPr>
              <w:ind w:left="1440" w:hanging="360"/>
              <w:rPr>
                <w:u w:val="none"/>
              </w:rPr>
            </w:pPr>
            <w:r w:rsidDel="00000000" w:rsidR="00000000" w:rsidRPr="00000000">
              <w:rPr>
                <w:rtl w:val="0"/>
              </w:rPr>
              <w:t xml:space="preserve">Hint for C: Look at the sections in the text where Tom explains why he ran from the Ewell's property and also why he initially agreed to help Mayella. Focus on his explanations during his testimony about his decisions and their implications.</w:t>
            </w:r>
          </w:p>
          <w:p w:rsidR="00000000" w:rsidDel="00000000" w:rsidP="00000000" w:rsidRDefault="00000000" w:rsidRPr="00000000" w14:paraId="00000079">
            <w:pPr>
              <w:numPr>
                <w:ilvl w:val="1"/>
                <w:numId w:val="1"/>
              </w:numPr>
              <w:ind w:left="1440" w:hanging="360"/>
              <w:rPr>
                <w:u w:val="none"/>
              </w:rPr>
            </w:pPr>
            <w:r w:rsidDel="00000000" w:rsidR="00000000" w:rsidRPr="00000000">
              <w:rPr>
                <w:rtl w:val="0"/>
              </w:rPr>
              <w:t xml:space="preserve">Hint for E: Reflect on the societal norms and racial prejudices in Maycomb during the time of the story. Think about how these norms trap individuals like Tom into making impossible choices. Consider how Tom’s situation illustrates broader themes of racial injustice.</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 Question 2: Link Deas's Ejection from the Courtroom</w:t>
            </w:r>
          </w:p>
          <w:p w:rsidR="00000000" w:rsidDel="00000000" w:rsidP="00000000" w:rsidRDefault="00000000" w:rsidRPr="00000000" w14:paraId="0000007B">
            <w:pPr>
              <w:numPr>
                <w:ilvl w:val="1"/>
                <w:numId w:val="1"/>
              </w:numPr>
              <w:ind w:left="1440" w:hanging="360"/>
              <w:rPr>
                <w:u w:val="none"/>
              </w:rPr>
            </w:pPr>
            <w:r w:rsidDel="00000000" w:rsidR="00000000" w:rsidRPr="00000000">
              <w:rPr>
                <w:rtl w:val="0"/>
              </w:rPr>
              <w:t xml:space="preserve">Hint for R/A: Consider what rules are typically followed in a courtroom. What might be considered inappropriate for a spectator to do during a trial?</w:t>
            </w:r>
          </w:p>
          <w:p w:rsidR="00000000" w:rsidDel="00000000" w:rsidP="00000000" w:rsidRDefault="00000000" w:rsidRPr="00000000" w14:paraId="0000007C">
            <w:pPr>
              <w:numPr>
                <w:ilvl w:val="1"/>
                <w:numId w:val="1"/>
              </w:numPr>
              <w:ind w:left="1440" w:hanging="360"/>
              <w:rPr>
                <w:u w:val="none"/>
              </w:rPr>
            </w:pPr>
            <w:r w:rsidDel="00000000" w:rsidR="00000000" w:rsidRPr="00000000">
              <w:rPr>
                <w:rtl w:val="0"/>
              </w:rPr>
              <w:t xml:space="preserve">Hint for C: Focus on the part of the text where Link Deas interrupts the trial. Pay attention to what he says and how Judge Taylor responds to him. This will help you identify the specific reason why Deas was sent out.</w:t>
            </w:r>
          </w:p>
          <w:p w:rsidR="00000000" w:rsidDel="00000000" w:rsidP="00000000" w:rsidRDefault="00000000" w:rsidRPr="00000000" w14:paraId="0000007D">
            <w:pPr>
              <w:numPr>
                <w:ilvl w:val="1"/>
                <w:numId w:val="1"/>
              </w:numPr>
              <w:ind w:left="1440" w:hanging="360"/>
              <w:rPr>
                <w:u w:val="none"/>
              </w:rPr>
            </w:pPr>
            <w:r w:rsidDel="00000000" w:rsidR="00000000" w:rsidRPr="00000000">
              <w:rPr>
                <w:rtl w:val="0"/>
              </w:rPr>
              <w:t xml:space="preserve">Hint for E: Think about why maintaining order in the courtroom is important. How does Link Deas's action disrupt this order, and why might that be particularly problematic during Tom Robinson’s trial?</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 Question 3: Mr. Gilmer's Tone and Manner</w:t>
            </w:r>
          </w:p>
          <w:p w:rsidR="00000000" w:rsidDel="00000000" w:rsidP="00000000" w:rsidRDefault="00000000" w:rsidRPr="00000000" w14:paraId="0000007F">
            <w:pPr>
              <w:numPr>
                <w:ilvl w:val="1"/>
                <w:numId w:val="1"/>
              </w:numPr>
              <w:ind w:left="1440" w:hanging="360"/>
              <w:rPr>
                <w:u w:val="none"/>
              </w:rPr>
            </w:pPr>
            <w:r w:rsidDel="00000000" w:rsidR="00000000" w:rsidRPr="00000000">
              <w:rPr>
                <w:rtl w:val="0"/>
              </w:rPr>
              <w:t xml:space="preserve">Hint for R/A: Describe how someone might speak when they are trying to undermine or belittle another person. What tone of voice and type of language would they use?</w:t>
            </w:r>
          </w:p>
          <w:p w:rsidR="00000000" w:rsidDel="00000000" w:rsidP="00000000" w:rsidRDefault="00000000" w:rsidRPr="00000000" w14:paraId="00000080">
            <w:pPr>
              <w:numPr>
                <w:ilvl w:val="1"/>
                <w:numId w:val="1"/>
              </w:numPr>
              <w:ind w:left="1440" w:hanging="360"/>
              <w:rPr>
                <w:u w:val="none"/>
              </w:rPr>
            </w:pPr>
            <w:r w:rsidDel="00000000" w:rsidR="00000000" w:rsidRPr="00000000">
              <w:rPr>
                <w:rtl w:val="0"/>
              </w:rPr>
              <w:t xml:space="preserve">Hint for C: Examine Mr. Gilmer's line of questioning and the words he uses to address Tom Robinson. Look for any terms or phrases that suggest disrespect or condescension.</w:t>
            </w:r>
          </w:p>
          <w:p w:rsidR="00000000" w:rsidDel="00000000" w:rsidP="00000000" w:rsidRDefault="00000000" w:rsidRPr="00000000" w14:paraId="00000081">
            <w:pPr>
              <w:numPr>
                <w:ilvl w:val="1"/>
                <w:numId w:val="1"/>
              </w:numPr>
              <w:ind w:left="1440" w:hanging="360"/>
              <w:rPr>
                <w:u w:val="none"/>
              </w:rPr>
            </w:pPr>
            <w:r w:rsidDel="00000000" w:rsidR="00000000" w:rsidRPr="00000000">
              <w:rPr>
                <w:rtl w:val="0"/>
              </w:rPr>
              <w:t xml:space="preserve">Hint for E: Analyze how Mr. Gilmer’s manner of speaking could affect the jury’s perception of Tom. Consider the impact of his tone on the atmosphere in the courtroom and the broader implications for racial tension in the trial.</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 Question 4: Atticus vs. Aunt Alexandra on "Trash"</w:t>
            </w:r>
          </w:p>
          <w:p w:rsidR="00000000" w:rsidDel="00000000" w:rsidP="00000000" w:rsidRDefault="00000000" w:rsidRPr="00000000" w14:paraId="00000083">
            <w:pPr>
              <w:numPr>
                <w:ilvl w:val="1"/>
                <w:numId w:val="1"/>
              </w:numPr>
              <w:ind w:left="1440" w:hanging="360"/>
              <w:rPr>
                <w:u w:val="none"/>
              </w:rPr>
            </w:pPr>
            <w:r w:rsidDel="00000000" w:rsidR="00000000" w:rsidRPr="00000000">
              <w:rPr>
                <w:rtl w:val="0"/>
              </w:rPr>
              <w:t xml:space="preserve">Hint for R/A: Compare what you know about Atticus’s values with Aunt Alexandra’s views on family and social status. How do they each define a person's worth?</w:t>
            </w:r>
          </w:p>
          <w:p w:rsidR="00000000" w:rsidDel="00000000" w:rsidP="00000000" w:rsidRDefault="00000000" w:rsidRPr="00000000" w14:paraId="00000084">
            <w:pPr>
              <w:numPr>
                <w:ilvl w:val="1"/>
                <w:numId w:val="1"/>
              </w:numPr>
              <w:ind w:left="1440" w:hanging="360"/>
              <w:rPr>
                <w:u w:val="none"/>
              </w:rPr>
            </w:pPr>
            <w:r w:rsidDel="00000000" w:rsidR="00000000" w:rsidRPr="00000000">
              <w:rPr>
                <w:rtl w:val="0"/>
              </w:rPr>
              <w:t xml:space="preserve">Hint for C: Locate where Atticus discusses his beliefs about what makes someone respectable and contrast it with Aunt Alexandra’s comments about heritage and family background. </w:t>
            </w:r>
          </w:p>
          <w:p w:rsidR="00000000" w:rsidDel="00000000" w:rsidP="00000000" w:rsidRDefault="00000000" w:rsidRPr="00000000" w14:paraId="00000085">
            <w:pPr>
              <w:numPr>
                <w:ilvl w:val="1"/>
                <w:numId w:val="1"/>
              </w:numPr>
              <w:ind w:left="1440" w:hanging="360"/>
              <w:rPr>
                <w:u w:val="none"/>
              </w:rPr>
            </w:pPr>
            <w:r w:rsidDel="00000000" w:rsidR="00000000" w:rsidRPr="00000000">
              <w:rPr>
                <w:rtl w:val="0"/>
              </w:rPr>
              <w:t xml:space="preserve">Hint for E: Reflect on how their differing views could influence their behavior and relationships with others in the town. How do these views align with or oppose the novel's messages about equality and justice?</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 Question 5: Jem’s Insight into Boo Radley</w:t>
            </w:r>
          </w:p>
          <w:p w:rsidR="00000000" w:rsidDel="00000000" w:rsidP="00000000" w:rsidRDefault="00000000" w:rsidRPr="00000000" w14:paraId="00000087">
            <w:pPr>
              <w:numPr>
                <w:ilvl w:val="1"/>
                <w:numId w:val="1"/>
              </w:numPr>
              <w:ind w:left="1440" w:hanging="360"/>
              <w:rPr>
                <w:u w:val="none"/>
              </w:rPr>
            </w:pPr>
            <w:r w:rsidDel="00000000" w:rsidR="00000000" w:rsidRPr="00000000">
              <w:rPr>
                <w:rtl w:val="0"/>
              </w:rPr>
              <w:t xml:space="preserve">Hint for R/A: Think about the reasons someone might choose to stay away from society. What might Boo Radley gain or avoid by staying inside?</w:t>
            </w:r>
          </w:p>
          <w:p w:rsidR="00000000" w:rsidDel="00000000" w:rsidP="00000000" w:rsidRDefault="00000000" w:rsidRPr="00000000" w14:paraId="00000088">
            <w:pPr>
              <w:numPr>
                <w:ilvl w:val="1"/>
                <w:numId w:val="1"/>
              </w:numPr>
              <w:ind w:left="1440" w:hanging="360"/>
              <w:rPr>
                <w:u w:val="none"/>
              </w:rPr>
            </w:pPr>
            <w:r w:rsidDel="00000000" w:rsidR="00000000" w:rsidRPr="00000000">
              <w:rPr>
                <w:rtl w:val="0"/>
              </w:rPr>
              <w:t xml:space="preserve">Hint for C: Focus on the discussions between Jem, Scout, and Dill about Boo, particularly after key events that reveal the town’s prejudices. Also, consider any reflections from characters like Miss Maudie or Scout that hint at Boo’s reasons for remaining secluded.</w:t>
            </w:r>
          </w:p>
          <w:p w:rsidR="00000000" w:rsidDel="00000000" w:rsidP="00000000" w:rsidRDefault="00000000" w:rsidRPr="00000000" w14:paraId="00000089">
            <w:pPr>
              <w:numPr>
                <w:ilvl w:val="1"/>
                <w:numId w:val="1"/>
              </w:numPr>
              <w:ind w:left="1440" w:hanging="360"/>
              <w:rPr>
                <w:u w:val="none"/>
              </w:rPr>
            </w:pPr>
            <w:r w:rsidDel="00000000" w:rsidR="00000000" w:rsidRPr="00000000">
              <w:rPr>
                <w:rtl w:val="0"/>
              </w:rPr>
              <w:t xml:space="preserve">Hint for E: Consider how Boo’s seclusion acts as a metaphor for protection against societal judgment. How does Jem’s realization about Boo reflect a deeper understanding of human nature and the impact of fear and prejudice?</w:t>
            </w:r>
          </w:p>
        </w:tc>
      </w:tr>
    </w:tbl>
    <w:p w:rsidR="00000000" w:rsidDel="00000000" w:rsidP="00000000" w:rsidRDefault="00000000" w:rsidRPr="00000000" w14:paraId="0000008A">
      <w:pPr>
        <w:jc w:val="cente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To Kill a Mockingbird🐦⚖️👧 | Chapters 18-24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