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hyperlink w:anchor="_pr0wrrafi5ts">
        <w:r w:rsidDel="00000000" w:rsidR="00000000" w:rsidRPr="00000000">
          <w:rPr>
            <w:color w:val="1155cc"/>
            <w:u w:val="single"/>
            <w:rtl w:val="0"/>
          </w:rPr>
          <w:t xml:space="preserve">1</w:t>
        </w:r>
      </w:hyperlink>
      <w:r w:rsidDel="00000000" w:rsidR="00000000" w:rsidRPr="00000000">
        <w:rPr>
          <w:rtl w:val="0"/>
        </w:rPr>
        <w:t xml:space="preserve"> • </w:t>
      </w:r>
      <w:hyperlink w:anchor="_aetrw0dmzwbk">
        <w:r w:rsidDel="00000000" w:rsidR="00000000" w:rsidRPr="00000000">
          <w:rPr>
            <w:color w:val="1155cc"/>
            <w:u w:val="single"/>
            <w:rtl w:val="0"/>
          </w:rPr>
          <w:t xml:space="preserve">2</w:t>
        </w:r>
      </w:hyperlink>
      <w:r w:rsidDel="00000000" w:rsidR="00000000" w:rsidRPr="00000000">
        <w:rPr>
          <w:rtl w:val="0"/>
        </w:rPr>
        <w:t xml:space="preserve"> • </w:t>
      </w:r>
      <w:hyperlink w:anchor="_cndekpa9fh4s">
        <w:r w:rsidDel="00000000" w:rsidR="00000000" w:rsidRPr="00000000">
          <w:rPr>
            <w:color w:val="1155cc"/>
            <w:u w:val="single"/>
            <w:rtl w:val="0"/>
          </w:rPr>
          <w:t xml:space="preserve">3</w:t>
        </w:r>
      </w:hyperlink>
      <w:r w:rsidDel="00000000" w:rsidR="00000000" w:rsidRPr="00000000">
        <w:rPr>
          <w:rtl w:val="0"/>
        </w:rPr>
        <w:t xml:space="preserve"> • </w:t>
      </w:r>
      <w:hyperlink w:anchor="_kb125lgtobjk">
        <w:r w:rsidDel="00000000" w:rsidR="00000000" w:rsidRPr="00000000">
          <w:rPr>
            <w:color w:val="1155cc"/>
            <w:u w:val="single"/>
            <w:rtl w:val="0"/>
          </w:rPr>
          <w:t xml:space="preserve">4</w:t>
        </w:r>
      </w:hyperlink>
      <w:r w:rsidDel="00000000" w:rsidR="00000000" w:rsidRPr="00000000">
        <w:rPr>
          <w:rtl w:val="0"/>
        </w:rPr>
        <w:t xml:space="preserve"> • </w:t>
      </w:r>
      <w:hyperlink w:anchor="_645fh2ri8hib">
        <w:r w:rsidDel="00000000" w:rsidR="00000000" w:rsidRPr="00000000">
          <w:rPr>
            <w:color w:val="1155cc"/>
            <w:u w:val="single"/>
            <w:rtl w:val="0"/>
          </w:rPr>
          <w:t xml:space="preserve">5</w:t>
        </w:r>
      </w:hyperlink>
      <w:r w:rsidDel="00000000" w:rsidR="00000000" w:rsidRPr="00000000">
        <w:rPr>
          <w:rtl w:val="0"/>
        </w:rPr>
        <w:t xml:space="preserve"> • </w:t>
      </w:r>
      <w:hyperlink w:anchor="_5rbwhca8fqen">
        <w:r w:rsidDel="00000000" w:rsidR="00000000" w:rsidRPr="00000000">
          <w:rPr>
            <w:color w:val="1155cc"/>
            <w:u w:val="single"/>
            <w:rtl w:val="0"/>
          </w:rPr>
          <w:t xml:space="preserve">Instructions</w:t>
        </w:r>
      </w:hyperlink>
      <w:r w:rsidDel="00000000" w:rsidR="00000000" w:rsidRPr="00000000">
        <w:rPr>
          <w:rtl w:val="0"/>
        </w:rPr>
        <w:t xml:space="preserve"> • </w:t>
      </w:r>
      <w:hyperlink w:anchor="_9vn3u81dukag">
        <w:r w:rsidDel="00000000" w:rsidR="00000000" w:rsidRPr="00000000">
          <w:rPr>
            <w:color w:val="1155cc"/>
            <w:u w:val="single"/>
            <w:rtl w:val="0"/>
          </w:rPr>
          <w:t xml:space="preserve">Hints</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3">
            <w:pPr>
              <w:pStyle w:val="Heading2"/>
              <w:widowControl w:val="0"/>
              <w:spacing w:line="240" w:lineRule="auto"/>
              <w:jc w:val="center"/>
              <w:rPr/>
            </w:pPr>
            <w:bookmarkStart w:colFirst="0" w:colLast="0" w:name="_pr0wrrafi5ts" w:id="0"/>
            <w:bookmarkEnd w:id="0"/>
            <w:r w:rsidDel="00000000" w:rsidR="00000000" w:rsidRPr="00000000">
              <w:rPr>
                <w:rtl w:val="0"/>
              </w:rPr>
              <w:t xml:space="preserve">Question 1 (Chapter 27)</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rPr>
            </w:pPr>
            <w:r w:rsidDel="00000000" w:rsidR="00000000" w:rsidRPr="00000000">
              <w:rPr>
                <w:b w:val="1"/>
                <w:bCs w:val="1"/>
                <w:rtl w:val="0"/>
              </w:rPr>
              <w:t xml:space="preserve">How is the aftermath of the children’s Halloween prank an example of the novel’s themes of prejudice and false suspicion? Provide evidence from the text to support your answer. </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rPr/>
            </w:pPr>
            <w:r w:rsidDel="00000000" w:rsidR="00000000" w:rsidRPr="00000000">
              <w:rPr>
                <w:rtl w:val="0"/>
              </w:rPr>
            </w:r>
          </w:p>
          <w:p w:rsidR="00000000" w:rsidDel="00000000" w:rsidP="00000000" w:rsidRDefault="00000000" w:rsidRPr="00000000" w14:paraId="00000009">
            <w:pPr>
              <w:widowControl w:val="0"/>
              <w:spacing w:line="240" w:lineRule="auto"/>
              <w:rPr/>
            </w:pPr>
            <w:r w:rsidDel="00000000" w:rsidR="00000000" w:rsidRPr="00000000">
              <w:rPr>
                <w:rtl w:val="0"/>
              </w:rPr>
              <w:t xml:space="preserve">The aftermath of the Halloween prank exemplifies the themes of prejudice and false suspicion through </w:t>
            </w:r>
            <w:r w:rsidDel="00000000" w:rsidR="00000000" w:rsidRPr="00000000">
              <w:rPr>
                <w:highlight w:val="yellow"/>
                <w:rtl w:val="0"/>
              </w:rPr>
              <w:t xml:space="preserve">___________</w:t>
            </w:r>
            <w:r w:rsidDel="00000000" w:rsidR="00000000" w:rsidRPr="00000000">
              <w:rPr>
                <w:rtl w:val="0"/>
              </w:rPr>
              <w:t xml:space="preserve"> .</w:t>
            </w:r>
          </w:p>
          <w:p w:rsidR="00000000" w:rsidDel="00000000" w:rsidP="00000000" w:rsidRDefault="00000000" w:rsidRPr="00000000" w14:paraId="0000000A">
            <w:pPr>
              <w:pageBreakBefore w:val="0"/>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rPr/>
            </w:pPr>
            <w:r w:rsidDel="00000000" w:rsidR="00000000" w:rsidRPr="00000000">
              <w:rPr>
                <w:rtl w:val="0"/>
              </w:rPr>
            </w:r>
          </w:p>
          <w:p w:rsidR="00000000" w:rsidDel="00000000" w:rsidP="00000000" w:rsidRDefault="00000000" w:rsidRPr="00000000" w14:paraId="0000000D">
            <w:pPr>
              <w:pageBreakBefore w:val="0"/>
              <w:widowControl w:val="0"/>
              <w:spacing w:line="240" w:lineRule="auto"/>
              <w:rPr/>
            </w:pPr>
            <w:r w:rsidDel="00000000" w:rsidR="00000000" w:rsidRPr="00000000">
              <w:rPr>
                <w:rtl w:val="0"/>
              </w:rPr>
              <w:t xml:space="preserve">Following the prank, the community's reaction is to blame “</w:t>
            </w:r>
            <w:r w:rsidDel="00000000" w:rsidR="00000000" w:rsidRPr="00000000">
              <w:rPr>
                <w:highlight w:val="yellow"/>
                <w:rtl w:val="0"/>
              </w:rPr>
              <w:t xml:space="preserve">___________</w:t>
            </w:r>
            <w:r w:rsidDel="00000000" w:rsidR="00000000" w:rsidRPr="00000000">
              <w:rPr>
                <w:rtl w:val="0"/>
              </w:rPr>
              <w:t xml:space="preserve">” (Lee </w:t>
            </w:r>
            <w:r w:rsidDel="00000000" w:rsidR="00000000" w:rsidRPr="00000000">
              <w:rPr>
                <w:highlight w:val="yellow"/>
                <w:rtl w:val="0"/>
              </w:rPr>
              <w:t xml:space="preserve">__</w:t>
            </w:r>
            <w:r w:rsidDel="00000000" w:rsidR="00000000" w:rsidRPr="00000000">
              <w:rPr>
                <w:rtl w:val="0"/>
              </w:rPr>
              <w:t xml:space="preserve">), showcasing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0E">
            <w:pPr>
              <w:pageBreakBefore w:val="0"/>
              <w:widowControl w:val="0"/>
              <w:spacing w:line="240" w:lineRule="auto"/>
              <w:rPr/>
            </w:pPr>
            <w:r w:rsidDel="00000000" w:rsidR="00000000" w:rsidRPr="00000000">
              <w:rPr>
                <w:rtl w:val="0"/>
              </w:rPr>
            </w:r>
          </w:p>
          <w:p w:rsidR="00000000" w:rsidDel="00000000" w:rsidP="00000000" w:rsidRDefault="00000000" w:rsidRPr="00000000" w14:paraId="0000000F">
            <w:pPr>
              <w:pageBreakBefore w:val="0"/>
              <w:widowControl w:val="0"/>
              <w:spacing w:line="240" w:lineRule="auto"/>
              <w:rPr/>
            </w:pPr>
            <w:r w:rsidDel="00000000" w:rsidR="00000000" w:rsidRPr="00000000">
              <w:rPr>
                <w:rtl w:val="0"/>
              </w:rPr>
              <w:t xml:space="preserve">Additionally, that Mr. Tate used bloodhounds to track the furniture despite the fact that the accusers (the Misses Barber, consisting of Miss Sarah Barber and Miss Frances Barber—but referred to by the children as Misses Tutti and Frutti) were both “</w:t>
            </w:r>
            <w:r w:rsidDel="00000000" w:rsidR="00000000" w:rsidRPr="00000000">
              <w:rPr>
                <w:highlight w:val="yellow"/>
                <w:rtl w:val="0"/>
              </w:rPr>
              <w:t xml:space="preserve">___________</w:t>
            </w:r>
            <w:r w:rsidDel="00000000" w:rsidR="00000000" w:rsidRPr="00000000">
              <w:rPr>
                <w:rtl w:val="0"/>
              </w:rPr>
              <w:t xml:space="preserve">” reflects how fear and gossip shape public opinion (Lee </w:t>
            </w:r>
            <w:r w:rsidDel="00000000" w:rsidR="00000000" w:rsidRPr="00000000">
              <w:rPr>
                <w:highlight w:val="yellow"/>
                <w:rtl w:val="0"/>
              </w:rPr>
              <w:t xml:space="preserve">__</w:t>
            </w:r>
            <w:r w:rsidDel="00000000" w:rsidR="00000000" w:rsidRPr="00000000">
              <w:rPr>
                <w:rtl w:val="0"/>
              </w:rPr>
              <w:t xml:space="preserve">).</w:t>
            </w:r>
          </w:p>
          <w:p w:rsidR="00000000" w:rsidDel="00000000" w:rsidP="00000000" w:rsidRDefault="00000000" w:rsidRPr="00000000" w14:paraId="00000010">
            <w:pPr>
              <w:widowControl w:val="0"/>
              <w:spacing w:line="240" w:lineRule="auto"/>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rPr/>
            </w:pPr>
            <w:r w:rsidDel="00000000" w:rsidR="00000000" w:rsidRPr="00000000">
              <w:rPr>
                <w:rtl w:val="0"/>
              </w:rPr>
            </w:r>
          </w:p>
          <w:p w:rsidR="00000000" w:rsidDel="00000000" w:rsidP="00000000" w:rsidRDefault="00000000" w:rsidRPr="00000000" w14:paraId="00000013">
            <w:pPr>
              <w:widowControl w:val="0"/>
              <w:spacing w:line="240" w:lineRule="auto"/>
              <w:rPr/>
            </w:pPr>
            <w:r w:rsidDel="00000000" w:rsidR="00000000" w:rsidRPr="00000000">
              <w:rPr>
                <w:rtl w:val="0"/>
              </w:rPr>
              <w:t xml:space="preserve">This event highlights how prejudice and false suspicion are deeply ingrained in Maycomb, as seen by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14">
            <w:pPr>
              <w:widowControl w:val="0"/>
              <w:spacing w:line="240" w:lineRule="auto"/>
              <w:rPr/>
            </w:pPr>
            <w:r w:rsidDel="00000000" w:rsidR="00000000" w:rsidRPr="00000000">
              <w:rPr>
                <w:rtl w:val="0"/>
              </w:rPr>
            </w:r>
          </w:p>
          <w:p w:rsidR="00000000" w:rsidDel="00000000" w:rsidP="00000000" w:rsidRDefault="00000000" w:rsidRPr="00000000" w14:paraId="00000015">
            <w:pPr>
              <w:widowControl w:val="0"/>
              <w:spacing w:line="240" w:lineRule="auto"/>
              <w:rPr/>
            </w:pPr>
            <w:r w:rsidDel="00000000" w:rsidR="00000000" w:rsidRPr="00000000">
              <w:rPr>
                <w:rtl w:val="0"/>
              </w:rPr>
              <w:t xml:space="preserve">The quickness to assume and judge without understanding mirrors </w:t>
            </w:r>
            <w:r w:rsidDel="00000000" w:rsidR="00000000" w:rsidRPr="00000000">
              <w:rPr>
                <w:highlight w:val="yellow"/>
                <w:rtl w:val="0"/>
              </w:rPr>
              <w:t xml:space="preserve">___________</w:t>
            </w:r>
            <w:r w:rsidDel="00000000" w:rsidR="00000000" w:rsidRPr="00000000">
              <w:rPr>
                <w:rtl w:val="0"/>
              </w:rPr>
              <w:t xml:space="preserve">, further illustrating the novel's critique of societal flaws. </w:t>
            </w:r>
          </w:p>
          <w:p w:rsidR="00000000" w:rsidDel="00000000" w:rsidP="00000000" w:rsidRDefault="00000000" w:rsidRPr="00000000" w14:paraId="00000016">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17">
      <w:pPr>
        <w:pageBreakBefore w:val="0"/>
        <w:rPr/>
      </w:pPr>
      <w:r w:rsidDel="00000000" w:rsidR="00000000" w:rsidRPr="00000000">
        <w:rPr>
          <w:rtl w:val="0"/>
        </w:rPr>
      </w:r>
    </w:p>
    <w:tbl>
      <w:tblPr>
        <w:tblStyle w:val="Table2"/>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18">
            <w:pPr>
              <w:pStyle w:val="Heading2"/>
              <w:widowControl w:val="0"/>
              <w:spacing w:line="240" w:lineRule="auto"/>
              <w:jc w:val="center"/>
              <w:rPr/>
            </w:pPr>
            <w:bookmarkStart w:colFirst="0" w:colLast="0" w:name="_aetrw0dmzwbk" w:id="1"/>
            <w:bookmarkEnd w:id="1"/>
            <w:r w:rsidDel="00000000" w:rsidR="00000000" w:rsidRPr="00000000">
              <w:rPr>
                <w:rtl w:val="0"/>
              </w:rPr>
              <w:t xml:space="preserve">Question 2 (Chapter 30)</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b w:val="1"/>
                <w:bCs w:val="1"/>
              </w:rPr>
            </w:pPr>
            <w:r w:rsidDel="00000000" w:rsidR="00000000" w:rsidRPr="00000000">
              <w:rPr>
                <w:b w:val="1"/>
                <w:bCs w:val="1"/>
                <w:rtl w:val="0"/>
              </w:rPr>
              <w:t xml:space="preserve">Why does Atticus argue with Heck Tate when Tate insists that Bob Ewell fell on his knife and killed himself? </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rPr/>
            </w:pPr>
            <w:r w:rsidDel="00000000" w:rsidR="00000000" w:rsidRPr="00000000">
              <w:rPr>
                <w:rtl w:val="0"/>
              </w:rPr>
            </w:r>
          </w:p>
          <w:p w:rsidR="00000000" w:rsidDel="00000000" w:rsidP="00000000" w:rsidRDefault="00000000" w:rsidRPr="00000000" w14:paraId="0000001E">
            <w:pPr>
              <w:widowControl w:val="0"/>
              <w:spacing w:line="240" w:lineRule="auto"/>
              <w:rPr/>
            </w:pPr>
            <w:r w:rsidDel="00000000" w:rsidR="00000000" w:rsidRPr="00000000">
              <w:rPr>
                <w:rtl w:val="0"/>
              </w:rPr>
              <w:t xml:space="preserve">Atticus argues with Heck Tate because he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1F">
            <w:pPr>
              <w:pageBreakBefore w:val="0"/>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Atticus insists that </w:t>
            </w:r>
            <w:r w:rsidDel="00000000" w:rsidR="00000000" w:rsidRPr="00000000">
              <w:rPr>
                <w:rtl w:val="0"/>
              </w:rPr>
              <w:t xml:space="preserve">“</w:t>
            </w:r>
            <w:r w:rsidDel="00000000" w:rsidR="00000000" w:rsidRPr="00000000">
              <w:rPr>
                <w:highlight w:val="yellow"/>
                <w:rtl w:val="0"/>
              </w:rPr>
              <w:t xml:space="preserve">___________</w:t>
            </w:r>
            <w:r w:rsidDel="00000000" w:rsidR="00000000" w:rsidRPr="00000000">
              <w:rPr>
                <w:rtl w:val="0"/>
              </w:rPr>
              <w:t xml:space="preserve">” </w:t>
            </w:r>
            <w:r w:rsidDel="00000000" w:rsidR="00000000" w:rsidRPr="00000000">
              <w:rPr>
                <w:rtl w:val="0"/>
              </w:rPr>
              <w:t xml:space="preserve">(Lee </w:t>
            </w:r>
            <w:r w:rsidDel="00000000" w:rsidR="00000000" w:rsidRPr="00000000">
              <w:rPr>
                <w:highlight w:val="yellow"/>
                <w:rtl w:val="0"/>
              </w:rPr>
              <w:t xml:space="preserve">__</w:t>
            </w:r>
            <w:r w:rsidDel="00000000" w:rsidR="00000000" w:rsidRPr="00000000">
              <w:rPr>
                <w:rtl w:val="0"/>
              </w:rPr>
              <w:t xml:space="preserve">), showing his belief in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On the other hand, Heck Tate argues that </w:t>
            </w:r>
            <w:r w:rsidDel="00000000" w:rsidR="00000000" w:rsidRPr="00000000">
              <w:rPr>
                <w:rtl w:val="0"/>
              </w:rPr>
              <w:t xml:space="preserve">“</w:t>
            </w:r>
            <w:r w:rsidDel="00000000" w:rsidR="00000000" w:rsidRPr="00000000">
              <w:rPr>
                <w:highlight w:val="yellow"/>
                <w:rtl w:val="0"/>
              </w:rPr>
              <w:t xml:space="preserve">___________</w:t>
            </w:r>
            <w:r w:rsidDel="00000000" w:rsidR="00000000" w:rsidRPr="00000000">
              <w:rPr>
                <w:rtl w:val="0"/>
              </w:rPr>
              <w:t xml:space="preserve">” </w:t>
            </w:r>
            <w:r w:rsidDel="00000000" w:rsidR="00000000" w:rsidRPr="00000000">
              <w:rPr>
                <w:rtl w:val="0"/>
              </w:rPr>
              <w:t xml:space="preserve">(Lee </w:t>
            </w:r>
            <w:r w:rsidDel="00000000" w:rsidR="00000000" w:rsidRPr="00000000">
              <w:rPr>
                <w:highlight w:val="yellow"/>
                <w:rtl w:val="0"/>
              </w:rPr>
              <w:t xml:space="preserve">__</w:t>
            </w:r>
            <w:r w:rsidDel="00000000" w:rsidR="00000000" w:rsidRPr="00000000">
              <w:rPr>
                <w:rtl w:val="0"/>
              </w:rPr>
              <w:t xml:space="preserve">), suggesting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argument underscores the conflict between Atticus’s adherence to law and morality versus Tate's pragmatic approach to justice, revealing </w:t>
            </w:r>
            <w:r w:rsidDel="00000000" w:rsidR="00000000" w:rsidRPr="00000000">
              <w:rPr>
                <w:highlight w:val="yellow"/>
                <w:rtl w:val="0"/>
              </w:rPr>
              <w:t xml:space="preserve">___________</w:t>
            </w:r>
            <w:r w:rsidDel="00000000" w:rsidR="00000000" w:rsidRPr="00000000">
              <w:rPr>
                <w:rtl w:val="0"/>
              </w:rPr>
              <w:t xml:space="preserve"> within the context of protecting the innocent and confronting the town's prejudices.</w:t>
            </w:r>
          </w:p>
          <w:p w:rsidR="00000000" w:rsidDel="00000000" w:rsidP="00000000" w:rsidRDefault="00000000" w:rsidRPr="00000000" w14:paraId="00000029">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tbl>
      <w:tblPr>
        <w:tblStyle w:val="Table3"/>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2B">
            <w:pPr>
              <w:pStyle w:val="Heading2"/>
              <w:widowControl w:val="0"/>
              <w:spacing w:line="240" w:lineRule="auto"/>
              <w:jc w:val="center"/>
              <w:rPr/>
            </w:pPr>
            <w:bookmarkStart w:colFirst="0" w:colLast="0" w:name="_cndekpa9fh4s" w:id="2"/>
            <w:bookmarkEnd w:id="2"/>
            <w:r w:rsidDel="00000000" w:rsidR="00000000" w:rsidRPr="00000000">
              <w:rPr>
                <w:rtl w:val="0"/>
              </w:rPr>
              <w:t xml:space="preserve">Question 3 (Chapter 30)</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b w:val="1"/>
                <w:bCs w:val="1"/>
              </w:rPr>
            </w:pPr>
            <w:r w:rsidDel="00000000" w:rsidR="00000000" w:rsidRPr="00000000">
              <w:rPr>
                <w:b w:val="1"/>
                <w:bCs w:val="1"/>
                <w:rtl w:val="0"/>
              </w:rPr>
              <w:t xml:space="preserve">Who is Heck Tate actually trying to protect when he insists that Ewell fell on his knife and killed himself? Support your answer with evidence from the text. </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r>
          </w:p>
          <w:p w:rsidR="00000000" w:rsidDel="00000000" w:rsidP="00000000" w:rsidRDefault="00000000" w:rsidRPr="00000000" w14:paraId="00000031">
            <w:pPr>
              <w:widowControl w:val="0"/>
              <w:spacing w:line="240" w:lineRule="auto"/>
              <w:rPr/>
            </w:pPr>
            <w:r w:rsidDel="00000000" w:rsidR="00000000" w:rsidRPr="00000000">
              <w:rPr>
                <w:rtl w:val="0"/>
              </w:rPr>
              <w:t xml:space="preserve">Heck Tate is trying to protect </w:t>
            </w:r>
            <w:r w:rsidDel="00000000" w:rsidR="00000000" w:rsidRPr="00000000">
              <w:rPr>
                <w:highlight w:val="yellow"/>
                <w:rtl w:val="0"/>
              </w:rPr>
              <w:t xml:space="preserve">___________</w:t>
            </w:r>
            <w:r w:rsidDel="00000000" w:rsidR="00000000" w:rsidRPr="00000000">
              <w:rPr>
                <w:rtl w:val="0"/>
              </w:rPr>
              <w:t xml:space="preserve"> when he insists Bob Ewell fell on his knife.</w:t>
            </w:r>
          </w:p>
          <w:p w:rsidR="00000000" w:rsidDel="00000000" w:rsidP="00000000" w:rsidRDefault="00000000" w:rsidRPr="00000000" w14:paraId="00000032">
            <w:pPr>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r>
          </w:p>
          <w:p w:rsidR="00000000" w:rsidDel="00000000" w:rsidP="00000000" w:rsidRDefault="00000000" w:rsidRPr="00000000" w14:paraId="00000035">
            <w:pPr>
              <w:widowControl w:val="0"/>
              <w:spacing w:line="240" w:lineRule="auto"/>
              <w:rPr/>
            </w:pPr>
            <w:r w:rsidDel="00000000" w:rsidR="00000000" w:rsidRPr="00000000">
              <w:rPr>
                <w:rtl w:val="0"/>
              </w:rPr>
              <w:t xml:space="preserve">Tate makes it clear that </w:t>
            </w:r>
            <w:r w:rsidDel="00000000" w:rsidR="00000000" w:rsidRPr="00000000">
              <w:rPr>
                <w:rtl w:val="0"/>
              </w:rPr>
              <w:t xml:space="preserve">“</w:t>
            </w:r>
            <w:r w:rsidDel="00000000" w:rsidR="00000000" w:rsidRPr="00000000">
              <w:rPr>
                <w:highlight w:val="yellow"/>
                <w:rtl w:val="0"/>
              </w:rPr>
              <w:t xml:space="preserve">___________</w:t>
            </w:r>
            <w:r w:rsidDel="00000000" w:rsidR="00000000" w:rsidRPr="00000000">
              <w:rPr>
                <w:rtl w:val="0"/>
              </w:rPr>
              <w:t xml:space="preserve">” (Lee </w:t>
            </w:r>
            <w:r w:rsidDel="00000000" w:rsidR="00000000" w:rsidRPr="00000000">
              <w:rPr>
                <w:highlight w:val="yellow"/>
                <w:rtl w:val="0"/>
              </w:rPr>
              <w:t xml:space="preserve">__</w:t>
            </w:r>
            <w:r w:rsidDel="00000000" w:rsidR="00000000" w:rsidRPr="00000000">
              <w:rPr>
                <w:rtl w:val="0"/>
              </w:rPr>
              <w:t xml:space="preserve">)</w:t>
            </w:r>
            <w:r w:rsidDel="00000000" w:rsidR="00000000" w:rsidRPr="00000000">
              <w:rPr>
                <w:rtl w:val="0"/>
              </w:rPr>
              <w:t xml:space="preserve">, indicating his intention to </w:t>
            </w:r>
            <w:r w:rsidDel="00000000" w:rsidR="00000000" w:rsidRPr="00000000">
              <w:rPr>
                <w:highlight w:val="yellow"/>
                <w:rtl w:val="0"/>
              </w:rPr>
              <w:t xml:space="preserve">___________</w:t>
            </w:r>
            <w:r w:rsidDel="00000000" w:rsidR="00000000" w:rsidRPr="00000000">
              <w:rPr>
                <w:rtl w:val="0"/>
              </w:rPr>
              <w:t xml:space="preserve"> .</w:t>
            </w:r>
          </w:p>
          <w:p w:rsidR="00000000" w:rsidDel="00000000" w:rsidP="00000000" w:rsidRDefault="00000000" w:rsidRPr="00000000" w14:paraId="00000036">
            <w:pPr>
              <w:widowControl w:val="0"/>
              <w:spacing w:line="240" w:lineRule="auto"/>
              <w:rPr/>
            </w:pPr>
            <w:r w:rsidDel="00000000" w:rsidR="00000000" w:rsidRPr="00000000">
              <w:rPr>
                <w:rtl w:val="0"/>
              </w:rPr>
            </w:r>
          </w:p>
          <w:p w:rsidR="00000000" w:rsidDel="00000000" w:rsidP="00000000" w:rsidRDefault="00000000" w:rsidRPr="00000000" w14:paraId="00000037">
            <w:pPr>
              <w:widowControl w:val="0"/>
              <w:spacing w:line="240" w:lineRule="auto"/>
              <w:rPr/>
            </w:pPr>
            <w:r w:rsidDel="00000000" w:rsidR="00000000" w:rsidRPr="00000000">
              <w:rPr>
                <w:rtl w:val="0"/>
              </w:rPr>
              <w:t xml:space="preserve">He argues that </w:t>
            </w:r>
            <w:r w:rsidDel="00000000" w:rsidR="00000000" w:rsidRPr="00000000">
              <w:rPr>
                <w:rtl w:val="0"/>
              </w:rPr>
              <w:t xml:space="preserve">“</w:t>
            </w:r>
            <w:r w:rsidDel="00000000" w:rsidR="00000000" w:rsidRPr="00000000">
              <w:rPr>
                <w:highlight w:val="yellow"/>
                <w:rtl w:val="0"/>
              </w:rPr>
              <w:t xml:space="preserve">___________</w:t>
            </w:r>
            <w:r w:rsidDel="00000000" w:rsidR="00000000" w:rsidRPr="00000000">
              <w:rPr>
                <w:rtl w:val="0"/>
              </w:rPr>
              <w:t xml:space="preserve">” (Lee </w:t>
            </w:r>
            <w:r w:rsidDel="00000000" w:rsidR="00000000" w:rsidRPr="00000000">
              <w:rPr>
                <w:highlight w:val="yellow"/>
                <w:rtl w:val="0"/>
              </w:rPr>
              <w:t xml:space="preserve">__</w:t>
            </w:r>
            <w:r w:rsidDel="00000000" w:rsidR="00000000" w:rsidRPr="00000000">
              <w:rPr>
                <w:rtl w:val="0"/>
              </w:rPr>
              <w:t xml:space="preserve">)</w:t>
            </w:r>
            <w:r w:rsidDel="00000000" w:rsidR="00000000" w:rsidRPr="00000000">
              <w:rPr>
                <w:rtl w:val="0"/>
              </w:rPr>
              <w:t xml:space="preserve">, emphasizing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38">
            <w:pPr>
              <w:widowControl w:val="0"/>
              <w:spacing w:line="240" w:lineRule="auto"/>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r>
          </w:p>
          <w:p w:rsidR="00000000" w:rsidDel="00000000" w:rsidP="00000000" w:rsidRDefault="00000000" w:rsidRPr="00000000" w14:paraId="0000003B">
            <w:pPr>
              <w:widowControl w:val="0"/>
              <w:spacing w:line="240" w:lineRule="auto"/>
              <w:rPr/>
            </w:pPr>
            <w:r w:rsidDel="00000000" w:rsidR="00000000" w:rsidRPr="00000000">
              <w:rPr>
                <w:rtl w:val="0"/>
              </w:rPr>
              <w:t xml:space="preserve">Tate's actions reveal a complex understanding of justice, aiming to protect </w:t>
            </w:r>
            <w:r w:rsidDel="00000000" w:rsidR="00000000" w:rsidRPr="00000000">
              <w:rPr>
                <w:highlight w:val="yellow"/>
                <w:rtl w:val="0"/>
              </w:rPr>
              <w:t xml:space="preserve">___________</w:t>
            </w:r>
            <w:r w:rsidDel="00000000" w:rsidR="00000000" w:rsidRPr="00000000">
              <w:rPr>
                <w:rtl w:val="0"/>
              </w:rPr>
              <w:t xml:space="preserve"> from the legal system and societal judgment.</w:t>
            </w:r>
          </w:p>
          <w:p w:rsidR="00000000" w:rsidDel="00000000" w:rsidP="00000000" w:rsidRDefault="00000000" w:rsidRPr="00000000" w14:paraId="0000003C">
            <w:pPr>
              <w:widowControl w:val="0"/>
              <w:spacing w:line="240" w:lineRule="auto"/>
              <w:rPr/>
            </w:pPr>
            <w:r w:rsidDel="00000000" w:rsidR="00000000" w:rsidRPr="00000000">
              <w:rPr>
                <w:rtl w:val="0"/>
              </w:rPr>
            </w:r>
          </w:p>
          <w:p w:rsidR="00000000" w:rsidDel="00000000" w:rsidP="00000000" w:rsidRDefault="00000000" w:rsidRPr="00000000" w14:paraId="0000003D">
            <w:pPr>
              <w:widowControl w:val="0"/>
              <w:spacing w:line="240" w:lineRule="auto"/>
              <w:rPr/>
            </w:pPr>
            <w:r w:rsidDel="00000000" w:rsidR="00000000" w:rsidRPr="00000000">
              <w:rPr>
                <w:rtl w:val="0"/>
              </w:rPr>
              <w:t xml:space="preserve">This protective stance highlights </w:t>
            </w:r>
            <w:r w:rsidDel="00000000" w:rsidR="00000000" w:rsidRPr="00000000">
              <w:rPr>
                <w:highlight w:val="yellow"/>
                <w:rtl w:val="0"/>
              </w:rPr>
              <w:t xml:space="preserve">___________</w:t>
            </w:r>
            <w:r w:rsidDel="00000000" w:rsidR="00000000" w:rsidRPr="00000000">
              <w:rPr>
                <w:rtl w:val="0"/>
              </w:rPr>
              <w:t xml:space="preserve">, showing a nuanced approach to righting the wrongs within Maycomb's social structure.</w:t>
            </w:r>
          </w:p>
          <w:p w:rsidR="00000000" w:rsidDel="00000000" w:rsidP="00000000" w:rsidRDefault="00000000" w:rsidRPr="00000000" w14:paraId="0000003E">
            <w:pPr>
              <w:widowControl w:val="0"/>
              <w:spacing w:line="240" w:lineRule="auto"/>
              <w:rPr/>
            </w:pPr>
            <w:r w:rsidDel="00000000" w:rsidR="00000000" w:rsidRPr="00000000">
              <w:rPr>
                <w:rtl w:val="0"/>
              </w:rPr>
            </w:r>
          </w:p>
        </w:tc>
      </w:tr>
    </w:tbl>
    <w:p w:rsidR="00000000" w:rsidDel="00000000" w:rsidP="00000000" w:rsidRDefault="00000000" w:rsidRPr="00000000" w14:paraId="0000003F">
      <w:pPr>
        <w:rPr/>
      </w:pPr>
      <w:r w:rsidDel="00000000" w:rsidR="00000000" w:rsidRPr="00000000">
        <w:rPr>
          <w:rtl w:val="0"/>
        </w:rPr>
      </w:r>
    </w:p>
    <w:tbl>
      <w:tblPr>
        <w:tblStyle w:val="Table4"/>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40">
            <w:pPr>
              <w:pStyle w:val="Heading2"/>
              <w:widowControl w:val="0"/>
              <w:spacing w:line="240" w:lineRule="auto"/>
              <w:jc w:val="center"/>
              <w:rPr/>
            </w:pPr>
            <w:bookmarkStart w:colFirst="0" w:colLast="0" w:name="_kb125lgtobjk" w:id="3"/>
            <w:bookmarkEnd w:id="3"/>
            <w:r w:rsidDel="00000000" w:rsidR="00000000" w:rsidRPr="00000000">
              <w:rPr>
                <w:rtl w:val="0"/>
              </w:rPr>
              <w:t xml:space="preserve">Question 4 (Chapter 31)</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b w:val="1"/>
                <w:bCs w:val="1"/>
              </w:rPr>
            </w:pPr>
            <w:r w:rsidDel="00000000" w:rsidR="00000000" w:rsidRPr="00000000">
              <w:rPr>
                <w:b w:val="1"/>
                <w:bCs w:val="1"/>
                <w:rtl w:val="0"/>
              </w:rPr>
              <w:t xml:space="preserve">Towards the end of the novel, Scout stands on Boo’s porch. What does she come to understand about Boo? Use evidence from the text to support your answer. </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Standing on Boo’s porch, Scout comes to understand that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47">
            <w:pPr>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She reflects on “</w:t>
            </w:r>
            <w:r w:rsidDel="00000000" w:rsidR="00000000" w:rsidRPr="00000000">
              <w:rPr>
                <w:highlight w:val="yellow"/>
                <w:rtl w:val="0"/>
              </w:rPr>
              <w:t xml:space="preserve">___________</w:t>
            </w:r>
            <w:r w:rsidDel="00000000" w:rsidR="00000000" w:rsidRPr="00000000">
              <w:rPr>
                <w:rtl w:val="0"/>
              </w:rPr>
              <w:t xml:space="preserve">” (Lee </w:t>
            </w:r>
            <w:r w:rsidDel="00000000" w:rsidR="00000000" w:rsidRPr="00000000">
              <w:rPr>
                <w:highlight w:val="yellow"/>
                <w:rtl w:val="0"/>
              </w:rPr>
              <w:t xml:space="preserve">__</w:t>
            </w:r>
            <w:r w:rsidDel="00000000" w:rsidR="00000000" w:rsidRPr="00000000">
              <w:rPr>
                <w:rtl w:val="0"/>
              </w:rPr>
              <w:t xml:space="preserve">), realizing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This moment of empathy is evidenced by “</w:t>
            </w:r>
            <w:r w:rsidDel="00000000" w:rsidR="00000000" w:rsidRPr="00000000">
              <w:rPr>
                <w:highlight w:val="yellow"/>
                <w:rtl w:val="0"/>
              </w:rPr>
              <w:t xml:space="preserve">___________</w:t>
            </w:r>
            <w:r w:rsidDel="00000000" w:rsidR="00000000" w:rsidRPr="00000000">
              <w:rPr>
                <w:rtl w:val="0"/>
              </w:rPr>
              <w:t xml:space="preserve">” (Lee </w:t>
            </w:r>
            <w:r w:rsidDel="00000000" w:rsidR="00000000" w:rsidRPr="00000000">
              <w:rPr>
                <w:highlight w:val="yellow"/>
                <w:rtl w:val="0"/>
              </w:rPr>
              <w:t xml:space="preserve">__</w:t>
            </w:r>
            <w:r w:rsidDel="00000000" w:rsidR="00000000" w:rsidRPr="00000000">
              <w:rPr>
                <w:rtl w:val="0"/>
              </w:rPr>
              <w:t xml:space="preserve">), which illustrates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4D">
            <w:pPr>
              <w:widowControl w:val="0"/>
              <w:spacing w:line="240" w:lineRule="auto"/>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Scout’s realization on Boo’s porch symbolizes her growth in empathy and understanding, seeing Boo as </w:t>
            </w:r>
            <w:r w:rsidDel="00000000" w:rsidR="00000000" w:rsidRPr="00000000">
              <w:rPr>
                <w:highlight w:val="yellow"/>
                <w:rtl w:val="0"/>
              </w:rPr>
              <w:t xml:space="preserve">___________</w:t>
            </w:r>
            <w:r w:rsidDel="00000000" w:rsidR="00000000" w:rsidRPr="00000000">
              <w:rPr>
                <w:rtl w:val="0"/>
              </w:rPr>
              <w:t xml:space="preserve"> rather than the mysterious figure he once was.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This shift in perspective embodies the novel’s themes of innocence, kindness, and the importance of understanding others’ viewpoints.</w:t>
            </w:r>
          </w:p>
          <w:p w:rsidR="00000000" w:rsidDel="00000000" w:rsidP="00000000" w:rsidRDefault="00000000" w:rsidRPr="00000000" w14:paraId="00000053">
            <w:pPr>
              <w:widowControl w:val="0"/>
              <w:spacing w:line="240" w:lineRule="auto"/>
              <w:rPr/>
            </w:pPr>
            <w:r w:rsidDel="00000000" w:rsidR="00000000" w:rsidRPr="00000000">
              <w:rPr>
                <w:rtl w:val="0"/>
              </w:rPr>
            </w:r>
          </w:p>
        </w:tc>
      </w:tr>
    </w:tbl>
    <w:p w:rsidR="00000000" w:rsidDel="00000000" w:rsidP="00000000" w:rsidRDefault="00000000" w:rsidRPr="00000000" w14:paraId="00000054">
      <w:pPr>
        <w:rPr/>
      </w:pPr>
      <w:r w:rsidDel="00000000" w:rsidR="00000000" w:rsidRPr="00000000">
        <w:rPr>
          <w:rtl w:val="0"/>
        </w:rPr>
      </w:r>
    </w:p>
    <w:tbl>
      <w:tblPr>
        <w:tblStyle w:val="Table5"/>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55">
            <w:pPr>
              <w:pStyle w:val="Heading2"/>
              <w:widowControl w:val="0"/>
              <w:spacing w:line="240" w:lineRule="auto"/>
              <w:jc w:val="center"/>
              <w:rPr/>
            </w:pPr>
            <w:bookmarkStart w:colFirst="0" w:colLast="0" w:name="_645fh2ri8hib" w:id="4"/>
            <w:bookmarkEnd w:id="4"/>
            <w:r w:rsidDel="00000000" w:rsidR="00000000" w:rsidRPr="00000000">
              <w:rPr>
                <w:rtl w:val="0"/>
              </w:rPr>
              <w:t xml:space="preserve">Question 5 (Chapter 31)</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b w:val="1"/>
                <w:bCs w:val="1"/>
              </w:rPr>
            </w:pPr>
            <w:r w:rsidDel="00000000" w:rsidR="00000000" w:rsidRPr="00000000">
              <w:rPr>
                <w:b w:val="1"/>
                <w:bCs w:val="1"/>
                <w:rtl w:val="0"/>
              </w:rPr>
              <w:t xml:space="preserve"> At the end of the novel, when Scout walks Boo Radley home, how does she feel about their relationship as neighbors? </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As Scout walks Boo home, she feels </w:t>
            </w:r>
            <w:r w:rsidDel="00000000" w:rsidR="00000000" w:rsidRPr="00000000">
              <w:rPr>
                <w:highlight w:val="yellow"/>
                <w:rtl w:val="0"/>
              </w:rPr>
              <w:t xml:space="preserve">___________</w:t>
            </w:r>
            <w:r w:rsidDel="00000000" w:rsidR="00000000" w:rsidRPr="00000000">
              <w:rPr>
                <w:rtl w:val="0"/>
              </w:rPr>
              <w:t xml:space="preserve"> about their relationship as neighbors.</w:t>
            </w:r>
          </w:p>
          <w:p w:rsidR="00000000" w:rsidDel="00000000" w:rsidP="00000000" w:rsidRDefault="00000000" w:rsidRPr="00000000" w14:paraId="0000005C">
            <w:pPr>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Reflecting on their interactions, Scout thinks “</w:t>
            </w:r>
            <w:r w:rsidDel="00000000" w:rsidR="00000000" w:rsidRPr="00000000">
              <w:rPr>
                <w:highlight w:val="yellow"/>
                <w:rtl w:val="0"/>
              </w:rPr>
              <w:t xml:space="preserve">___________</w:t>
            </w:r>
            <w:r w:rsidDel="00000000" w:rsidR="00000000" w:rsidRPr="00000000">
              <w:rPr>
                <w:rtl w:val="0"/>
              </w:rPr>
              <w:t xml:space="preserve">” (Lee </w:t>
            </w:r>
            <w:r w:rsidDel="00000000" w:rsidR="00000000" w:rsidRPr="00000000">
              <w:rPr>
                <w:highlight w:val="yellow"/>
                <w:rtl w:val="0"/>
              </w:rPr>
              <w:t xml:space="preserve">__</w:t>
            </w:r>
            <w:r w:rsidDel="00000000" w:rsidR="00000000" w:rsidRPr="00000000">
              <w:rPr>
                <w:rtl w:val="0"/>
              </w:rPr>
              <w:t xml:space="preserve">), indicating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Her observation that “</w:t>
            </w:r>
            <w:r w:rsidDel="00000000" w:rsidR="00000000" w:rsidRPr="00000000">
              <w:rPr>
                <w:highlight w:val="yellow"/>
                <w:rtl w:val="0"/>
              </w:rPr>
              <w:t xml:space="preserve">___________</w:t>
            </w:r>
            <w:r w:rsidDel="00000000" w:rsidR="00000000" w:rsidRPr="00000000">
              <w:rPr>
                <w:rtl w:val="0"/>
              </w:rPr>
              <w:t xml:space="preserve">” (Lee </w:t>
            </w:r>
            <w:r w:rsidDel="00000000" w:rsidR="00000000" w:rsidRPr="00000000">
              <w:rPr>
                <w:highlight w:val="yellow"/>
                <w:rtl w:val="0"/>
              </w:rPr>
              <w:t xml:space="preserve">__</w:t>
            </w:r>
            <w:r w:rsidDel="00000000" w:rsidR="00000000" w:rsidRPr="00000000">
              <w:rPr>
                <w:rtl w:val="0"/>
              </w:rPr>
              <w:t xml:space="preserve">) signifies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62">
            <w:pPr>
              <w:widowControl w:val="0"/>
              <w:spacing w:line="240" w:lineRule="auto"/>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This moment reveals Scout's matured perception of community and neighborliness, illustrating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Her feelings towards Boo, evolving from fear to friendship, highlight the novel’s overarching message of empathy and understanding beyond societal prejudices.</w:t>
            </w:r>
          </w:p>
          <w:p w:rsidR="00000000" w:rsidDel="00000000" w:rsidP="00000000" w:rsidRDefault="00000000" w:rsidRPr="00000000" w14:paraId="00000068">
            <w:pPr>
              <w:widowControl w:val="0"/>
              <w:spacing w:line="240" w:lineRule="auto"/>
              <w:rPr/>
            </w:pP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tbl>
      <w:tblPr>
        <w:tblStyle w:val="Table6"/>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A">
            <w:pPr>
              <w:pStyle w:val="Heading2"/>
              <w:widowControl w:val="0"/>
              <w:spacing w:line="240" w:lineRule="auto"/>
              <w:rPr/>
            </w:pPr>
            <w:bookmarkStart w:colFirst="0" w:colLast="0" w:name="_5rbwhca8fqen" w:id="5"/>
            <w:bookmarkEnd w:id="5"/>
            <w:r w:rsidDel="00000000" w:rsidR="00000000" w:rsidRPr="00000000">
              <w:rPr>
                <w:rtl w:val="0"/>
              </w:rPr>
              <w:t xml:space="preserve">Instructions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After reading the text, please respond to the Think Questions listed.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Each response should include:</w:t>
            </w:r>
          </w:p>
          <w:p w:rsidR="00000000" w:rsidDel="00000000" w:rsidP="00000000" w:rsidRDefault="00000000" w:rsidRPr="00000000" w14:paraId="0000006E">
            <w:pPr>
              <w:numPr>
                <w:ilvl w:val="0"/>
                <w:numId w:val="1"/>
              </w:numPr>
              <w:ind w:left="720" w:hanging="360"/>
            </w:pPr>
            <w:r w:rsidDel="00000000" w:rsidR="00000000" w:rsidRPr="00000000">
              <w:rPr>
                <w:b w:val="1"/>
                <w:bCs w:val="1"/>
                <w:highlight w:val="green"/>
                <w:rtl w:val="0"/>
              </w:rPr>
              <w:t xml:space="preserve">R / A: </w:t>
            </w:r>
            <w:hyperlink r:id="rId6">
              <w:r w:rsidDel="00000000" w:rsidR="00000000" w:rsidRPr="00000000">
                <w:rPr>
                  <w:b w:val="1"/>
                  <w:bCs w:val="1"/>
                  <w:color w:val="1155cc"/>
                  <w:highlight w:val="green"/>
                  <w:u w:val="single"/>
                  <w:rtl w:val="0"/>
                </w:rPr>
                <w:t xml:space="preserve">Claim / Topic Sentence / Thesis Statement</w:t>
              </w:r>
            </w:hyperlink>
            <w:r w:rsidDel="00000000" w:rsidR="00000000" w:rsidRPr="00000000">
              <w:rPr>
                <w:rtl w:val="0"/>
              </w:rPr>
              <w:t xml:space="preserve">- your direct response to the prompt which shows your opinion/position on the topic.</w:t>
            </w:r>
          </w:p>
          <w:p w:rsidR="00000000" w:rsidDel="00000000" w:rsidP="00000000" w:rsidRDefault="00000000" w:rsidRPr="00000000" w14:paraId="0000006F">
            <w:pPr>
              <w:numPr>
                <w:ilvl w:val="0"/>
                <w:numId w:val="1"/>
              </w:numPr>
              <w:ind w:left="720" w:hanging="360"/>
            </w:pPr>
            <w:r w:rsidDel="00000000" w:rsidR="00000000" w:rsidRPr="00000000">
              <w:rPr>
                <w:b w:val="1"/>
                <w:bCs w:val="1"/>
                <w:highlight w:val="yellow"/>
                <w:rtl w:val="0"/>
              </w:rPr>
              <w:t xml:space="preserve">C: Textual Evidence / Data</w:t>
            </w:r>
            <w:r w:rsidDel="00000000" w:rsidR="00000000" w:rsidRPr="00000000">
              <w:rPr>
                <w:rtl w:val="0"/>
              </w:rPr>
              <w:t xml:space="preserve">- Direct quotes, or paraphrased information from the text that supports your claim  Make sure you use proper </w:t>
            </w:r>
            <w:hyperlink r:id="rId7">
              <w:r w:rsidDel="00000000" w:rsidR="00000000" w:rsidRPr="00000000">
                <w:rPr>
                  <w:color w:val="1155cc"/>
                  <w:u w:val="single"/>
                  <w:rtl w:val="0"/>
                </w:rPr>
                <w:t xml:space="preserve">MLA In-Text Citation (Parenthetical Citation)</w:t>
              </w:r>
            </w:hyperlink>
            <w:r w:rsidDel="00000000" w:rsidR="00000000" w:rsidRPr="00000000">
              <w:rPr>
                <w:rtl w:val="0"/>
              </w:rPr>
              <w:t xml:space="preserve"> format to cite your evidence.</w:t>
            </w:r>
          </w:p>
          <w:p w:rsidR="00000000" w:rsidDel="00000000" w:rsidP="00000000" w:rsidRDefault="00000000" w:rsidRPr="00000000" w14:paraId="00000070">
            <w:pPr>
              <w:numPr>
                <w:ilvl w:val="0"/>
                <w:numId w:val="1"/>
              </w:numPr>
              <w:ind w:left="720" w:hanging="360"/>
            </w:pPr>
            <w:r w:rsidDel="00000000" w:rsidR="00000000" w:rsidRPr="00000000">
              <w:rPr>
                <w:b w:val="1"/>
                <w:bCs w:val="1"/>
                <w:highlight w:val="cyan"/>
                <w:rtl w:val="0"/>
              </w:rPr>
              <w:t xml:space="preserve">E: </w:t>
            </w:r>
            <w:hyperlink r:id="rId8">
              <w:r w:rsidDel="00000000" w:rsidR="00000000" w:rsidRPr="00000000">
                <w:rPr>
                  <w:b w:val="1"/>
                  <w:bCs w:val="1"/>
                  <w:color w:val="1155cc"/>
                  <w:highlight w:val="cyan"/>
                  <w:u w:val="single"/>
                  <w:rtl w:val="0"/>
                </w:rPr>
                <w:t xml:space="preserve">Analysis / Commentary / Reasoning / Warrant</w:t>
              </w:r>
            </w:hyperlink>
            <w:r w:rsidDel="00000000" w:rsidR="00000000" w:rsidRPr="00000000">
              <w:rPr>
                <w:rtl w:val="0"/>
              </w:rPr>
              <w:t xml:space="preserve">- Explain how your evidence supports your claim, or its significance.</w:t>
            </w:r>
          </w:p>
        </w:tc>
      </w:tr>
    </w:tbl>
    <w:p w:rsidR="00000000" w:rsidDel="00000000" w:rsidP="00000000" w:rsidRDefault="00000000" w:rsidRPr="00000000" w14:paraId="00000071">
      <w:pPr>
        <w:rPr/>
      </w:pPr>
      <w:r w:rsidDel="00000000" w:rsidR="00000000" w:rsidRPr="00000000">
        <w:rPr>
          <w:rtl w:val="0"/>
        </w:rPr>
      </w:r>
    </w:p>
    <w:tbl>
      <w:tblPr>
        <w:tblStyle w:val="Table7"/>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2">
            <w:pPr>
              <w:pStyle w:val="Heading2"/>
              <w:widowControl w:val="0"/>
              <w:jc w:val="left"/>
              <w:rPr/>
            </w:pPr>
            <w:bookmarkStart w:colFirst="0" w:colLast="0" w:name="_9vn3u81dukag" w:id="6"/>
            <w:bookmarkEnd w:id="6"/>
            <w:r w:rsidDel="00000000" w:rsidR="00000000" w:rsidRPr="00000000">
              <w:rPr>
                <w:rtl w:val="0"/>
              </w:rPr>
              <w:t xml:space="preserve">Hints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3">
            <w:pPr>
              <w:numPr>
                <w:ilvl w:val="0"/>
                <w:numId w:val="2"/>
              </w:numPr>
              <w:ind w:left="720" w:hanging="360"/>
              <w:rPr>
                <w:u w:val="none"/>
              </w:rPr>
            </w:pPr>
            <w:r w:rsidDel="00000000" w:rsidR="00000000" w:rsidRPr="00000000">
              <w:rPr>
                <w:rtl w:val="0"/>
              </w:rPr>
              <w:t xml:space="preserve">Question 1: Aftermath of the Halloween Prank</w:t>
            </w:r>
          </w:p>
          <w:p w:rsidR="00000000" w:rsidDel="00000000" w:rsidP="00000000" w:rsidRDefault="00000000" w:rsidRPr="00000000" w14:paraId="00000074">
            <w:pPr>
              <w:numPr>
                <w:ilvl w:val="1"/>
                <w:numId w:val="2"/>
              </w:numPr>
              <w:ind w:left="1440" w:hanging="360"/>
              <w:rPr>
                <w:u w:val="none"/>
              </w:rPr>
            </w:pPr>
            <w:r w:rsidDel="00000000" w:rsidR="00000000" w:rsidRPr="00000000">
              <w:rPr>
                <w:rtl w:val="0"/>
              </w:rPr>
              <w:t xml:space="preserve">R/A Hint: Consider what the Halloween prank reveals about the townspeople's readiness to judge.</w:t>
            </w:r>
          </w:p>
          <w:p w:rsidR="00000000" w:rsidDel="00000000" w:rsidP="00000000" w:rsidRDefault="00000000" w:rsidRPr="00000000" w14:paraId="00000075">
            <w:pPr>
              <w:numPr>
                <w:ilvl w:val="1"/>
                <w:numId w:val="2"/>
              </w:numPr>
              <w:ind w:left="1440" w:hanging="360"/>
              <w:rPr>
                <w:u w:val="none"/>
              </w:rPr>
            </w:pPr>
            <w:r w:rsidDel="00000000" w:rsidR="00000000" w:rsidRPr="00000000">
              <w:rPr>
                <w:rtl w:val="0"/>
              </w:rPr>
              <w:t xml:space="preserve">C Hint: Focus on the scene immediately following the prank in Chapter 28. Look for descriptions of how the town reacts to the incident and what assumptions they make without solid proof.</w:t>
            </w:r>
          </w:p>
          <w:p w:rsidR="00000000" w:rsidDel="00000000" w:rsidP="00000000" w:rsidRDefault="00000000" w:rsidRPr="00000000" w14:paraId="00000076">
            <w:pPr>
              <w:numPr>
                <w:ilvl w:val="1"/>
                <w:numId w:val="2"/>
              </w:numPr>
              <w:ind w:left="1440" w:hanging="360"/>
              <w:rPr>
                <w:u w:val="none"/>
              </w:rPr>
            </w:pPr>
            <w:r w:rsidDel="00000000" w:rsidR="00000000" w:rsidRPr="00000000">
              <w:rPr>
                <w:rtl w:val="0"/>
              </w:rPr>
              <w:t xml:space="preserve">E Hint: Reflect on what these reactions and assumptions say about the themes of prejudice and suspicion in Maycomb. Think about how quick judgments can lead to misunderstandings and conflict.</w:t>
            </w:r>
          </w:p>
          <w:p w:rsidR="00000000" w:rsidDel="00000000" w:rsidP="00000000" w:rsidRDefault="00000000" w:rsidRPr="00000000" w14:paraId="00000077">
            <w:pPr>
              <w:numPr>
                <w:ilvl w:val="0"/>
                <w:numId w:val="2"/>
              </w:numPr>
              <w:ind w:left="720" w:hanging="360"/>
              <w:rPr>
                <w:u w:val="none"/>
              </w:rPr>
            </w:pPr>
            <w:r w:rsidDel="00000000" w:rsidR="00000000" w:rsidRPr="00000000">
              <w:rPr>
                <w:rtl w:val="0"/>
              </w:rPr>
              <w:t xml:space="preserve">Question 2: Atticus's Argument with Heck Tate</w:t>
            </w:r>
          </w:p>
          <w:p w:rsidR="00000000" w:rsidDel="00000000" w:rsidP="00000000" w:rsidRDefault="00000000" w:rsidRPr="00000000" w14:paraId="00000078">
            <w:pPr>
              <w:numPr>
                <w:ilvl w:val="1"/>
                <w:numId w:val="2"/>
              </w:numPr>
              <w:ind w:left="1440" w:hanging="360"/>
              <w:rPr>
                <w:u w:val="none"/>
              </w:rPr>
            </w:pPr>
            <w:r w:rsidDel="00000000" w:rsidR="00000000" w:rsidRPr="00000000">
              <w:rPr>
                <w:rtl w:val="0"/>
              </w:rPr>
              <w:t xml:space="preserve">R/A Hint: Think about the principles each character stands for in this discussion. What does Atticus value compared to Heck Tate?</w:t>
            </w:r>
          </w:p>
          <w:p w:rsidR="00000000" w:rsidDel="00000000" w:rsidP="00000000" w:rsidRDefault="00000000" w:rsidRPr="00000000" w14:paraId="00000079">
            <w:pPr>
              <w:numPr>
                <w:ilvl w:val="1"/>
                <w:numId w:val="2"/>
              </w:numPr>
              <w:ind w:left="1440" w:hanging="360"/>
              <w:rPr>
                <w:u w:val="none"/>
              </w:rPr>
            </w:pPr>
            <w:r w:rsidDel="00000000" w:rsidR="00000000" w:rsidRPr="00000000">
              <w:rPr>
                <w:rtl w:val="0"/>
              </w:rPr>
              <w:t xml:space="preserve">C Hint: Review their heated exchange in Chapter 30. Identify the reasons each character gives for their stance on Bob Ewell's death.</w:t>
            </w:r>
          </w:p>
          <w:p w:rsidR="00000000" w:rsidDel="00000000" w:rsidP="00000000" w:rsidRDefault="00000000" w:rsidRPr="00000000" w14:paraId="0000007A">
            <w:pPr>
              <w:numPr>
                <w:ilvl w:val="1"/>
                <w:numId w:val="2"/>
              </w:numPr>
              <w:ind w:left="1440" w:hanging="360"/>
              <w:rPr>
                <w:u w:val="none"/>
              </w:rPr>
            </w:pPr>
            <w:r w:rsidDel="00000000" w:rsidR="00000000" w:rsidRPr="00000000">
              <w:rPr>
                <w:rtl w:val="0"/>
              </w:rPr>
              <w:t xml:space="preserve">E Hint: Analyze how this disagreement illustrates broader themes in the novel, such as the conflict between legal ethics and communal protection.</w:t>
            </w:r>
          </w:p>
          <w:p w:rsidR="00000000" w:rsidDel="00000000" w:rsidP="00000000" w:rsidRDefault="00000000" w:rsidRPr="00000000" w14:paraId="0000007B">
            <w:pPr>
              <w:numPr>
                <w:ilvl w:val="0"/>
                <w:numId w:val="2"/>
              </w:numPr>
              <w:ind w:left="720" w:hanging="360"/>
              <w:rPr>
                <w:u w:val="none"/>
              </w:rPr>
            </w:pPr>
            <w:r w:rsidDel="00000000" w:rsidR="00000000" w:rsidRPr="00000000">
              <w:rPr>
                <w:rtl w:val="0"/>
              </w:rPr>
              <w:t xml:space="preserve">Question 3: Heck Tate's Protection</w:t>
            </w:r>
          </w:p>
          <w:p w:rsidR="00000000" w:rsidDel="00000000" w:rsidP="00000000" w:rsidRDefault="00000000" w:rsidRPr="00000000" w14:paraId="0000007C">
            <w:pPr>
              <w:numPr>
                <w:ilvl w:val="1"/>
                <w:numId w:val="2"/>
              </w:numPr>
              <w:ind w:left="1440" w:hanging="360"/>
              <w:rPr>
                <w:u w:val="none"/>
              </w:rPr>
            </w:pPr>
            <w:r w:rsidDel="00000000" w:rsidR="00000000" w:rsidRPr="00000000">
              <w:rPr>
                <w:rtl w:val="0"/>
              </w:rPr>
              <w:t xml:space="preserve">R/A Hint: Consider who might benefit from Heck Tate's insistence on the cause of Bob Ewell's death.</w:t>
            </w:r>
          </w:p>
          <w:p w:rsidR="00000000" w:rsidDel="00000000" w:rsidP="00000000" w:rsidRDefault="00000000" w:rsidRPr="00000000" w14:paraId="0000007D">
            <w:pPr>
              <w:numPr>
                <w:ilvl w:val="1"/>
                <w:numId w:val="2"/>
              </w:numPr>
              <w:ind w:left="1440" w:hanging="360"/>
              <w:rPr>
                <w:u w:val="none"/>
              </w:rPr>
            </w:pPr>
            <w:r w:rsidDel="00000000" w:rsidR="00000000" w:rsidRPr="00000000">
              <w:rPr>
                <w:rtl w:val="0"/>
              </w:rPr>
              <w:t xml:space="preserve">C Hint: Look closely at Tate's explanations in Chapter 30 for why he describes the death the way he does. Focus on his justifications and what he aims to prevent.</w:t>
            </w:r>
          </w:p>
          <w:p w:rsidR="00000000" w:rsidDel="00000000" w:rsidP="00000000" w:rsidRDefault="00000000" w:rsidRPr="00000000" w14:paraId="0000007E">
            <w:pPr>
              <w:numPr>
                <w:ilvl w:val="1"/>
                <w:numId w:val="2"/>
              </w:numPr>
              <w:ind w:left="1440" w:hanging="360"/>
              <w:rPr>
                <w:u w:val="none"/>
              </w:rPr>
            </w:pPr>
            <w:r w:rsidDel="00000000" w:rsidR="00000000" w:rsidRPr="00000000">
              <w:rPr>
                <w:rtl w:val="0"/>
              </w:rPr>
              <w:t xml:space="preserve">E Hint: Think about how Tate's actions reflect his views on justice and protection. How does his decision impact the community's perception of the incident and the characters involved?</w:t>
            </w:r>
          </w:p>
          <w:p w:rsidR="00000000" w:rsidDel="00000000" w:rsidP="00000000" w:rsidRDefault="00000000" w:rsidRPr="00000000" w14:paraId="0000007F">
            <w:pPr>
              <w:numPr>
                <w:ilvl w:val="0"/>
                <w:numId w:val="2"/>
              </w:numPr>
              <w:ind w:left="720" w:hanging="360"/>
              <w:rPr>
                <w:u w:val="none"/>
              </w:rPr>
            </w:pPr>
            <w:r w:rsidDel="00000000" w:rsidR="00000000" w:rsidRPr="00000000">
              <w:rPr>
                <w:rtl w:val="0"/>
              </w:rPr>
              <w:t xml:space="preserve">Question 4: Scout's Understanding on Boo’s Porch</w:t>
            </w:r>
          </w:p>
          <w:p w:rsidR="00000000" w:rsidDel="00000000" w:rsidP="00000000" w:rsidRDefault="00000000" w:rsidRPr="00000000" w14:paraId="00000080">
            <w:pPr>
              <w:numPr>
                <w:ilvl w:val="1"/>
                <w:numId w:val="2"/>
              </w:numPr>
              <w:ind w:left="1440" w:hanging="360"/>
              <w:rPr>
                <w:u w:val="none"/>
              </w:rPr>
            </w:pPr>
            <w:r w:rsidDel="00000000" w:rsidR="00000000" w:rsidRPr="00000000">
              <w:rPr>
                <w:rtl w:val="0"/>
              </w:rPr>
              <w:t xml:space="preserve">R/A Hint: Reflect on Scout’s change in perspective regarding Boo Radley by the end of the novel.</w:t>
            </w:r>
          </w:p>
          <w:p w:rsidR="00000000" w:rsidDel="00000000" w:rsidP="00000000" w:rsidRDefault="00000000" w:rsidRPr="00000000" w14:paraId="00000081">
            <w:pPr>
              <w:numPr>
                <w:ilvl w:val="1"/>
                <w:numId w:val="2"/>
              </w:numPr>
              <w:ind w:left="1440" w:hanging="360"/>
              <w:rPr>
                <w:u w:val="none"/>
              </w:rPr>
            </w:pPr>
            <w:r w:rsidDel="00000000" w:rsidR="00000000" w:rsidRPr="00000000">
              <w:rPr>
                <w:rtl w:val="0"/>
              </w:rPr>
              <w:t xml:space="preserve">C Hint: In Chapter 31, identify key moments during Scout's reflection on Boo's porch that highlight her new understanding.</w:t>
            </w:r>
          </w:p>
          <w:p w:rsidR="00000000" w:rsidDel="00000000" w:rsidP="00000000" w:rsidRDefault="00000000" w:rsidRPr="00000000" w14:paraId="00000082">
            <w:pPr>
              <w:numPr>
                <w:ilvl w:val="1"/>
                <w:numId w:val="2"/>
              </w:numPr>
              <w:ind w:left="1440" w:hanging="360"/>
              <w:rPr>
                <w:u w:val="none"/>
              </w:rPr>
            </w:pPr>
            <w:r w:rsidDel="00000000" w:rsidR="00000000" w:rsidRPr="00000000">
              <w:rPr>
                <w:rtl w:val="0"/>
              </w:rPr>
              <w:t xml:space="preserve">E Hint: Discuss how these moments represent Scout's growth in empathy and her deeper grasp of Boo's situation. Consider how her realizations align with the novel’s messages about innocence and kindness.</w:t>
            </w:r>
          </w:p>
          <w:p w:rsidR="00000000" w:rsidDel="00000000" w:rsidP="00000000" w:rsidRDefault="00000000" w:rsidRPr="00000000" w14:paraId="00000083">
            <w:pPr>
              <w:numPr>
                <w:ilvl w:val="0"/>
                <w:numId w:val="2"/>
              </w:numPr>
              <w:ind w:left="720" w:hanging="360"/>
              <w:rPr>
                <w:u w:val="none"/>
              </w:rPr>
            </w:pPr>
            <w:r w:rsidDel="00000000" w:rsidR="00000000" w:rsidRPr="00000000">
              <w:rPr>
                <w:rtl w:val="0"/>
              </w:rPr>
              <w:t xml:space="preserve">Question 5: Scout's Feelings Toward Boo Radley</w:t>
            </w:r>
          </w:p>
          <w:p w:rsidR="00000000" w:rsidDel="00000000" w:rsidP="00000000" w:rsidRDefault="00000000" w:rsidRPr="00000000" w14:paraId="00000084">
            <w:pPr>
              <w:numPr>
                <w:ilvl w:val="1"/>
                <w:numId w:val="2"/>
              </w:numPr>
              <w:ind w:left="1440" w:hanging="360"/>
              <w:rPr>
                <w:u w:val="none"/>
              </w:rPr>
            </w:pPr>
            <w:r w:rsidDel="00000000" w:rsidR="00000000" w:rsidRPr="00000000">
              <w:rPr>
                <w:rtl w:val="0"/>
              </w:rPr>
              <w:t xml:space="preserve">R/A Hint: Assess how Scout’s feelings toward Boo Radley evolve from the beginning to the end of the novel.</w:t>
            </w:r>
          </w:p>
          <w:p w:rsidR="00000000" w:rsidDel="00000000" w:rsidP="00000000" w:rsidRDefault="00000000" w:rsidRPr="00000000" w14:paraId="00000085">
            <w:pPr>
              <w:numPr>
                <w:ilvl w:val="1"/>
                <w:numId w:val="2"/>
              </w:numPr>
              <w:ind w:left="1440" w:hanging="360"/>
              <w:rPr>
                <w:u w:val="none"/>
              </w:rPr>
            </w:pPr>
            <w:r w:rsidDel="00000000" w:rsidR="00000000" w:rsidRPr="00000000">
              <w:rPr>
                <w:rtl w:val="0"/>
              </w:rPr>
              <w:t xml:space="preserve">C Hint: Examine Scout's thoughts and observations during her walk with Boo in Chapter 31. Look for phrases that show how she views their relationship now.</w:t>
            </w:r>
          </w:p>
          <w:p w:rsidR="00000000" w:rsidDel="00000000" w:rsidP="00000000" w:rsidRDefault="00000000" w:rsidRPr="00000000" w14:paraId="00000086">
            <w:pPr>
              <w:numPr>
                <w:ilvl w:val="1"/>
                <w:numId w:val="2"/>
              </w:numPr>
              <w:ind w:left="1440" w:hanging="360"/>
              <w:rPr>
                <w:u w:val="none"/>
              </w:rPr>
            </w:pPr>
            <w:r w:rsidDel="00000000" w:rsidR="00000000" w:rsidRPr="00000000">
              <w:rPr>
                <w:rtl w:val="0"/>
              </w:rPr>
              <w:t xml:space="preserve">E Hint: Consider the significance of these feelings in the context of the novel’s overarching themes. How do Scout’s emotions towards Boo highlight changes in her understanding of community and prejudice?</w:t>
            </w:r>
          </w:p>
        </w:tc>
      </w:tr>
    </w:tbl>
    <w:p w:rsidR="00000000" w:rsidDel="00000000" w:rsidP="00000000" w:rsidRDefault="00000000" w:rsidRPr="00000000" w14:paraId="00000087">
      <w:pPr>
        <w:rPr>
          <w:b w:val="1"/>
          <w:bCs w:val="1"/>
          <w:u w:val="single"/>
        </w:rPr>
      </w:pPr>
      <w:r w:rsidDel="00000000" w:rsidR="00000000" w:rsidRPr="00000000">
        <w:rPr>
          <w:rtl w:val="0"/>
        </w:rPr>
      </w:r>
    </w:p>
    <w:sectPr>
      <w:headerReference r:id="rId9"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ageBreakBefore w:val="0"/>
      <w:rPr/>
    </w:pPr>
    <w:r w:rsidDel="00000000" w:rsidR="00000000" w:rsidRPr="00000000">
      <w:rPr>
        <w:rtl w:val="0"/>
      </w:rPr>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2070"/>
      <w:tblGridChange w:id="0">
        <w:tblGrid>
          <w:gridCol w:w="8730"/>
          <w:gridCol w:w="20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tl w:val="0"/>
            </w:rPr>
            <w:t xml:space="preserve">To Kill a Mockingbird🐦⚖️👧 | Chapters 25-31 | 🤔Think</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B">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b w:val="1"/>
      <w:bCs w:val="1"/>
    </w:rPr>
  </w:style>
  <w:style w:type="paragraph" w:styleId="Heading2">
    <w:name w:val="heading 2"/>
    <w:basedOn w:val="Normal"/>
    <w:next w:val="Normal"/>
    <w:pPr>
      <w:keepNext w:val="1"/>
      <w:keepLines w:val="1"/>
      <w:spacing w:line="240" w:lineRule="auto"/>
      <w:jc w:val="center"/>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youtube.com/playlist?list=PLqf-6prv4vZw998Hdav6NBbBoYeuYCLSs" TargetMode="External"/><Relationship Id="rId7" Type="http://schemas.openxmlformats.org/officeDocument/2006/relationships/hyperlink" Target="https://www.youtube.com/playlist?list=PLunkOrccLCgGqrW7sT0DCeE61aLPXDHJW" TargetMode="External"/><Relationship Id="rId8" Type="http://schemas.openxmlformats.org/officeDocument/2006/relationships/hyperlink" Target="https://www.youtube.com/playlist?list=PLqf-6prv4vZw998Hdav6NBbBoYeuYCL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