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rPr>
      </w:pPr>
      <w:bookmarkStart w:id="0" w:name="_GoBack"/>
      <w:r w:rsidRPr="00A35E1C">
        <w:rPr>
          <w:rFonts w:ascii="Times New Roman" w:hAnsi="Times New Roman"/>
          <w:b/>
          <w:color w:val="000000" w:themeColor="text1"/>
          <w:sz w:val="28"/>
          <w:szCs w:val="28"/>
        </w:rPr>
        <w:t xml:space="preserve">Расшифруйте аббревиатуру </w:t>
      </w:r>
      <w:r w:rsidRPr="00A35E1C">
        <w:rPr>
          <w:rFonts w:ascii="Times New Roman" w:hAnsi="Times New Roman"/>
          <w:b/>
          <w:color w:val="000000" w:themeColor="text1"/>
          <w:sz w:val="28"/>
          <w:szCs w:val="28"/>
          <w:lang w:val="en-US"/>
        </w:rPr>
        <w:t>SGA</w:t>
      </w:r>
      <w:r w:rsidRPr="00A35E1C">
        <w:rPr>
          <w:rFonts w:ascii="Times New Roman" w:hAnsi="Times New Roman"/>
          <w:b/>
          <w:color w:val="000000" w:themeColor="text1"/>
          <w:sz w:val="28"/>
          <w:szCs w:val="28"/>
        </w:rPr>
        <w:t xml:space="preserve">. Перечислите основные пулы памяти </w:t>
      </w:r>
      <w:r w:rsidRPr="00A35E1C">
        <w:rPr>
          <w:rFonts w:ascii="Times New Roman" w:hAnsi="Times New Roman"/>
          <w:b/>
          <w:color w:val="000000" w:themeColor="text1"/>
          <w:sz w:val="28"/>
          <w:szCs w:val="28"/>
          <w:lang w:val="en-US"/>
        </w:rPr>
        <w:t>SGA</w:t>
      </w:r>
      <w:r w:rsidRPr="00A35E1C">
        <w:rPr>
          <w:rFonts w:ascii="Times New Roman" w:hAnsi="Times New Roman"/>
          <w:b/>
          <w:color w:val="000000" w:themeColor="text1"/>
          <w:sz w:val="28"/>
          <w:szCs w:val="28"/>
        </w:rPr>
        <w:t>, поясните их назначение.</w:t>
      </w:r>
    </w:p>
    <w:p w:rsidR="0077044A" w:rsidRPr="00A35E1C" w:rsidRDefault="002E6C94" w:rsidP="00286736">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color w:val="000000" w:themeColor="text1"/>
          <w:sz w:val="28"/>
          <w:szCs w:val="28"/>
          <w:shd w:val="clear" w:color="auto" w:fill="FDFDFD"/>
        </w:rPr>
        <w:t>Системная Глобальная область - SGA</w:t>
      </w:r>
    </w:p>
    <w:p w:rsidR="00286736" w:rsidRPr="00A35E1C" w:rsidRDefault="00286736" w:rsidP="00286736">
      <w:pPr>
        <w:spacing w:after="0" w:line="240" w:lineRule="auto"/>
        <w:ind w:firstLine="709"/>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shd w:val="clear" w:color="auto" w:fill="FDFDFD"/>
        </w:rPr>
        <w:t>Назначение SGA состоят в ускорении производительности запросов и обеспечении большого объема параллельной активности. Поскольку обработка в памяти намного быстрее дискового ввода-вывода, размер SGA – один из важнейших конфигурационных параметров при настройке базы данных на достижение оптимальной производительности. Когда вы запускаете экземпляр Oracle,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286736" w:rsidRPr="00A35E1C" w:rsidRDefault="00286736" w:rsidP="00286736">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color w:val="000000" w:themeColor="text1"/>
          <w:sz w:val="28"/>
          <w:szCs w:val="28"/>
          <w:shd w:val="clear" w:color="auto" w:fill="FDFDFD"/>
        </w:rPr>
        <w:t>SGA – наиболее важный компонент памяти в экземпляре Oracle. </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Буферный кэш базы данных. Хранит копии блоков данных, прочитанных из файлов данных.</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Разделенный пул.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 журнала повторного выполнения. Содержит информацию, необходимую для восстановления изменений, проведенных в базе данных операциями DML (языка манипулирования данными). Эта информация затем записывается в журналы повторного выполнения писателем журналов.</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Пул Java. Представляет пространство «кучи» для создания объектов Java.</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Большой пул. Хранит крупные выделения памяти, такие как резервные буферы RMAN.</w:t>
      </w:r>
    </w:p>
    <w:p w:rsidR="00286736" w:rsidRPr="00A35E1C" w:rsidRDefault="00286736" w:rsidP="00286736">
      <w:pPr>
        <w:numPr>
          <w:ilvl w:val="0"/>
          <w:numId w:val="3"/>
        </w:numPr>
        <w:shd w:val="clear" w:color="auto" w:fill="FDFDFD"/>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 xml:space="preserve">Пул потоков. Поддерживает средство </w:t>
      </w:r>
      <w:proofErr w:type="spellStart"/>
      <w:r w:rsidRPr="00A35E1C">
        <w:rPr>
          <w:rFonts w:ascii="Times New Roman" w:eastAsia="Times New Roman" w:hAnsi="Times New Roman" w:cs="Times New Roman"/>
          <w:color w:val="000000" w:themeColor="text1"/>
          <w:sz w:val="28"/>
          <w:szCs w:val="28"/>
          <w:lang w:eastAsia="ru-RU"/>
        </w:rPr>
        <w:t>Oracle</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Streams</w:t>
      </w:r>
      <w:proofErr w:type="spellEnd"/>
      <w:r w:rsidRPr="00A35E1C">
        <w:rPr>
          <w:rFonts w:ascii="Times New Roman" w:eastAsia="Times New Roman" w:hAnsi="Times New Roman" w:cs="Times New Roman"/>
          <w:color w:val="000000" w:themeColor="text1"/>
          <w:sz w:val="28"/>
          <w:szCs w:val="28"/>
          <w:lang w:eastAsia="ru-RU"/>
        </w:rPr>
        <w:t xml:space="preserve"> (средство для репликации данных между базами данных).</w:t>
      </w:r>
    </w:p>
    <w:p w:rsidR="00286736" w:rsidRPr="00A35E1C" w:rsidRDefault="00286736" w:rsidP="00286736">
      <w:pPr>
        <w:jc w:val="both"/>
        <w:rPr>
          <w:rFonts w:ascii="Times New Roman" w:hAnsi="Times New Roman" w:cs="Times New Roman"/>
          <w:color w:val="000000" w:themeColor="text1"/>
          <w:sz w:val="28"/>
          <w:szCs w:val="28"/>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Поясните параметры SGA_MAX_SIZE и SGA_TARGET.</w:t>
      </w:r>
    </w:p>
    <w:p w:rsidR="00286736" w:rsidRPr="00A35E1C" w:rsidRDefault="00286736" w:rsidP="00286736">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b/>
          <w:color w:val="000000" w:themeColor="text1"/>
          <w:sz w:val="28"/>
          <w:szCs w:val="28"/>
          <w:shd w:val="clear" w:color="auto" w:fill="FDFDFD"/>
        </w:rPr>
        <w:t>SGA_MAX_SIZE</w:t>
      </w:r>
      <w:r w:rsidRPr="00A35E1C">
        <w:rPr>
          <w:rFonts w:ascii="Times New Roman" w:hAnsi="Times New Roman" w:cs="Times New Roman"/>
          <w:color w:val="000000" w:themeColor="text1"/>
          <w:sz w:val="28"/>
          <w:szCs w:val="28"/>
          <w:shd w:val="clear" w:color="auto" w:fill="FDFDFD"/>
        </w:rPr>
        <w:t> задает максимальный размер SGA для времени жизни экземпляра.</w:t>
      </w:r>
    </w:p>
    <w:p w:rsidR="0077044A" w:rsidRPr="00A35E1C" w:rsidRDefault="002E6C94" w:rsidP="00286736">
      <w:pPr>
        <w:spacing w:after="0" w:line="240" w:lineRule="auto"/>
        <w:ind w:firstLine="709"/>
        <w:jc w:val="both"/>
        <w:rPr>
          <w:rFonts w:ascii="Times New Roman" w:hAnsi="Times New Roman" w:cs="Times New Roman"/>
          <w:color w:val="000000" w:themeColor="text1"/>
          <w:sz w:val="28"/>
          <w:szCs w:val="28"/>
          <w:shd w:val="clear" w:color="auto" w:fill="FDFDFD"/>
        </w:rPr>
      </w:pPr>
      <w:r w:rsidRPr="00A35E1C">
        <w:rPr>
          <w:rFonts w:ascii="Times New Roman" w:hAnsi="Times New Roman" w:cs="Times New Roman"/>
          <w:b/>
          <w:color w:val="000000" w:themeColor="text1"/>
          <w:sz w:val="28"/>
          <w:szCs w:val="28"/>
          <w:shd w:val="clear" w:color="auto" w:fill="FDFDFD"/>
        </w:rPr>
        <w:t>SGA_TARGET</w:t>
      </w:r>
      <w:r w:rsidRPr="00A35E1C">
        <w:rPr>
          <w:rFonts w:ascii="Times New Roman" w:hAnsi="Times New Roman" w:cs="Times New Roman"/>
          <w:color w:val="000000" w:themeColor="text1"/>
          <w:sz w:val="28"/>
          <w:szCs w:val="28"/>
          <w:shd w:val="clear" w:color="auto" w:fill="FDFDFD"/>
        </w:rPr>
        <w:t xml:space="preserve"> – указывает текущий (возможный) размер памяти</w:t>
      </w:r>
    </w:p>
    <w:p w:rsidR="00286736" w:rsidRPr="00A35E1C" w:rsidRDefault="00286736" w:rsidP="00286736">
      <w:pPr>
        <w:jc w:val="both"/>
        <w:rPr>
          <w:rFonts w:ascii="Times New Roman" w:hAnsi="Times New Roman" w:cs="Times New Roman"/>
          <w:color w:val="000000" w:themeColor="text1"/>
          <w:sz w:val="28"/>
          <w:szCs w:val="28"/>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 xml:space="preserve">Поясните назначение буферного кэша </w:t>
      </w:r>
      <w:proofErr w:type="spellStart"/>
      <w:r w:rsidRPr="00A35E1C">
        <w:rPr>
          <w:rFonts w:ascii="Times New Roman" w:hAnsi="Times New Roman"/>
          <w:b/>
          <w:color w:val="000000" w:themeColor="text1"/>
          <w:sz w:val="28"/>
          <w:szCs w:val="28"/>
        </w:rPr>
        <w:t>инстанса</w:t>
      </w:r>
      <w:proofErr w:type="spellEnd"/>
      <w:r w:rsidRPr="00A35E1C">
        <w:rPr>
          <w:rFonts w:ascii="Times New Roman" w:hAnsi="Times New Roman"/>
          <w:b/>
          <w:color w:val="000000" w:themeColor="text1"/>
          <w:sz w:val="28"/>
          <w:szCs w:val="28"/>
        </w:rPr>
        <w:t>. Поясните назначение пулов КЕЕ</w:t>
      </w:r>
      <w:r w:rsidRPr="00A35E1C">
        <w:rPr>
          <w:rFonts w:ascii="Times New Roman" w:hAnsi="Times New Roman"/>
          <w:b/>
          <w:color w:val="000000" w:themeColor="text1"/>
          <w:sz w:val="28"/>
          <w:szCs w:val="28"/>
          <w:lang w:val="en-US"/>
        </w:rPr>
        <w:t>P</w:t>
      </w:r>
      <w:r w:rsidRPr="00A35E1C">
        <w:rPr>
          <w:rFonts w:ascii="Times New Roman" w:hAnsi="Times New Roman"/>
          <w:b/>
          <w:color w:val="000000" w:themeColor="text1"/>
          <w:sz w:val="28"/>
          <w:szCs w:val="28"/>
        </w:rPr>
        <w:t xml:space="preserve">, </w:t>
      </w:r>
      <w:r w:rsidRPr="00A35E1C">
        <w:rPr>
          <w:rFonts w:ascii="Times New Roman" w:hAnsi="Times New Roman"/>
          <w:b/>
          <w:color w:val="000000" w:themeColor="text1"/>
          <w:sz w:val="28"/>
          <w:szCs w:val="28"/>
          <w:lang w:val="en-US"/>
        </w:rPr>
        <w:t>DEFAULT</w:t>
      </w:r>
      <w:r w:rsidRPr="00A35E1C">
        <w:rPr>
          <w:rFonts w:ascii="Times New Roman" w:hAnsi="Times New Roman"/>
          <w:b/>
          <w:color w:val="000000" w:themeColor="text1"/>
          <w:sz w:val="28"/>
          <w:szCs w:val="28"/>
        </w:rPr>
        <w:t xml:space="preserve"> и </w:t>
      </w:r>
      <w:r w:rsidRPr="00A35E1C">
        <w:rPr>
          <w:rFonts w:ascii="Times New Roman" w:hAnsi="Times New Roman"/>
          <w:b/>
          <w:color w:val="000000" w:themeColor="text1"/>
          <w:sz w:val="28"/>
          <w:szCs w:val="28"/>
          <w:lang w:val="en-US"/>
        </w:rPr>
        <w:t>RECYCLE</w:t>
      </w:r>
      <w:r w:rsidRPr="00A35E1C">
        <w:rPr>
          <w:rFonts w:ascii="Times New Roman" w:hAnsi="Times New Roman"/>
          <w:b/>
          <w:color w:val="000000" w:themeColor="text1"/>
          <w:sz w:val="28"/>
          <w:szCs w:val="28"/>
        </w:rPr>
        <w:t xml:space="preserve"> буферного кэша. </w:t>
      </w:r>
    </w:p>
    <w:p w:rsidR="00286736" w:rsidRPr="00A35E1C" w:rsidRDefault="002B784E" w:rsidP="002B784E">
      <w:pPr>
        <w:spacing w:after="0" w:line="240" w:lineRule="auto"/>
        <w:ind w:firstLine="709"/>
        <w:jc w:val="both"/>
        <w:rPr>
          <w:rFonts w:ascii="Times New Roman" w:hAnsi="Times New Roman" w:cs="Times New Roman"/>
          <w:color w:val="000000" w:themeColor="text1"/>
          <w:sz w:val="28"/>
          <w:szCs w:val="28"/>
          <w:shd w:val="clear" w:color="auto" w:fill="FFFFFF"/>
        </w:rPr>
      </w:pPr>
      <w:r w:rsidRPr="00A35E1C">
        <w:rPr>
          <w:rFonts w:ascii="Times New Roman" w:hAnsi="Times New Roman" w:cs="Times New Roman"/>
          <w:color w:val="000000" w:themeColor="text1"/>
          <w:sz w:val="28"/>
          <w:szCs w:val="28"/>
          <w:shd w:val="clear" w:color="auto" w:fill="FFFFFF"/>
        </w:rPr>
        <w:t xml:space="preserve">Буферный кэш базы данных состоит из буферов памяти, которые Oracle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w:t>
      </w:r>
      <w:r w:rsidRPr="00A35E1C">
        <w:rPr>
          <w:rFonts w:ascii="Times New Roman" w:hAnsi="Times New Roman" w:cs="Times New Roman"/>
          <w:color w:val="000000" w:themeColor="text1"/>
          <w:sz w:val="28"/>
          <w:szCs w:val="28"/>
          <w:shd w:val="clear" w:color="auto" w:fill="FFFFFF"/>
        </w:rPr>
        <w:lastRenderedPageBreak/>
        <w:t>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p>
    <w:tbl>
      <w:tblPr>
        <w:tblW w:w="1068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3016"/>
        <w:gridCol w:w="3786"/>
        <w:gridCol w:w="3878"/>
      </w:tblGrid>
      <w:tr w:rsidR="00A35E1C" w:rsidRPr="00A35E1C" w:rsidTr="002B784E">
        <w:tc>
          <w:tcPr>
            <w:tcW w:w="301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Буферный пул</w:t>
            </w:r>
          </w:p>
        </w:tc>
        <w:tc>
          <w:tcPr>
            <w:tcW w:w="378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Инициализационный параметр</w:t>
            </w:r>
          </w:p>
        </w:tc>
        <w:tc>
          <w:tcPr>
            <w:tcW w:w="3878"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b/>
                <w:bCs/>
                <w:color w:val="000000" w:themeColor="text1"/>
                <w:sz w:val="28"/>
                <w:szCs w:val="28"/>
                <w:lang w:eastAsia="ru-RU"/>
              </w:rPr>
              <w:t>Описание</w:t>
            </w:r>
          </w:p>
        </w:tc>
      </w:tr>
      <w:tr w:rsidR="00A35E1C" w:rsidRPr="00A35E1C"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Постоянный буферный пул(</w:t>
            </w:r>
            <w:proofErr w:type="spellStart"/>
            <w:r w:rsidRPr="00A35E1C">
              <w:rPr>
                <w:rFonts w:ascii="Times New Roman" w:eastAsia="Times New Roman" w:hAnsi="Times New Roman" w:cs="Times New Roman"/>
                <w:color w:val="000000" w:themeColor="text1"/>
                <w:sz w:val="28"/>
                <w:szCs w:val="28"/>
                <w:lang w:eastAsia="ru-RU"/>
              </w:rPr>
              <w:t>keep</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DB_KEEP_CACHE_SIZE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A35E1C" w:rsidRPr="00A35E1C"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Повторно используемый буферный пул(</w:t>
            </w:r>
            <w:proofErr w:type="spellStart"/>
            <w:r w:rsidRPr="00A35E1C">
              <w:rPr>
                <w:rFonts w:ascii="Times New Roman" w:eastAsia="Times New Roman" w:hAnsi="Times New Roman" w:cs="Times New Roman"/>
                <w:color w:val="000000" w:themeColor="text1"/>
                <w:sz w:val="28"/>
                <w:szCs w:val="28"/>
                <w:lang w:eastAsia="ru-RU"/>
              </w:rPr>
              <w:t>recycle</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DB_RECYCLE_CACHE_SIZE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Удаляет данные из кэша немедленно после использования. Этот буферный пул следует применять осторожно, если вы вообще решите использовать его. Повторно используемый буферный пул удаляет объект из кэша сразу по завершении транзакции. Очевидно,</w:t>
            </w:r>
            <w:r w:rsidR="00584AAF" w:rsidRPr="00A35E1C">
              <w:rPr>
                <w:rFonts w:ascii="Times New Roman" w:eastAsia="Times New Roman" w:hAnsi="Times New Roman" w:cs="Times New Roman"/>
                <w:color w:val="000000" w:themeColor="text1"/>
                <w:sz w:val="28"/>
                <w:szCs w:val="28"/>
                <w:lang w:eastAsia="ru-RU"/>
              </w:rPr>
              <w:t xml:space="preserve"> </w:t>
            </w:r>
            <w:r w:rsidRPr="00A35E1C">
              <w:rPr>
                <w:rFonts w:ascii="Times New Roman" w:eastAsia="Times New Roman" w:hAnsi="Times New Roman" w:cs="Times New Roman"/>
                <w:color w:val="000000" w:themeColor="text1"/>
                <w:sz w:val="28"/>
                <w:szCs w:val="28"/>
                <w:lang w:eastAsia="ru-RU"/>
              </w:rPr>
              <w:t>что его следует применять только для крупных таблиц, обращение к которым осуществляется нечасто,</w:t>
            </w:r>
            <w:r w:rsidR="00584AAF" w:rsidRPr="00A35E1C">
              <w:rPr>
                <w:rFonts w:ascii="Times New Roman" w:eastAsia="Times New Roman" w:hAnsi="Times New Roman" w:cs="Times New Roman"/>
                <w:color w:val="000000" w:themeColor="text1"/>
                <w:sz w:val="28"/>
                <w:szCs w:val="28"/>
                <w:lang w:eastAsia="ru-RU"/>
              </w:rPr>
              <w:t xml:space="preserve"> </w:t>
            </w:r>
            <w:r w:rsidRPr="00A35E1C">
              <w:rPr>
                <w:rFonts w:ascii="Times New Roman" w:eastAsia="Times New Roman" w:hAnsi="Times New Roman" w:cs="Times New Roman"/>
                <w:color w:val="000000" w:themeColor="text1"/>
                <w:sz w:val="28"/>
                <w:szCs w:val="28"/>
                <w:lang w:eastAsia="ru-RU"/>
              </w:rPr>
              <w:t>и которые не нужно хранить к кэше неопределенно долго.</w:t>
            </w:r>
          </w:p>
        </w:tc>
      </w:tr>
      <w:tr w:rsidR="00A35E1C" w:rsidRPr="00A35E1C" w:rsidTr="002B784E">
        <w:tc>
          <w:tcPr>
            <w:tcW w:w="301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Буферный пул по умолчанию(</w:t>
            </w:r>
            <w:proofErr w:type="spellStart"/>
            <w:r w:rsidRPr="00A35E1C">
              <w:rPr>
                <w:rFonts w:ascii="Times New Roman" w:eastAsia="Times New Roman" w:hAnsi="Times New Roman" w:cs="Times New Roman"/>
                <w:color w:val="000000" w:themeColor="text1"/>
                <w:sz w:val="28"/>
                <w:szCs w:val="28"/>
                <w:lang w:eastAsia="ru-RU"/>
              </w:rPr>
              <w:t>default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buffer</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pool</w:t>
            </w:r>
            <w:proofErr w:type="spellEnd"/>
            <w:r w:rsidRPr="00A35E1C">
              <w:rPr>
                <w:rFonts w:ascii="Times New Roman" w:eastAsia="Times New Roman" w:hAnsi="Times New Roman" w:cs="Times New Roman"/>
                <w:color w:val="000000" w:themeColor="text1"/>
                <w:sz w:val="28"/>
                <w:szCs w:val="28"/>
                <w:lang w:eastAsia="ru-RU"/>
              </w:rPr>
              <w:t>)</w:t>
            </w:r>
          </w:p>
        </w:tc>
        <w:tc>
          <w:tcPr>
            <w:tcW w:w="378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i/>
                <w:iCs/>
                <w:color w:val="000000" w:themeColor="text1"/>
                <w:sz w:val="28"/>
                <w:szCs w:val="28"/>
                <w:lang w:eastAsia="ru-RU"/>
              </w:rPr>
              <w:t>DB_CACHE_SIZE</w:t>
            </w:r>
          </w:p>
        </w:tc>
        <w:tc>
          <w:tcPr>
            <w:tcW w:w="387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B784E" w:rsidRPr="00A35E1C" w:rsidRDefault="002B784E" w:rsidP="002B784E">
            <w:pPr>
              <w:spacing w:after="0" w:line="240" w:lineRule="auto"/>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Содержит все данные и объекты,</w:t>
            </w:r>
            <w:r w:rsidR="00584AAF" w:rsidRPr="00A35E1C">
              <w:rPr>
                <w:rFonts w:ascii="Times New Roman" w:eastAsia="Times New Roman" w:hAnsi="Times New Roman" w:cs="Times New Roman"/>
                <w:color w:val="000000" w:themeColor="text1"/>
                <w:sz w:val="28"/>
                <w:szCs w:val="28"/>
                <w:lang w:eastAsia="ru-RU"/>
              </w:rPr>
              <w:t xml:space="preserve"> </w:t>
            </w:r>
            <w:r w:rsidRPr="00A35E1C">
              <w:rPr>
                <w:rFonts w:ascii="Times New Roman" w:eastAsia="Times New Roman" w:hAnsi="Times New Roman" w:cs="Times New Roman"/>
                <w:color w:val="000000" w:themeColor="text1"/>
                <w:sz w:val="28"/>
                <w:szCs w:val="28"/>
                <w:lang w:eastAsia="ru-RU"/>
              </w:rPr>
              <w:t>которые не назначены в постоянный и повторно используемый буферные пулы.</w:t>
            </w:r>
          </w:p>
        </w:tc>
      </w:tr>
    </w:tbl>
    <w:p w:rsidR="002B784E" w:rsidRPr="00A35E1C" w:rsidRDefault="002B784E" w:rsidP="00286736">
      <w:pPr>
        <w:jc w:val="both"/>
        <w:rPr>
          <w:rFonts w:ascii="Times New Roman" w:hAnsi="Times New Roman" w:cs="Times New Roman"/>
          <w:color w:val="000000" w:themeColor="text1"/>
          <w:sz w:val="28"/>
          <w:szCs w:val="28"/>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Поясните принцип вытеснения блоков буферного кэша (</w:t>
      </w:r>
      <w:r w:rsidRPr="00A35E1C">
        <w:rPr>
          <w:rFonts w:ascii="Times New Roman" w:hAnsi="Times New Roman"/>
          <w:b/>
          <w:color w:val="000000" w:themeColor="text1"/>
          <w:sz w:val="28"/>
          <w:szCs w:val="28"/>
          <w:lang w:val="en-US"/>
        </w:rPr>
        <w:t>LRU</w:t>
      </w:r>
      <w:r w:rsidRPr="00A35E1C">
        <w:rPr>
          <w:rFonts w:ascii="Times New Roman" w:hAnsi="Times New Roman"/>
          <w:b/>
          <w:color w:val="000000" w:themeColor="text1"/>
          <w:sz w:val="28"/>
          <w:szCs w:val="28"/>
        </w:rPr>
        <w:t>).</w:t>
      </w:r>
    </w:p>
    <w:p w:rsidR="00286736" w:rsidRPr="00A35E1C" w:rsidRDefault="001F70E2" w:rsidP="00C0520E">
      <w:pPr>
        <w:pStyle w:val="a3"/>
        <w:spacing w:line="240" w:lineRule="auto"/>
        <w:ind w:left="0" w:firstLine="709"/>
        <w:contextualSpacing w:val="0"/>
        <w:jc w:val="both"/>
        <w:rPr>
          <w:rFonts w:ascii="Times New Roman" w:hAnsi="Times New Roman"/>
          <w:color w:val="000000" w:themeColor="text1"/>
          <w:sz w:val="28"/>
          <w:szCs w:val="28"/>
        </w:rPr>
      </w:pPr>
      <w:r w:rsidRPr="00A35E1C">
        <w:rPr>
          <w:rFonts w:ascii="Times New Roman" w:hAnsi="Times New Roman"/>
          <w:color w:val="000000" w:themeColor="text1"/>
          <w:sz w:val="28"/>
          <w:szCs w:val="28"/>
        </w:rPr>
        <w:t>Буферы в кэше организованы в два списка: список записи и список наименее недавно использованных (LRU). Список </w:t>
      </w:r>
      <w:r w:rsidRPr="00A35E1C">
        <w:rPr>
          <w:rStyle w:val="bold"/>
          <w:rFonts w:ascii="Times New Roman" w:hAnsi="Times New Roman"/>
          <w:b/>
          <w:bCs/>
          <w:color w:val="000000" w:themeColor="text1"/>
          <w:sz w:val="28"/>
          <w:szCs w:val="28"/>
          <w:shd w:val="clear" w:color="auto" w:fill="FFFFFF"/>
        </w:rPr>
        <w:t>записи</w:t>
      </w:r>
      <w:r w:rsidRPr="00A35E1C">
        <w:rPr>
          <w:rFonts w:ascii="Times New Roman" w:hAnsi="Times New Roman"/>
          <w:color w:val="000000" w:themeColor="text1"/>
          <w:sz w:val="28"/>
          <w:szCs w:val="28"/>
        </w:rPr>
        <w:t> содержит грязные буферы</w:t>
      </w:r>
      <w:r w:rsidRPr="00A35E1C">
        <w:rPr>
          <w:rStyle w:val="italic"/>
          <w:rFonts w:ascii="Times New Roman" w:hAnsi="Times New Roman"/>
          <w:i/>
          <w:iCs/>
          <w:color w:val="000000" w:themeColor="text1"/>
          <w:sz w:val="28"/>
          <w:szCs w:val="28"/>
          <w:shd w:val="clear" w:color="auto" w:fill="FFFFFF"/>
        </w:rPr>
        <w:t>,</w:t>
      </w:r>
      <w:r w:rsidRPr="00A35E1C">
        <w:rPr>
          <w:rFonts w:ascii="Times New Roman" w:hAnsi="Times New Roman"/>
          <w:color w:val="000000" w:themeColor="text1"/>
          <w:sz w:val="28"/>
          <w:szCs w:val="28"/>
        </w:rPr>
        <w:t> которые содержат данные, которые были изменены, но еще не были записаны на диск. Список </w:t>
      </w:r>
      <w:r w:rsidRPr="00A35E1C">
        <w:rPr>
          <w:rStyle w:val="bold"/>
          <w:rFonts w:ascii="Times New Roman" w:hAnsi="Times New Roman"/>
          <w:b/>
          <w:bCs/>
          <w:color w:val="000000" w:themeColor="text1"/>
          <w:sz w:val="28"/>
          <w:szCs w:val="28"/>
          <w:shd w:val="clear" w:color="auto" w:fill="FFFFFF"/>
        </w:rPr>
        <w:t>LRU</w:t>
      </w:r>
      <w:r w:rsidRPr="00A35E1C">
        <w:rPr>
          <w:rFonts w:ascii="Times New Roman" w:hAnsi="Times New Roman"/>
          <w:color w:val="000000" w:themeColor="text1"/>
          <w:sz w:val="28"/>
          <w:szCs w:val="28"/>
          <w:shd w:val="clear" w:color="auto" w:fill="FFFFFF"/>
        </w:rPr>
        <w:t> </w:t>
      </w:r>
      <w:r w:rsidRPr="00A35E1C">
        <w:rPr>
          <w:rFonts w:ascii="Times New Roman" w:hAnsi="Times New Roman"/>
          <w:color w:val="000000" w:themeColor="text1"/>
          <w:sz w:val="28"/>
          <w:szCs w:val="28"/>
        </w:rPr>
        <w:t>содержит свободные буферы, закрепленные буферы и грязные буферы, которые еще не были перемещены в список записи. </w:t>
      </w:r>
      <w:r w:rsidRPr="00A35E1C">
        <w:rPr>
          <w:rStyle w:val="bold"/>
          <w:rFonts w:ascii="Times New Roman" w:hAnsi="Times New Roman"/>
          <w:b/>
          <w:bCs/>
          <w:color w:val="000000" w:themeColor="text1"/>
          <w:sz w:val="28"/>
          <w:szCs w:val="28"/>
          <w:shd w:val="clear" w:color="auto" w:fill="FFFFFF"/>
        </w:rPr>
        <w:t>Свободные буферы</w:t>
      </w:r>
      <w:r w:rsidRPr="00A35E1C">
        <w:rPr>
          <w:rFonts w:ascii="Times New Roman" w:hAnsi="Times New Roman"/>
          <w:color w:val="000000" w:themeColor="text1"/>
          <w:sz w:val="28"/>
          <w:szCs w:val="28"/>
        </w:rPr>
        <w:t xml:space="preserve"> не содержат никаких полезных данных и </w:t>
      </w:r>
      <w:r w:rsidRPr="00A35E1C">
        <w:rPr>
          <w:rFonts w:ascii="Times New Roman" w:hAnsi="Times New Roman"/>
          <w:color w:val="000000" w:themeColor="text1"/>
          <w:sz w:val="28"/>
          <w:szCs w:val="28"/>
        </w:rPr>
        <w:lastRenderedPageBreak/>
        <w:t>доступны для использования. В настоящее время осуществляется доступ к закрепленным буферам.</w:t>
      </w:r>
    </w:p>
    <w:p w:rsidR="00286736" w:rsidRPr="00A35E1C" w:rsidRDefault="003067FC" w:rsidP="00C0520E">
      <w:pPr>
        <w:spacing w:after="0" w:line="240" w:lineRule="auto"/>
        <w:ind w:firstLine="709"/>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rPr>
        <w:t>В первый раз, когда пользовательскому процессу Oracle требуется определенный фрагмент данных, он выполняет поиск данных в буферном кэше базы данных. Если процесс находит данные уже в кэше (</w:t>
      </w:r>
      <w:r w:rsidRPr="00A35E1C">
        <w:rPr>
          <w:rStyle w:val="bold"/>
          <w:rFonts w:ascii="Times New Roman" w:hAnsi="Times New Roman" w:cs="Times New Roman"/>
          <w:b/>
          <w:bCs/>
          <w:color w:val="000000" w:themeColor="text1"/>
          <w:sz w:val="28"/>
          <w:szCs w:val="28"/>
          <w:shd w:val="clear" w:color="auto" w:fill="FFFFFF"/>
        </w:rPr>
        <w:t xml:space="preserve">попадание </w:t>
      </w:r>
      <w:r w:rsidRPr="00A35E1C">
        <w:rPr>
          <w:rFonts w:ascii="Times New Roman" w:hAnsi="Times New Roman" w:cs="Times New Roman"/>
          <w:color w:val="000000" w:themeColor="text1"/>
          <w:sz w:val="28"/>
          <w:szCs w:val="28"/>
        </w:rPr>
        <w:t>в кэш), он может считывать данные непосредственно из памяти. Если процесс не может найти данные в кэше (</w:t>
      </w:r>
      <w:r w:rsidRPr="00A35E1C">
        <w:rPr>
          <w:rStyle w:val="bold"/>
          <w:rFonts w:ascii="Times New Roman" w:hAnsi="Times New Roman" w:cs="Times New Roman"/>
          <w:b/>
          <w:bCs/>
          <w:color w:val="000000" w:themeColor="text1"/>
          <w:sz w:val="28"/>
          <w:szCs w:val="28"/>
          <w:shd w:val="clear" w:color="auto" w:fill="FFFFFF"/>
        </w:rPr>
        <w:t xml:space="preserve">промах </w:t>
      </w:r>
      <w:r w:rsidRPr="00A35E1C">
        <w:rPr>
          <w:rFonts w:ascii="Times New Roman" w:hAnsi="Times New Roman" w:cs="Times New Roman"/>
          <w:color w:val="000000" w:themeColor="text1"/>
          <w:sz w:val="28"/>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3067FC" w:rsidRPr="00A35E1C" w:rsidRDefault="003067FC" w:rsidP="00C0520E">
      <w:pPr>
        <w:spacing w:after="0" w:line="240" w:lineRule="auto"/>
        <w:ind w:firstLine="709"/>
        <w:jc w:val="both"/>
        <w:rPr>
          <w:rFonts w:ascii="Times New Roman" w:hAnsi="Times New Roman" w:cs="Times New Roman"/>
          <w:color w:val="000000" w:themeColor="text1"/>
          <w:sz w:val="28"/>
          <w:szCs w:val="28"/>
          <w:shd w:val="clear" w:color="auto" w:fill="FFFFFF"/>
        </w:rPr>
      </w:pPr>
      <w:proofErr w:type="spellStart"/>
      <w:r w:rsidRPr="00A35E1C">
        <w:rPr>
          <w:rFonts w:ascii="Times New Roman" w:hAnsi="Times New Roman" w:cs="Times New Roman"/>
          <w:b/>
          <w:bCs/>
          <w:color w:val="000000" w:themeColor="text1"/>
          <w:sz w:val="28"/>
          <w:szCs w:val="28"/>
          <w:shd w:val="clear" w:color="auto" w:fill="FFFFFF"/>
        </w:rPr>
        <w:t>Least</w:t>
      </w:r>
      <w:proofErr w:type="spellEnd"/>
      <w:r w:rsidRPr="00A35E1C">
        <w:rPr>
          <w:rFonts w:ascii="Times New Roman" w:hAnsi="Times New Roman" w:cs="Times New Roman"/>
          <w:b/>
          <w:bCs/>
          <w:color w:val="000000" w:themeColor="text1"/>
          <w:sz w:val="28"/>
          <w:szCs w:val="28"/>
          <w:shd w:val="clear" w:color="auto" w:fill="FFFFFF"/>
        </w:rPr>
        <w:t xml:space="preserve"> </w:t>
      </w:r>
      <w:proofErr w:type="spellStart"/>
      <w:r w:rsidRPr="00A35E1C">
        <w:rPr>
          <w:rFonts w:ascii="Times New Roman" w:hAnsi="Times New Roman" w:cs="Times New Roman"/>
          <w:b/>
          <w:bCs/>
          <w:color w:val="000000" w:themeColor="text1"/>
          <w:sz w:val="28"/>
          <w:szCs w:val="28"/>
          <w:shd w:val="clear" w:color="auto" w:fill="FFFFFF"/>
        </w:rPr>
        <w:t>recently</w:t>
      </w:r>
      <w:proofErr w:type="spellEnd"/>
      <w:r w:rsidRPr="00A35E1C">
        <w:rPr>
          <w:rFonts w:ascii="Times New Roman" w:hAnsi="Times New Roman" w:cs="Times New Roman"/>
          <w:b/>
          <w:bCs/>
          <w:color w:val="000000" w:themeColor="text1"/>
          <w:sz w:val="28"/>
          <w:szCs w:val="28"/>
          <w:shd w:val="clear" w:color="auto" w:fill="FFFFFF"/>
        </w:rPr>
        <w:t xml:space="preserve"> </w:t>
      </w:r>
      <w:proofErr w:type="spellStart"/>
      <w:r w:rsidRPr="00A35E1C">
        <w:rPr>
          <w:rFonts w:ascii="Times New Roman" w:hAnsi="Times New Roman" w:cs="Times New Roman"/>
          <w:b/>
          <w:bCs/>
          <w:color w:val="000000" w:themeColor="text1"/>
          <w:sz w:val="28"/>
          <w:szCs w:val="28"/>
          <w:shd w:val="clear" w:color="auto" w:fill="FFFFFF"/>
        </w:rPr>
        <w:t>used</w:t>
      </w:r>
      <w:proofErr w:type="spellEnd"/>
      <w:r w:rsidRPr="00A35E1C">
        <w:rPr>
          <w:rFonts w:ascii="Times New Roman" w:hAnsi="Times New Roman" w:cs="Times New Roman"/>
          <w:color w:val="000000" w:themeColor="text1"/>
          <w:sz w:val="28"/>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C0520E" w:rsidRPr="00A35E1C" w:rsidRDefault="00C0520E" w:rsidP="00C0520E">
      <w:pPr>
        <w:spacing w:after="0" w:line="240" w:lineRule="auto"/>
        <w:ind w:firstLine="709"/>
        <w:jc w:val="both"/>
        <w:rPr>
          <w:rFonts w:ascii="Times New Roman" w:hAnsi="Times New Roman" w:cs="Times New Roman"/>
          <w:color w:val="000000" w:themeColor="text1"/>
          <w:sz w:val="28"/>
          <w:szCs w:val="28"/>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lang w:val="en-US"/>
        </w:rPr>
      </w:pPr>
      <w:r w:rsidRPr="00A35E1C">
        <w:rPr>
          <w:rFonts w:ascii="Times New Roman" w:hAnsi="Times New Roman"/>
          <w:b/>
          <w:color w:val="000000" w:themeColor="text1"/>
          <w:sz w:val="28"/>
          <w:szCs w:val="28"/>
        </w:rPr>
        <w:t>Поясните принцип вытеснения блоков</w:t>
      </w:r>
      <w:r w:rsidR="002B784E" w:rsidRPr="00A35E1C">
        <w:rPr>
          <w:rFonts w:ascii="Times New Roman" w:hAnsi="Times New Roman"/>
          <w:b/>
          <w:color w:val="000000" w:themeColor="text1"/>
          <w:sz w:val="28"/>
          <w:szCs w:val="28"/>
        </w:rPr>
        <w:t xml:space="preserve"> таблицы, созданной оператором </w:t>
      </w:r>
      <w:r w:rsidRPr="00A35E1C">
        <w:rPr>
          <w:rFonts w:ascii="Times New Roman" w:hAnsi="Times New Roman"/>
          <w:b/>
          <w:color w:val="000000" w:themeColor="text1"/>
          <w:sz w:val="28"/>
          <w:szCs w:val="28"/>
          <w:lang w:val="en-US"/>
        </w:rPr>
        <w:t>CREATE</w:t>
      </w:r>
      <w:r w:rsidRPr="00A35E1C">
        <w:rPr>
          <w:rFonts w:ascii="Times New Roman" w:hAnsi="Times New Roman"/>
          <w:b/>
          <w:color w:val="000000" w:themeColor="text1"/>
          <w:sz w:val="28"/>
          <w:szCs w:val="28"/>
        </w:rPr>
        <w:t xml:space="preserve"> </w:t>
      </w:r>
      <w:r w:rsidRPr="00A35E1C">
        <w:rPr>
          <w:rFonts w:ascii="Times New Roman" w:hAnsi="Times New Roman"/>
          <w:b/>
          <w:color w:val="000000" w:themeColor="text1"/>
          <w:sz w:val="28"/>
          <w:szCs w:val="28"/>
          <w:lang w:val="en-US"/>
        </w:rPr>
        <w:t>TABLE</w:t>
      </w:r>
      <w:r w:rsidRPr="00A35E1C">
        <w:rPr>
          <w:rFonts w:ascii="Times New Roman" w:hAnsi="Times New Roman"/>
          <w:b/>
          <w:color w:val="000000" w:themeColor="text1"/>
          <w:sz w:val="28"/>
          <w:szCs w:val="28"/>
        </w:rPr>
        <w:t xml:space="preserve"> … </w:t>
      </w:r>
      <w:r w:rsidRPr="00A35E1C">
        <w:rPr>
          <w:rFonts w:ascii="Times New Roman" w:hAnsi="Times New Roman"/>
          <w:b/>
          <w:color w:val="000000" w:themeColor="text1"/>
          <w:sz w:val="28"/>
          <w:szCs w:val="28"/>
          <w:lang w:val="en-US"/>
        </w:rPr>
        <w:t>CACHE</w:t>
      </w:r>
      <w:r w:rsidRPr="00A35E1C">
        <w:rPr>
          <w:rFonts w:ascii="Times New Roman" w:hAnsi="Times New Roman"/>
          <w:b/>
          <w:color w:val="000000" w:themeColor="text1"/>
          <w:sz w:val="28"/>
          <w:szCs w:val="28"/>
        </w:rPr>
        <w:t>.</w:t>
      </w:r>
    </w:p>
    <w:p w:rsidR="003067FC" w:rsidRPr="00A35E1C" w:rsidRDefault="003067FC" w:rsidP="003067FC">
      <w:pPr>
        <w:ind w:left="720"/>
        <w:jc w:val="both"/>
        <w:rPr>
          <w:rFonts w:ascii="Times New Roman" w:hAnsi="Times New Roman" w:cs="Times New Roman"/>
          <w:color w:val="000000" w:themeColor="text1"/>
          <w:sz w:val="28"/>
          <w:szCs w:val="28"/>
        </w:rPr>
      </w:pPr>
      <w:r w:rsidRPr="00A35E1C">
        <w:rPr>
          <w:rFonts w:ascii="Times New Roman" w:hAnsi="Times New Roman" w:cs="Times New Roman"/>
          <w:color w:val="000000" w:themeColor="text1"/>
          <w:sz w:val="28"/>
          <w:szCs w:val="28"/>
          <w:lang w:val="en-US"/>
        </w:rPr>
        <w:t>CACHE</w:t>
      </w:r>
      <w:r w:rsidRPr="00A35E1C">
        <w:rPr>
          <w:rFonts w:ascii="Times New Roman" w:hAnsi="Times New Roman" w:cs="Times New Roman"/>
          <w:color w:val="000000" w:themeColor="text1"/>
          <w:sz w:val="28"/>
          <w:szCs w:val="28"/>
        </w:rPr>
        <w:t xml:space="preserve"> – помещение таблицы в конец </w:t>
      </w:r>
      <w:r w:rsidRPr="00A35E1C">
        <w:rPr>
          <w:rFonts w:ascii="Times New Roman" w:hAnsi="Times New Roman" w:cs="Times New Roman"/>
          <w:color w:val="000000" w:themeColor="text1"/>
          <w:sz w:val="28"/>
          <w:szCs w:val="28"/>
          <w:lang w:val="en-US"/>
        </w:rPr>
        <w:t>LRU</w:t>
      </w:r>
      <w:r w:rsidRPr="00A35E1C">
        <w:rPr>
          <w:rFonts w:ascii="Times New Roman" w:hAnsi="Times New Roman" w:cs="Times New Roman"/>
          <w:color w:val="000000" w:themeColor="text1"/>
          <w:sz w:val="28"/>
          <w:szCs w:val="28"/>
        </w:rPr>
        <w:t xml:space="preserve">-списка (для малых таблиц) обычно в </w:t>
      </w:r>
      <w:r w:rsidRPr="00A35E1C">
        <w:rPr>
          <w:rFonts w:ascii="Times New Roman" w:hAnsi="Times New Roman" w:cs="Times New Roman"/>
          <w:color w:val="000000" w:themeColor="text1"/>
          <w:sz w:val="28"/>
          <w:szCs w:val="28"/>
          <w:lang w:val="en-US"/>
        </w:rPr>
        <w:t>default</w:t>
      </w:r>
      <w:r w:rsidRPr="00A35E1C">
        <w:rPr>
          <w:rFonts w:ascii="Times New Roman" w:hAnsi="Times New Roman" w:cs="Times New Roman"/>
          <w:color w:val="000000" w:themeColor="text1"/>
          <w:sz w:val="28"/>
          <w:szCs w:val="28"/>
        </w:rPr>
        <w:t xml:space="preserve"> </w:t>
      </w:r>
      <w:r w:rsidRPr="00A35E1C">
        <w:rPr>
          <w:rFonts w:ascii="Times New Roman" w:hAnsi="Times New Roman" w:cs="Times New Roman"/>
          <w:color w:val="000000" w:themeColor="text1"/>
          <w:sz w:val="28"/>
          <w:szCs w:val="28"/>
          <w:lang w:val="en-US"/>
        </w:rPr>
        <w:t>pool</w:t>
      </w:r>
    </w:p>
    <w:p w:rsidR="00C0520E" w:rsidRPr="00A35E1C" w:rsidRDefault="00C0520E" w:rsidP="00C0520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C0520E" w:rsidRPr="00A35E1C" w:rsidRDefault="00C0520E" w:rsidP="00C0520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C0520E" w:rsidRPr="00A35E1C"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val="en-US" w:eastAsia="ru-RU"/>
        </w:rPr>
        <w:t>ALTER TABLE [TABLENAME] CACHE;</w:t>
      </w:r>
    </w:p>
    <w:p w:rsidR="00C0520E" w:rsidRPr="00A35E1C" w:rsidRDefault="00C0520E" w:rsidP="00C052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val="en-US" w:eastAsia="ru-RU"/>
        </w:rPr>
        <w:t>Table altered.</w:t>
      </w:r>
    </w:p>
    <w:p w:rsidR="00C0520E" w:rsidRPr="00A35E1C" w:rsidRDefault="00C0520E" w:rsidP="00C0520E">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A35E1C">
        <w:rPr>
          <w:rFonts w:ascii="Times New Roman" w:eastAsia="Times New Roman" w:hAnsi="Times New Roman" w:cs="Times New Roman"/>
          <w:color w:val="000000" w:themeColor="text1"/>
          <w:sz w:val="28"/>
          <w:szCs w:val="28"/>
          <w:lang w:eastAsia="ru-RU"/>
        </w:rPr>
        <w:t>most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recently</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used</w:t>
      </w:r>
      <w:proofErr w:type="spellEnd"/>
      <w:r w:rsidRPr="00A35E1C">
        <w:rPr>
          <w:rFonts w:ascii="Times New Roman" w:eastAsia="Times New Roman" w:hAnsi="Times New Roman" w:cs="Times New Roman"/>
          <w:color w:val="000000" w:themeColor="text1"/>
          <w:sz w:val="28"/>
          <w:szCs w:val="28"/>
          <w:lang w:eastAsia="ru-RU"/>
        </w:rPr>
        <w:t xml:space="preserve"> - MRU) данных, а не в списке самых давно использованных (</w:t>
      </w:r>
      <w:proofErr w:type="spellStart"/>
      <w:r w:rsidRPr="00A35E1C">
        <w:rPr>
          <w:rFonts w:ascii="Times New Roman" w:eastAsia="Times New Roman" w:hAnsi="Times New Roman" w:cs="Times New Roman"/>
          <w:color w:val="000000" w:themeColor="text1"/>
          <w:sz w:val="28"/>
          <w:szCs w:val="28"/>
          <w:lang w:eastAsia="ru-RU"/>
        </w:rPr>
        <w:t>least</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recently</w:t>
      </w:r>
      <w:proofErr w:type="spellEnd"/>
      <w:r w:rsidRPr="00A35E1C">
        <w:rPr>
          <w:rFonts w:ascii="Times New Roman" w:eastAsia="Times New Roman" w:hAnsi="Times New Roman" w:cs="Times New Roman"/>
          <w:color w:val="000000" w:themeColor="text1"/>
          <w:sz w:val="28"/>
          <w:szCs w:val="28"/>
          <w:lang w:eastAsia="ru-RU"/>
        </w:rPr>
        <w:t xml:space="preserve"> </w:t>
      </w:r>
      <w:proofErr w:type="spellStart"/>
      <w:r w:rsidRPr="00A35E1C">
        <w:rPr>
          <w:rFonts w:ascii="Times New Roman" w:eastAsia="Times New Roman" w:hAnsi="Times New Roman" w:cs="Times New Roman"/>
          <w:color w:val="000000" w:themeColor="text1"/>
          <w:sz w:val="28"/>
          <w:szCs w:val="28"/>
          <w:lang w:eastAsia="ru-RU"/>
        </w:rPr>
        <w:t>used</w:t>
      </w:r>
      <w:proofErr w:type="spellEnd"/>
      <w:r w:rsidRPr="00A35E1C">
        <w:rPr>
          <w:rFonts w:ascii="Times New Roman" w:eastAsia="Times New Roman" w:hAnsi="Times New Roman" w:cs="Times New Roman"/>
          <w:color w:val="000000" w:themeColor="text1"/>
          <w:sz w:val="28"/>
          <w:szCs w:val="28"/>
          <w:lang w:eastAsia="ru-RU"/>
        </w:rPr>
        <w:t xml:space="preserve"> - LRU) данных, в результате чего они будут сохранены в памяти для последующего использования.</w:t>
      </w:r>
    </w:p>
    <w:p w:rsidR="00286736" w:rsidRPr="00A35E1C" w:rsidRDefault="00286736" w:rsidP="00286736">
      <w:pPr>
        <w:jc w:val="both"/>
        <w:rPr>
          <w:rFonts w:ascii="Times New Roman" w:hAnsi="Times New Roman" w:cs="Times New Roman"/>
          <w:color w:val="000000" w:themeColor="text1"/>
          <w:sz w:val="28"/>
          <w:szCs w:val="28"/>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lang w:val="en-US"/>
        </w:rPr>
      </w:pPr>
      <w:r w:rsidRPr="00A35E1C">
        <w:rPr>
          <w:rFonts w:ascii="Times New Roman" w:hAnsi="Times New Roman"/>
          <w:b/>
          <w:color w:val="000000" w:themeColor="text1"/>
          <w:sz w:val="28"/>
          <w:szCs w:val="28"/>
        </w:rPr>
        <w:t>Как изменить размеры пулов?</w:t>
      </w:r>
    </w:p>
    <w:p w:rsidR="00286736" w:rsidRPr="00A35E1C" w:rsidRDefault="00286736" w:rsidP="00286736">
      <w:pPr>
        <w:pStyle w:val="a3"/>
        <w:rPr>
          <w:rFonts w:ascii="Times New Roman" w:hAnsi="Times New Roman"/>
          <w:color w:val="000000" w:themeColor="text1"/>
          <w:sz w:val="28"/>
          <w:szCs w:val="28"/>
          <w:lang w:val="en-US"/>
        </w:rPr>
      </w:pPr>
    </w:p>
    <w:p w:rsidR="00286736"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64D782D1" wp14:editId="3AC26B3C">
            <wp:extent cx="5940425" cy="3105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05785"/>
                    </a:xfrm>
                    <a:prstGeom prst="rect">
                      <a:avLst/>
                    </a:prstGeom>
                  </pic:spPr>
                </pic:pic>
              </a:graphicData>
            </a:graphic>
          </wp:inline>
        </w:drawing>
      </w:r>
    </w:p>
    <w:p w:rsidR="002E6C94"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4F98B86F" wp14:editId="30E859C9">
            <wp:extent cx="5940425" cy="44570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57065"/>
                    </a:xfrm>
                    <a:prstGeom prst="rect">
                      <a:avLst/>
                    </a:prstGeom>
                  </pic:spPr>
                </pic:pic>
              </a:graphicData>
            </a:graphic>
          </wp:inline>
        </w:drawing>
      </w:r>
    </w:p>
    <w:p w:rsidR="002E6C94"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5CC9373B" wp14:editId="2E58A9A7">
            <wp:extent cx="5940425" cy="47091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09160"/>
                    </a:xfrm>
                    <a:prstGeom prst="rect">
                      <a:avLst/>
                    </a:prstGeom>
                  </pic:spPr>
                </pic:pic>
              </a:graphicData>
            </a:graphic>
          </wp:inline>
        </w:drawing>
      </w:r>
    </w:p>
    <w:p w:rsidR="002E6C94"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1A712FA1" wp14:editId="033D03AA">
            <wp:extent cx="5940425" cy="405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59555"/>
                    </a:xfrm>
                    <a:prstGeom prst="rect">
                      <a:avLst/>
                    </a:prstGeom>
                  </pic:spPr>
                </pic:pic>
              </a:graphicData>
            </a:graphic>
          </wp:inline>
        </w:drawing>
      </w:r>
    </w:p>
    <w:p w:rsidR="002E6C94"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lastRenderedPageBreak/>
        <w:drawing>
          <wp:inline distT="0" distB="0" distL="0" distR="0" wp14:anchorId="56C251DF" wp14:editId="77CBABEE">
            <wp:extent cx="5940425" cy="312039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20390"/>
                    </a:xfrm>
                    <a:prstGeom prst="rect">
                      <a:avLst/>
                    </a:prstGeom>
                  </pic:spPr>
                </pic:pic>
              </a:graphicData>
            </a:graphic>
          </wp:inline>
        </w:drawing>
      </w:r>
    </w:p>
    <w:p w:rsidR="002E6C94" w:rsidRPr="00A35E1C" w:rsidRDefault="002E6C94" w:rsidP="00286736">
      <w:pPr>
        <w:jc w:val="both"/>
        <w:rPr>
          <w:rFonts w:ascii="Times New Roman" w:hAnsi="Times New Roman" w:cs="Times New Roman"/>
          <w:color w:val="000000" w:themeColor="text1"/>
          <w:sz w:val="28"/>
          <w:szCs w:val="28"/>
          <w:lang w:val="en-US"/>
        </w:rPr>
      </w:pPr>
      <w:r w:rsidRPr="00A35E1C">
        <w:rPr>
          <w:rFonts w:ascii="Times New Roman" w:hAnsi="Times New Roman" w:cs="Times New Roman"/>
          <w:noProof/>
          <w:color w:val="000000" w:themeColor="text1"/>
          <w:sz w:val="28"/>
          <w:szCs w:val="28"/>
          <w:lang w:eastAsia="ru-RU"/>
        </w:rPr>
        <w:drawing>
          <wp:inline distT="0" distB="0" distL="0" distR="0" wp14:anchorId="5B8FCB16" wp14:editId="366EEE20">
            <wp:extent cx="5940425" cy="41338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33850"/>
                    </a:xfrm>
                    <a:prstGeom prst="rect">
                      <a:avLst/>
                    </a:prstGeom>
                  </pic:spPr>
                </pic:pic>
              </a:graphicData>
            </a:graphic>
          </wp:inline>
        </w:drawing>
      </w:r>
    </w:p>
    <w:p w:rsidR="00C0520E" w:rsidRPr="00A35E1C" w:rsidRDefault="00C0520E" w:rsidP="00286736">
      <w:pPr>
        <w:jc w:val="both"/>
        <w:rPr>
          <w:rFonts w:ascii="Times New Roman" w:hAnsi="Times New Roman" w:cs="Times New Roman"/>
          <w:color w:val="000000" w:themeColor="text1"/>
          <w:sz w:val="28"/>
          <w:szCs w:val="28"/>
          <w:lang w:val="en-US"/>
        </w:rPr>
      </w:pPr>
    </w:p>
    <w:p w:rsidR="00286736" w:rsidRPr="00A35E1C" w:rsidRDefault="00286736" w:rsidP="00286736">
      <w:pPr>
        <w:pStyle w:val="a3"/>
        <w:numPr>
          <w:ilvl w:val="0"/>
          <w:numId w:val="1"/>
        </w:numPr>
        <w:ind w:left="567" w:hanging="567"/>
        <w:jc w:val="both"/>
        <w:rPr>
          <w:rFonts w:ascii="Times New Roman" w:hAnsi="Times New Roman"/>
          <w:b/>
          <w:color w:val="000000" w:themeColor="text1"/>
          <w:sz w:val="28"/>
          <w:szCs w:val="28"/>
        </w:rPr>
      </w:pPr>
      <w:r w:rsidRPr="00A35E1C">
        <w:rPr>
          <w:rFonts w:ascii="Times New Roman" w:hAnsi="Times New Roman"/>
          <w:b/>
          <w:color w:val="000000" w:themeColor="text1"/>
          <w:sz w:val="28"/>
          <w:szCs w:val="28"/>
        </w:rPr>
        <w:t>Какие пулы допускают изменение размеров?</w:t>
      </w:r>
    </w:p>
    <w:p w:rsidR="00C0520E" w:rsidRPr="00A35E1C" w:rsidRDefault="00C0520E" w:rsidP="002E6C94">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Oracle может автоматически управлять следующими пятью компонентами SGA (соответствующие инициализационные параметры Oracle указаны в скобках):</w:t>
      </w:r>
    </w:p>
    <w:p w:rsidR="00C0520E" w:rsidRPr="00A35E1C"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буферный кэш базы данных (</w:t>
      </w:r>
      <w:r w:rsidRPr="00A35E1C">
        <w:rPr>
          <w:rFonts w:ascii="Times New Roman" w:eastAsia="Times New Roman" w:hAnsi="Times New Roman" w:cs="Times New Roman"/>
          <w:i/>
          <w:iCs/>
          <w:color w:val="000000" w:themeColor="text1"/>
          <w:sz w:val="28"/>
          <w:szCs w:val="28"/>
          <w:lang w:eastAsia="ru-RU"/>
        </w:rPr>
        <w:t>DB_CACHE_SIZE</w:t>
      </w:r>
      <w:r w:rsidRPr="00A35E1C">
        <w:rPr>
          <w:rFonts w:ascii="Times New Roman" w:eastAsia="Times New Roman" w:hAnsi="Times New Roman" w:cs="Times New Roman"/>
          <w:color w:val="000000" w:themeColor="text1"/>
          <w:sz w:val="28"/>
          <w:szCs w:val="28"/>
          <w:lang w:eastAsia="ru-RU"/>
        </w:rPr>
        <w:t>);</w:t>
      </w:r>
    </w:p>
    <w:p w:rsidR="00C0520E" w:rsidRPr="00A35E1C"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разделяемый</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SHARED_POOL_SIZE</w:t>
      </w:r>
      <w:r w:rsidRPr="00A35E1C">
        <w:rPr>
          <w:rFonts w:ascii="Times New Roman" w:eastAsia="Times New Roman" w:hAnsi="Times New Roman" w:cs="Times New Roman"/>
          <w:color w:val="000000" w:themeColor="text1"/>
          <w:sz w:val="28"/>
          <w:szCs w:val="28"/>
          <w:lang w:val="en-US" w:eastAsia="ru-RU"/>
        </w:rPr>
        <w:t>);</w:t>
      </w:r>
    </w:p>
    <w:p w:rsidR="00C0520E" w:rsidRPr="00A35E1C"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lastRenderedPageBreak/>
        <w:t>большой</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LARGE_POOL_SIZE</w:t>
      </w:r>
      <w:r w:rsidRPr="00A35E1C">
        <w:rPr>
          <w:rFonts w:ascii="Times New Roman" w:eastAsia="Times New Roman" w:hAnsi="Times New Roman" w:cs="Times New Roman"/>
          <w:color w:val="000000" w:themeColor="text1"/>
          <w:sz w:val="28"/>
          <w:szCs w:val="28"/>
          <w:lang w:val="en-US" w:eastAsia="ru-RU"/>
        </w:rPr>
        <w:t>);</w:t>
      </w:r>
    </w:p>
    <w:p w:rsidR="00C0520E" w:rsidRPr="00A35E1C"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Java (</w:t>
      </w:r>
      <w:r w:rsidRPr="00A35E1C">
        <w:rPr>
          <w:rFonts w:ascii="Times New Roman" w:eastAsia="Times New Roman" w:hAnsi="Times New Roman" w:cs="Times New Roman"/>
          <w:i/>
          <w:iCs/>
          <w:color w:val="000000" w:themeColor="text1"/>
          <w:sz w:val="28"/>
          <w:szCs w:val="28"/>
          <w:lang w:val="en-US" w:eastAsia="ru-RU"/>
        </w:rPr>
        <w:t>JAVA_POOL_SIZE</w:t>
      </w:r>
      <w:r w:rsidRPr="00A35E1C">
        <w:rPr>
          <w:rFonts w:ascii="Times New Roman" w:eastAsia="Times New Roman" w:hAnsi="Times New Roman" w:cs="Times New Roman"/>
          <w:color w:val="000000" w:themeColor="text1"/>
          <w:sz w:val="28"/>
          <w:szCs w:val="28"/>
          <w:lang w:val="en-US" w:eastAsia="ru-RU"/>
        </w:rPr>
        <w:t>);</w:t>
      </w:r>
    </w:p>
    <w:p w:rsidR="00C0520E" w:rsidRPr="00A35E1C" w:rsidRDefault="00C0520E" w:rsidP="002E6C94">
      <w:pPr>
        <w:numPr>
          <w:ilvl w:val="0"/>
          <w:numId w:val="5"/>
        </w:numPr>
        <w:shd w:val="clear" w:color="auto" w:fill="FFFFFF"/>
        <w:spacing w:after="0" w:line="240" w:lineRule="auto"/>
        <w:ind w:left="0" w:firstLine="709"/>
        <w:jc w:val="both"/>
        <w:rPr>
          <w:rFonts w:ascii="Times New Roman" w:eastAsia="Times New Roman" w:hAnsi="Times New Roman" w:cs="Times New Roman"/>
          <w:color w:val="000000" w:themeColor="text1"/>
          <w:sz w:val="28"/>
          <w:szCs w:val="28"/>
          <w:lang w:val="en-US" w:eastAsia="ru-RU"/>
        </w:rPr>
      </w:pPr>
      <w:r w:rsidRPr="00A35E1C">
        <w:rPr>
          <w:rFonts w:ascii="Times New Roman" w:eastAsia="Times New Roman" w:hAnsi="Times New Roman" w:cs="Times New Roman"/>
          <w:color w:val="000000" w:themeColor="text1"/>
          <w:sz w:val="28"/>
          <w:szCs w:val="28"/>
          <w:lang w:eastAsia="ru-RU"/>
        </w:rPr>
        <w:t>пул</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color w:val="000000" w:themeColor="text1"/>
          <w:sz w:val="28"/>
          <w:szCs w:val="28"/>
          <w:lang w:eastAsia="ru-RU"/>
        </w:rPr>
        <w:t>потоков</w:t>
      </w:r>
      <w:r w:rsidRPr="00A35E1C">
        <w:rPr>
          <w:rFonts w:ascii="Times New Roman" w:eastAsia="Times New Roman" w:hAnsi="Times New Roman" w:cs="Times New Roman"/>
          <w:color w:val="000000" w:themeColor="text1"/>
          <w:sz w:val="28"/>
          <w:szCs w:val="28"/>
          <w:lang w:val="en-US" w:eastAsia="ru-RU"/>
        </w:rPr>
        <w:t xml:space="preserve"> (</w:t>
      </w:r>
      <w:r w:rsidRPr="00A35E1C">
        <w:rPr>
          <w:rFonts w:ascii="Times New Roman" w:eastAsia="Times New Roman" w:hAnsi="Times New Roman" w:cs="Times New Roman"/>
          <w:i/>
          <w:iCs/>
          <w:color w:val="000000" w:themeColor="text1"/>
          <w:sz w:val="28"/>
          <w:szCs w:val="28"/>
          <w:lang w:val="en-US" w:eastAsia="ru-RU"/>
        </w:rPr>
        <w:t>STREAMS_POOL_SIZE</w:t>
      </w:r>
      <w:r w:rsidRPr="00A35E1C">
        <w:rPr>
          <w:rFonts w:ascii="Times New Roman" w:eastAsia="Times New Roman" w:hAnsi="Times New Roman" w:cs="Times New Roman"/>
          <w:color w:val="000000" w:themeColor="text1"/>
          <w:sz w:val="28"/>
          <w:szCs w:val="28"/>
          <w:lang w:val="en-US" w:eastAsia="ru-RU"/>
        </w:rPr>
        <w:t>).</w:t>
      </w:r>
    </w:p>
    <w:p w:rsidR="00C0520E" w:rsidRPr="00A35E1C" w:rsidRDefault="00C0520E" w:rsidP="002E6C94">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A35E1C">
        <w:rPr>
          <w:rFonts w:ascii="Times New Roman" w:eastAsia="Times New Roman" w:hAnsi="Times New Roman" w:cs="Times New Roman"/>
          <w:color w:val="000000" w:themeColor="text1"/>
          <w:sz w:val="28"/>
          <w:szCs w:val="28"/>
          <w:lang w:eastAsia="ru-RU"/>
        </w:rPr>
        <w:t>Как видите, Oracle автоматически настраивает пять компонентов SGA, которые мы называем параметрами SGA с автоматически устанавливаемым размером. Вы должны по-прежнему самостоятельно управлять остальными компонентами SGA, даже при автоматическом управлении памятью.</w:t>
      </w:r>
    </w:p>
    <w:bookmarkEnd w:id="0"/>
    <w:p w:rsidR="005360F6" w:rsidRPr="00A35E1C" w:rsidRDefault="00A35E1C">
      <w:pPr>
        <w:rPr>
          <w:rFonts w:ascii="Times New Roman" w:hAnsi="Times New Roman" w:cs="Times New Roman"/>
          <w:color w:val="000000" w:themeColor="text1"/>
          <w:sz w:val="28"/>
          <w:szCs w:val="28"/>
        </w:rPr>
      </w:pPr>
    </w:p>
    <w:sectPr w:rsidR="005360F6" w:rsidRPr="00A35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7441E"/>
    <w:multiLevelType w:val="hybridMultilevel"/>
    <w:tmpl w:val="F866E2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E56AB"/>
    <w:multiLevelType w:val="hybridMultilevel"/>
    <w:tmpl w:val="4DE84D7C"/>
    <w:lvl w:ilvl="0" w:tplc="1DF81468">
      <w:start w:val="1"/>
      <w:numFmt w:val="bullet"/>
      <w:lvlText w:val=""/>
      <w:lvlJc w:val="left"/>
      <w:pPr>
        <w:tabs>
          <w:tab w:val="num" w:pos="720"/>
        </w:tabs>
        <w:ind w:left="720" w:hanging="360"/>
      </w:pPr>
      <w:rPr>
        <w:rFonts w:ascii="Wingdings 3" w:hAnsi="Wingdings 3" w:hint="default"/>
      </w:rPr>
    </w:lvl>
    <w:lvl w:ilvl="1" w:tplc="52D2D86E" w:tentative="1">
      <w:start w:val="1"/>
      <w:numFmt w:val="bullet"/>
      <w:lvlText w:val=""/>
      <w:lvlJc w:val="left"/>
      <w:pPr>
        <w:tabs>
          <w:tab w:val="num" w:pos="1440"/>
        </w:tabs>
        <w:ind w:left="1440" w:hanging="360"/>
      </w:pPr>
      <w:rPr>
        <w:rFonts w:ascii="Wingdings 3" w:hAnsi="Wingdings 3" w:hint="default"/>
      </w:rPr>
    </w:lvl>
    <w:lvl w:ilvl="2" w:tplc="6D26BFAC" w:tentative="1">
      <w:start w:val="1"/>
      <w:numFmt w:val="bullet"/>
      <w:lvlText w:val=""/>
      <w:lvlJc w:val="left"/>
      <w:pPr>
        <w:tabs>
          <w:tab w:val="num" w:pos="2160"/>
        </w:tabs>
        <w:ind w:left="2160" w:hanging="360"/>
      </w:pPr>
      <w:rPr>
        <w:rFonts w:ascii="Wingdings 3" w:hAnsi="Wingdings 3" w:hint="default"/>
      </w:rPr>
    </w:lvl>
    <w:lvl w:ilvl="3" w:tplc="D8BE8652" w:tentative="1">
      <w:start w:val="1"/>
      <w:numFmt w:val="bullet"/>
      <w:lvlText w:val=""/>
      <w:lvlJc w:val="left"/>
      <w:pPr>
        <w:tabs>
          <w:tab w:val="num" w:pos="2880"/>
        </w:tabs>
        <w:ind w:left="2880" w:hanging="360"/>
      </w:pPr>
      <w:rPr>
        <w:rFonts w:ascii="Wingdings 3" w:hAnsi="Wingdings 3" w:hint="default"/>
      </w:rPr>
    </w:lvl>
    <w:lvl w:ilvl="4" w:tplc="964C5222" w:tentative="1">
      <w:start w:val="1"/>
      <w:numFmt w:val="bullet"/>
      <w:lvlText w:val=""/>
      <w:lvlJc w:val="left"/>
      <w:pPr>
        <w:tabs>
          <w:tab w:val="num" w:pos="3600"/>
        </w:tabs>
        <w:ind w:left="3600" w:hanging="360"/>
      </w:pPr>
      <w:rPr>
        <w:rFonts w:ascii="Wingdings 3" w:hAnsi="Wingdings 3" w:hint="default"/>
      </w:rPr>
    </w:lvl>
    <w:lvl w:ilvl="5" w:tplc="33164DCE" w:tentative="1">
      <w:start w:val="1"/>
      <w:numFmt w:val="bullet"/>
      <w:lvlText w:val=""/>
      <w:lvlJc w:val="left"/>
      <w:pPr>
        <w:tabs>
          <w:tab w:val="num" w:pos="4320"/>
        </w:tabs>
        <w:ind w:left="4320" w:hanging="360"/>
      </w:pPr>
      <w:rPr>
        <w:rFonts w:ascii="Wingdings 3" w:hAnsi="Wingdings 3" w:hint="default"/>
      </w:rPr>
    </w:lvl>
    <w:lvl w:ilvl="6" w:tplc="6616E67A" w:tentative="1">
      <w:start w:val="1"/>
      <w:numFmt w:val="bullet"/>
      <w:lvlText w:val=""/>
      <w:lvlJc w:val="left"/>
      <w:pPr>
        <w:tabs>
          <w:tab w:val="num" w:pos="5040"/>
        </w:tabs>
        <w:ind w:left="5040" w:hanging="360"/>
      </w:pPr>
      <w:rPr>
        <w:rFonts w:ascii="Wingdings 3" w:hAnsi="Wingdings 3" w:hint="default"/>
      </w:rPr>
    </w:lvl>
    <w:lvl w:ilvl="7" w:tplc="5A3E7834" w:tentative="1">
      <w:start w:val="1"/>
      <w:numFmt w:val="bullet"/>
      <w:lvlText w:val=""/>
      <w:lvlJc w:val="left"/>
      <w:pPr>
        <w:tabs>
          <w:tab w:val="num" w:pos="5760"/>
        </w:tabs>
        <w:ind w:left="5760" w:hanging="360"/>
      </w:pPr>
      <w:rPr>
        <w:rFonts w:ascii="Wingdings 3" w:hAnsi="Wingdings 3" w:hint="default"/>
      </w:rPr>
    </w:lvl>
    <w:lvl w:ilvl="8" w:tplc="DEB0A21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8CE4C35"/>
    <w:multiLevelType w:val="hybridMultilevel"/>
    <w:tmpl w:val="A3E874D4"/>
    <w:lvl w:ilvl="0" w:tplc="8194A12A">
      <w:start w:val="1"/>
      <w:numFmt w:val="bullet"/>
      <w:lvlText w:val=""/>
      <w:lvlJc w:val="left"/>
      <w:pPr>
        <w:tabs>
          <w:tab w:val="num" w:pos="720"/>
        </w:tabs>
        <w:ind w:left="720" w:hanging="360"/>
      </w:pPr>
      <w:rPr>
        <w:rFonts w:ascii="Wingdings 3" w:hAnsi="Wingdings 3" w:hint="default"/>
      </w:rPr>
    </w:lvl>
    <w:lvl w:ilvl="1" w:tplc="5C88504E" w:tentative="1">
      <w:start w:val="1"/>
      <w:numFmt w:val="bullet"/>
      <w:lvlText w:val=""/>
      <w:lvlJc w:val="left"/>
      <w:pPr>
        <w:tabs>
          <w:tab w:val="num" w:pos="1440"/>
        </w:tabs>
        <w:ind w:left="1440" w:hanging="360"/>
      </w:pPr>
      <w:rPr>
        <w:rFonts w:ascii="Wingdings 3" w:hAnsi="Wingdings 3" w:hint="default"/>
      </w:rPr>
    </w:lvl>
    <w:lvl w:ilvl="2" w:tplc="42345AD8" w:tentative="1">
      <w:start w:val="1"/>
      <w:numFmt w:val="bullet"/>
      <w:lvlText w:val=""/>
      <w:lvlJc w:val="left"/>
      <w:pPr>
        <w:tabs>
          <w:tab w:val="num" w:pos="2160"/>
        </w:tabs>
        <w:ind w:left="2160" w:hanging="360"/>
      </w:pPr>
      <w:rPr>
        <w:rFonts w:ascii="Wingdings 3" w:hAnsi="Wingdings 3" w:hint="default"/>
      </w:rPr>
    </w:lvl>
    <w:lvl w:ilvl="3" w:tplc="806ACE50" w:tentative="1">
      <w:start w:val="1"/>
      <w:numFmt w:val="bullet"/>
      <w:lvlText w:val=""/>
      <w:lvlJc w:val="left"/>
      <w:pPr>
        <w:tabs>
          <w:tab w:val="num" w:pos="2880"/>
        </w:tabs>
        <w:ind w:left="2880" w:hanging="360"/>
      </w:pPr>
      <w:rPr>
        <w:rFonts w:ascii="Wingdings 3" w:hAnsi="Wingdings 3" w:hint="default"/>
      </w:rPr>
    </w:lvl>
    <w:lvl w:ilvl="4" w:tplc="4D16C55A" w:tentative="1">
      <w:start w:val="1"/>
      <w:numFmt w:val="bullet"/>
      <w:lvlText w:val=""/>
      <w:lvlJc w:val="left"/>
      <w:pPr>
        <w:tabs>
          <w:tab w:val="num" w:pos="3600"/>
        </w:tabs>
        <w:ind w:left="3600" w:hanging="360"/>
      </w:pPr>
      <w:rPr>
        <w:rFonts w:ascii="Wingdings 3" w:hAnsi="Wingdings 3" w:hint="default"/>
      </w:rPr>
    </w:lvl>
    <w:lvl w:ilvl="5" w:tplc="C1881A12" w:tentative="1">
      <w:start w:val="1"/>
      <w:numFmt w:val="bullet"/>
      <w:lvlText w:val=""/>
      <w:lvlJc w:val="left"/>
      <w:pPr>
        <w:tabs>
          <w:tab w:val="num" w:pos="4320"/>
        </w:tabs>
        <w:ind w:left="4320" w:hanging="360"/>
      </w:pPr>
      <w:rPr>
        <w:rFonts w:ascii="Wingdings 3" w:hAnsi="Wingdings 3" w:hint="default"/>
      </w:rPr>
    </w:lvl>
    <w:lvl w:ilvl="6" w:tplc="7A0EE1C8" w:tentative="1">
      <w:start w:val="1"/>
      <w:numFmt w:val="bullet"/>
      <w:lvlText w:val=""/>
      <w:lvlJc w:val="left"/>
      <w:pPr>
        <w:tabs>
          <w:tab w:val="num" w:pos="5040"/>
        </w:tabs>
        <w:ind w:left="5040" w:hanging="360"/>
      </w:pPr>
      <w:rPr>
        <w:rFonts w:ascii="Wingdings 3" w:hAnsi="Wingdings 3" w:hint="default"/>
      </w:rPr>
    </w:lvl>
    <w:lvl w:ilvl="7" w:tplc="334C750A" w:tentative="1">
      <w:start w:val="1"/>
      <w:numFmt w:val="bullet"/>
      <w:lvlText w:val=""/>
      <w:lvlJc w:val="left"/>
      <w:pPr>
        <w:tabs>
          <w:tab w:val="num" w:pos="5760"/>
        </w:tabs>
        <w:ind w:left="5760" w:hanging="360"/>
      </w:pPr>
      <w:rPr>
        <w:rFonts w:ascii="Wingdings 3" w:hAnsi="Wingdings 3" w:hint="default"/>
      </w:rPr>
    </w:lvl>
    <w:lvl w:ilvl="8" w:tplc="5F2A2F5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36"/>
    <w:rsid w:val="001F70E2"/>
    <w:rsid w:val="00286736"/>
    <w:rsid w:val="002B784E"/>
    <w:rsid w:val="002E6C94"/>
    <w:rsid w:val="003067FC"/>
    <w:rsid w:val="003E31E5"/>
    <w:rsid w:val="00584AAF"/>
    <w:rsid w:val="0077044A"/>
    <w:rsid w:val="008C658E"/>
    <w:rsid w:val="00A35E1C"/>
    <w:rsid w:val="00C0520E"/>
    <w:rsid w:val="00EC4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BB60E-E520-4B6E-B648-452766F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736"/>
    <w:pPr>
      <w:spacing w:after="0" w:line="276" w:lineRule="auto"/>
      <w:ind w:left="720"/>
      <w:contextualSpacing/>
    </w:pPr>
    <w:rPr>
      <w:rFonts w:ascii="Calibri" w:eastAsia="Calibri" w:hAnsi="Calibri" w:cs="Times New Roman"/>
    </w:rPr>
  </w:style>
  <w:style w:type="character" w:styleId="HTML">
    <w:name w:val="HTML Code"/>
    <w:basedOn w:val="a0"/>
    <w:uiPriority w:val="99"/>
    <w:semiHidden/>
    <w:unhideWhenUsed/>
    <w:rsid w:val="00286736"/>
    <w:rPr>
      <w:rFonts w:ascii="Courier New" w:eastAsia="Times New Roman" w:hAnsi="Courier New" w:cs="Courier New"/>
      <w:sz w:val="20"/>
      <w:szCs w:val="20"/>
    </w:rPr>
  </w:style>
  <w:style w:type="character" w:styleId="a4">
    <w:name w:val="Strong"/>
    <w:basedOn w:val="a0"/>
    <w:uiPriority w:val="22"/>
    <w:qFormat/>
    <w:rsid w:val="002B784E"/>
    <w:rPr>
      <w:b/>
      <w:bCs/>
    </w:rPr>
  </w:style>
  <w:style w:type="character" w:styleId="a5">
    <w:name w:val="Emphasis"/>
    <w:basedOn w:val="a0"/>
    <w:uiPriority w:val="20"/>
    <w:qFormat/>
    <w:rsid w:val="002B784E"/>
    <w:rPr>
      <w:i/>
      <w:iCs/>
    </w:rPr>
  </w:style>
  <w:style w:type="character" w:customStyle="1" w:styleId="bold">
    <w:name w:val="bold"/>
    <w:basedOn w:val="a0"/>
    <w:rsid w:val="001F70E2"/>
  </w:style>
  <w:style w:type="character" w:customStyle="1" w:styleId="italic">
    <w:name w:val="italic"/>
    <w:basedOn w:val="a0"/>
    <w:rsid w:val="001F70E2"/>
  </w:style>
  <w:style w:type="paragraph" w:styleId="a6">
    <w:name w:val="Normal (Web)"/>
    <w:basedOn w:val="a"/>
    <w:uiPriority w:val="99"/>
    <w:semiHidden/>
    <w:unhideWhenUsed/>
    <w:rsid w:val="00C052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C05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C052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9433">
      <w:bodyDiv w:val="1"/>
      <w:marLeft w:val="0"/>
      <w:marRight w:val="0"/>
      <w:marTop w:val="0"/>
      <w:marBottom w:val="0"/>
      <w:divBdr>
        <w:top w:val="none" w:sz="0" w:space="0" w:color="auto"/>
        <w:left w:val="none" w:sz="0" w:space="0" w:color="auto"/>
        <w:bottom w:val="none" w:sz="0" w:space="0" w:color="auto"/>
        <w:right w:val="none" w:sz="0" w:space="0" w:color="auto"/>
      </w:divBdr>
    </w:div>
    <w:div w:id="74787268">
      <w:bodyDiv w:val="1"/>
      <w:marLeft w:val="0"/>
      <w:marRight w:val="0"/>
      <w:marTop w:val="0"/>
      <w:marBottom w:val="0"/>
      <w:divBdr>
        <w:top w:val="none" w:sz="0" w:space="0" w:color="auto"/>
        <w:left w:val="none" w:sz="0" w:space="0" w:color="auto"/>
        <w:bottom w:val="none" w:sz="0" w:space="0" w:color="auto"/>
        <w:right w:val="none" w:sz="0" w:space="0" w:color="auto"/>
      </w:divBdr>
    </w:div>
    <w:div w:id="329986529">
      <w:bodyDiv w:val="1"/>
      <w:marLeft w:val="0"/>
      <w:marRight w:val="0"/>
      <w:marTop w:val="0"/>
      <w:marBottom w:val="0"/>
      <w:divBdr>
        <w:top w:val="none" w:sz="0" w:space="0" w:color="auto"/>
        <w:left w:val="none" w:sz="0" w:space="0" w:color="auto"/>
        <w:bottom w:val="none" w:sz="0" w:space="0" w:color="auto"/>
        <w:right w:val="none" w:sz="0" w:space="0" w:color="auto"/>
      </w:divBdr>
    </w:div>
    <w:div w:id="433331628">
      <w:bodyDiv w:val="1"/>
      <w:marLeft w:val="0"/>
      <w:marRight w:val="0"/>
      <w:marTop w:val="0"/>
      <w:marBottom w:val="0"/>
      <w:divBdr>
        <w:top w:val="none" w:sz="0" w:space="0" w:color="auto"/>
        <w:left w:val="none" w:sz="0" w:space="0" w:color="auto"/>
        <w:bottom w:val="none" w:sz="0" w:space="0" w:color="auto"/>
        <w:right w:val="none" w:sz="0" w:space="0" w:color="auto"/>
      </w:divBdr>
      <w:divsChild>
        <w:div w:id="1978218704">
          <w:marLeft w:val="432"/>
          <w:marRight w:val="0"/>
          <w:marTop w:val="120"/>
          <w:marBottom w:val="0"/>
          <w:divBdr>
            <w:top w:val="none" w:sz="0" w:space="0" w:color="auto"/>
            <w:left w:val="none" w:sz="0" w:space="0" w:color="auto"/>
            <w:bottom w:val="none" w:sz="0" w:space="0" w:color="auto"/>
            <w:right w:val="none" w:sz="0" w:space="0" w:color="auto"/>
          </w:divBdr>
        </w:div>
      </w:divsChild>
    </w:div>
    <w:div w:id="1545169010">
      <w:bodyDiv w:val="1"/>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432"/>
          <w:marRight w:val="0"/>
          <w:marTop w:val="120"/>
          <w:marBottom w:val="0"/>
          <w:divBdr>
            <w:top w:val="none" w:sz="0" w:space="0" w:color="auto"/>
            <w:left w:val="none" w:sz="0" w:space="0" w:color="auto"/>
            <w:bottom w:val="none" w:sz="0" w:space="0" w:color="auto"/>
            <w:right w:val="none" w:sz="0" w:space="0" w:color="auto"/>
          </w:divBdr>
        </w:div>
      </w:divsChild>
    </w:div>
    <w:div w:id="1626154770">
      <w:bodyDiv w:val="1"/>
      <w:marLeft w:val="0"/>
      <w:marRight w:val="0"/>
      <w:marTop w:val="0"/>
      <w:marBottom w:val="0"/>
      <w:divBdr>
        <w:top w:val="none" w:sz="0" w:space="0" w:color="auto"/>
        <w:left w:val="none" w:sz="0" w:space="0" w:color="auto"/>
        <w:bottom w:val="none" w:sz="0" w:space="0" w:color="auto"/>
        <w:right w:val="none" w:sz="0" w:space="0" w:color="auto"/>
      </w:divBdr>
    </w:div>
    <w:div w:id="20186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1021</Words>
  <Characters>5820</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Александр Ковалёв</cp:lastModifiedBy>
  <cp:revision>3</cp:revision>
  <dcterms:created xsi:type="dcterms:W3CDTF">2020-10-12T19:22:00Z</dcterms:created>
  <dcterms:modified xsi:type="dcterms:W3CDTF">2021-09-08T07:20:00Z</dcterms:modified>
</cp:coreProperties>
</file>