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Дайте определение понятию «синхронизация потоков».</w:t>
      </w:r>
    </w:p>
    <w:p w:rsidR="00000000" w:rsidDel="00000000" w:rsidP="00000000" w:rsidRDefault="00000000" w:rsidRPr="00000000" w14:paraId="00000002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color w:val="cc4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28"/>
          <w:szCs w:val="28"/>
          <w:rtl w:val="0"/>
        </w:rPr>
        <w:t xml:space="preserve">Синхронизация - механизм упорядочивания выполнения программных блоков двух или более потоков. (Лекция)</w:t>
      </w:r>
    </w:p>
    <w:p w:rsidR="00000000" w:rsidDel="00000000" w:rsidP="00000000" w:rsidRDefault="00000000" w:rsidRPr="00000000" w14:paraId="00000003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Синхронизация потоков (Thread Synchronization) — это обобщенный термин, относящийся к процессу взаимодействия и взаимосвязи потоков.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https://naparah.com/evm/09131501.html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Синхронизация потоков – механизм, позволяющий потокам согласовывать свою работу с общими ресурсами. Этот механизм представляет собой набор объектов операционной системы, которые создаются и управляются программно, являются общими для всех нитей в системе (некоторые - для нитей, принадлежащих одному процессу) и используются для координирования доступа к ресурсам. В качестве ресурсов может выступать все, что может быть общим для двух и более нитей - файл на диске, порт, запись в базе данных, объект GDI, и даже глобальная переменная программы (которая может быть доступна из нитей, принадлежащих одному процессу). (http://www.codenet.ru/progr/cpp/process-threads-sync.php)</w:t>
      </w:r>
    </w:p>
    <w:p w:rsidR="00000000" w:rsidDel="00000000" w:rsidP="00000000" w:rsidRDefault="00000000" w:rsidRPr="00000000" w14:paraId="00000005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Объясните понятие «взаимная блокировка».</w:t>
      </w:r>
    </w:p>
    <w:p w:rsidR="00000000" w:rsidDel="00000000" w:rsidP="00000000" w:rsidRDefault="00000000" w:rsidRPr="00000000" w14:paraId="00000008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Взаимная блокировка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color w:val="cc4125"/>
          <w:sz w:val="28"/>
          <w:szCs w:val="28"/>
          <w:rtl w:val="0"/>
        </w:rPr>
        <w:t xml:space="preserve"> это ситуация в которой, два или более процесса(потока) занимая некоторые ресурсы, пытаются заполучить некоторые другие ресурсы, занятые другими процессами/потоками и ни один из процессов/потоков не может занять необходимый им ресурс, и соответственно освободить занимаемый.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https://javarush.ru/groups/posts/1422-vzaimnaja-blokirovkadeadlock-v-java-i-metodih-borjhbih-s-ney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Взаимная блокировка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(deadlock) - явление при котором все потоки находятся в режиме ожидания. Происходит, когда достигаются состояния:</w:t>
      </w:r>
    </w:p>
    <w:p w:rsidR="00000000" w:rsidDel="00000000" w:rsidP="00000000" w:rsidRDefault="00000000" w:rsidRPr="00000000" w14:paraId="0000000A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взаимного исключения: по крайней мере один ресурс занят в режиме неделимости и, следовательно, только один поток может использовать ресурс в любой данный момент времени.</w:t>
      </w:r>
    </w:p>
    <w:p w:rsidR="00000000" w:rsidDel="00000000" w:rsidP="00000000" w:rsidRDefault="00000000" w:rsidRPr="00000000" w14:paraId="0000000B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удержания и ожидания: поток удерживает как минимум один ресурс и запрашивает дополнительные ресурсов, которые удерживаются другими потоками.</w:t>
      </w:r>
    </w:p>
    <w:p w:rsidR="00000000" w:rsidDel="00000000" w:rsidP="00000000" w:rsidRDefault="00000000" w:rsidRPr="00000000" w14:paraId="0000000C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отсутствия предочистки: операционная система не переназначивает ресурсы: если они уже заняты, они должны отдаваться удерживающим потокам сразу же.</w:t>
      </w:r>
    </w:p>
    <w:p w:rsidR="00000000" w:rsidDel="00000000" w:rsidP="00000000" w:rsidRDefault="00000000" w:rsidRPr="00000000" w14:paraId="0000000D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цикличного ожидания: поток ждёт освобождения ресурса другим потоком, который в свою очередь ждёт освобождения ресурса заблокированного первым потоком.</w:t>
      </w:r>
    </w:p>
    <w:p w:rsidR="00000000" w:rsidDel="00000000" w:rsidP="00000000" w:rsidRDefault="00000000" w:rsidRPr="00000000" w14:paraId="0000000E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Перечислите механизмы авторизации(синхранизации) 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700"/>
        <w:jc w:val="both"/>
        <w:rPr>
          <w:rFonts w:ascii="Times New Roman" w:cs="Times New Roman" w:eastAsia="Times New Roman" w:hAnsi="Times New Roman"/>
          <w:color w:val="cc4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28"/>
          <w:szCs w:val="28"/>
          <w:rtl w:val="0"/>
        </w:rPr>
        <w:t xml:space="preserve"> -   Critical section 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700"/>
        <w:jc w:val="both"/>
        <w:rPr>
          <w:rFonts w:ascii="Times New Roman" w:cs="Times New Roman" w:eastAsia="Times New Roman" w:hAnsi="Times New Roman"/>
          <w:color w:val="cc4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28"/>
          <w:szCs w:val="28"/>
          <w:rtl w:val="0"/>
        </w:rPr>
        <w:t xml:space="preserve">-   Mutex;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700"/>
        <w:jc w:val="both"/>
        <w:rPr>
          <w:rFonts w:ascii="Times New Roman" w:cs="Times New Roman" w:eastAsia="Times New Roman" w:hAnsi="Times New Roman"/>
          <w:color w:val="cc4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28"/>
          <w:szCs w:val="28"/>
          <w:rtl w:val="0"/>
        </w:rPr>
        <w:t xml:space="preserve">-   Semaphore;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700"/>
        <w:jc w:val="both"/>
        <w:rPr>
          <w:rFonts w:ascii="Times New Roman" w:cs="Times New Roman" w:eastAsia="Times New Roman" w:hAnsi="Times New Roman"/>
          <w:color w:val="cc4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28"/>
          <w:szCs w:val="28"/>
          <w:rtl w:val="0"/>
        </w:rPr>
        <w:t xml:space="preserve">-   Atomic operation (interlocking function)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700"/>
        <w:jc w:val="both"/>
        <w:rPr>
          <w:rFonts w:ascii="Times New Roman" w:cs="Times New Roman" w:eastAsia="Times New Roman" w:hAnsi="Times New Roman"/>
          <w:color w:val="cc4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28"/>
          <w:szCs w:val="28"/>
          <w:rtl w:val="0"/>
        </w:rPr>
        <w:t xml:space="preserve">-   Event;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70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28"/>
          <w:szCs w:val="28"/>
          <w:rtl w:val="0"/>
        </w:rPr>
        <w:t xml:space="preserve">-   Writable timer.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(лекция)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 книге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Критические области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Взаимное исключение с активным ожиданием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Приостановка и активизация 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Семафоры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Мьютексы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Мониторы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Передача сообщений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Барьеры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Поясните в чем разница между механизмом mutex и semaphore.  </w:t>
      </w:r>
    </w:p>
    <w:p w:rsidR="00000000" w:rsidDel="00000000" w:rsidP="00000000" w:rsidRDefault="00000000" w:rsidRPr="00000000" w14:paraId="00000023">
      <w:pPr>
        <w:spacing w:before="240" w:lineRule="auto"/>
        <w:ind w:firstLine="70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Семафоры — это объекты режима ядра, поэтому они имеют дескрипторы безопасности и описатели. Мьютексы — это тоже объекты режима ядра, используемые для синхронизации, но они проще семафоров, поскольку не имеют счетчиков. (Книга)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В основе семафора лежит счётчик, над которым можно производить две </w:t>
      </w:r>
      <w:hyperlink r:id="rId8">
        <w:r w:rsidDel="00000000" w:rsidR="00000000" w:rsidRPr="00000000">
          <w:rPr>
            <w:color w:val="202122"/>
            <w:sz w:val="21"/>
            <w:szCs w:val="21"/>
            <w:highlight w:val="white"/>
            <w:rtl w:val="0"/>
          </w:rPr>
          <w:t xml:space="preserve">атомарные операции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: увеличение и уменьшение значения на единицу,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мьютекс можно представить в виде переменной, которая может находиться в двух состояниях: в заблокированном и в незаблокированном. При входе в свою критическую секцию поток вызывает функцию перевода мьютекса в заблокированное состояние. При выходе из критической секции поток вызывает функцию перевода мьютекса в незаблокированное состояние.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Почему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mutex,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semaphore, event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создают объект ядра OS, 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critical section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нет.  </w:t>
      </w:r>
    </w:p>
    <w:p w:rsidR="00000000" w:rsidDel="00000000" w:rsidP="00000000" w:rsidRDefault="00000000" w:rsidRPr="00000000" w14:paraId="00000026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Critical section – механизм синхронизации нескольких потоков одного процесса, НЕ ЯВЛЯЕТСЯ объектом ядра OS. (Лекция)</w:t>
      </w:r>
    </w:p>
    <w:p w:rsidR="00000000" w:rsidDel="00000000" w:rsidP="00000000" w:rsidRDefault="00000000" w:rsidRPr="00000000" w14:paraId="00000027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Поясните понятие «социальное время» и почему оно не монотонное?</w:t>
      </w:r>
    </w:p>
    <w:p w:rsidR="00000000" w:rsidDel="00000000" w:rsidP="00000000" w:rsidRDefault="00000000" w:rsidRPr="00000000" w14:paraId="00000029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Социальное время это отсчет времени принятый в обществе 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Социальное время не монотонное: так как каждый солнечный год увеличивается на 3 мс, люди измеряют время не точно, поэтому время от времени делались коррекции</w:t>
      </w:r>
    </w:p>
    <w:p w:rsidR="00000000" w:rsidDel="00000000" w:rsidP="00000000" w:rsidRDefault="00000000" w:rsidRPr="00000000" w14:paraId="0000002B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(Лекция)</w:t>
      </w:r>
    </w:p>
    <w:p w:rsidR="00000000" w:rsidDel="00000000" w:rsidP="00000000" w:rsidRDefault="00000000" w:rsidRPr="00000000" w14:paraId="0000002C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Поясните понятие «эпоха Linux», назовите стартовую дату «эпохи Linux» и в каких единицах изменяется время?</w:t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полуночи (00:00:00 UTC) 1 января 1970 года (четверг); этот момент называют «эпохой Unix» (англ. Unix Epoch).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эпоха Unix (POSIX-время)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c 01.01.1970 0:00:00 в секундах(из лекции).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Поясните понятие «Universal Coordinated Time (UCT)».</w:t>
      </w:r>
    </w:p>
    <w:p w:rsidR="00000000" w:rsidDel="00000000" w:rsidP="00000000" w:rsidRDefault="00000000" w:rsidRPr="00000000" w14:paraId="00000036">
      <w:pPr>
        <w:spacing w:after="240" w:before="240" w:lineRule="auto"/>
        <w:ind w:firstLine="70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Universal Coordinated Time (UCT):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универсальное согласованное время (на Гринвичском меридиане), усредненное значение полученное на основе данных 50 лабораторий, оборудованных атомными часами у которых расхождение с солнечными часами примерно 3мс (атомные часы отстают) в сутки,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Поясните понятия «относительное время» и «абсолютное время».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Относительное время — это время протекания одного действия по отношению ко времени другого действия.</w:t>
      </w:r>
    </w:p>
    <w:p w:rsidR="00000000" w:rsidDel="00000000" w:rsidP="00000000" w:rsidRDefault="00000000" w:rsidRPr="00000000" w14:paraId="0000003B">
      <w:pPr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Время, определяемое по отношению к моменту речи, принято называть абсолютным временем, а формы глагола, выражающие его,— формами абсолютного времени. Абсолютное время в грамматике противопоставляется относительному.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700"/>
        <w:jc w:val="both"/>
        <w:rPr>
          <w:rFonts w:ascii="Times New Roman" w:cs="Times New Roman" w:eastAsia="Times New Roman" w:hAnsi="Times New Roman"/>
          <w:color w:val="cc4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28"/>
          <w:szCs w:val="28"/>
          <w:rtl w:val="0"/>
        </w:rPr>
        <w:t xml:space="preserve">Относительное время - это время относительно какой-то точки, например, текущего времени. “Через два дня, 5 минут назад”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28"/>
          <w:szCs w:val="28"/>
          <w:rtl w:val="0"/>
        </w:rPr>
        <w:t xml:space="preserve">Абсолютное время - это конкретное время. 17:32 17 декабря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Поясните понятие «тик».</w:t>
      </w:r>
    </w:p>
    <w:p w:rsidR="00000000" w:rsidDel="00000000" w:rsidP="00000000" w:rsidRDefault="00000000" w:rsidRPr="00000000" w14:paraId="00000040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Неофициальная единица измерения времени, равна продолжительности одного импульса тактового генератора (часов). (https://stopudov.info/units/tick-1/)</w:t>
      </w:r>
    </w:p>
    <w:p w:rsidR="00000000" w:rsidDel="00000000" w:rsidP="00000000" w:rsidRDefault="00000000" w:rsidRPr="00000000" w14:paraId="00000041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Поясните понятие «ожидающий таймер», перечислите типы таймеров, перечислите состояния, в которых может находится таймер.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Ожидающие таймеры - объекты ядра, которые предназначены для отсчета промежутков времени, используется для синхронизации.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быть двух типов с автосбросом или ручным сбросом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3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(http://dslev.narod.ru/waittimer.html)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Перечислите типы часов, используемых в Linux, поясните их назначение. </w:t>
      </w:r>
    </w:p>
    <w:p w:rsidR="00000000" w:rsidDel="00000000" w:rsidP="00000000" w:rsidRDefault="00000000" w:rsidRPr="00000000" w14:paraId="00000048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Linux: четыре типа часов: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REALTIME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системное время(настенное),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MONOTONIC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 начала загрузки OS (монотонно возрастает),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процессорное время (затраченное процессом),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процессорное время (затраченное потоком). (Лекция)</w:t>
      </w:r>
    </w:p>
    <w:p w:rsidR="00000000" w:rsidDel="00000000" w:rsidP="00000000" w:rsidRDefault="00000000" w:rsidRPr="00000000" w14:paraId="00000049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Поясните назначение констант HZ, CLOCKS_PER_SEC. </w:t>
      </w:r>
    </w:p>
    <w:p w:rsidR="00000000" w:rsidDel="00000000" w:rsidP="00000000" w:rsidRDefault="00000000" w:rsidRPr="00000000" w14:paraId="0000004B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HZ – частота системного таймера (обычно, 100,250, 1000), параметр ядра (Лекция)</w:t>
      </w:r>
    </w:p>
    <w:p w:rsidR="00000000" w:rsidDel="00000000" w:rsidP="00000000" w:rsidRDefault="00000000" w:rsidRPr="00000000" w14:paraId="0000004C">
      <w:pPr>
        <w:shd w:fill="ffffff" w:val="clear"/>
        <w:spacing w:after="240" w:before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a4a4a"/>
          <w:sz w:val="28"/>
          <w:szCs w:val="28"/>
          <w:highlight w:val="white"/>
          <w:rtl w:val="0"/>
        </w:rPr>
        <w:t xml:space="preserve">прерывание таймера генерируется с частотой константы HZ, т.е. HZ раз в секунду .  (https://it.wikireading.ru/1847)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firstLine="700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CLOCKS_PER_SEC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-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некое число, обозначающее количество тиков в секунду.</w:t>
      </w:r>
    </w:p>
    <w:p w:rsidR="00000000" w:rsidDel="00000000" w:rsidP="00000000" w:rsidRDefault="00000000" w:rsidRPr="00000000" w14:paraId="0000004E">
      <w:pPr>
        <w:spacing w:after="240" w:before="240" w:lineRule="auto"/>
        <w:ind w:firstLine="700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Используется для получения количества секунд(Разделив общее количество тиков на число тиков в секунду мы получаем  количество секунд:</w:t>
      </w:r>
    </w:p>
    <w:p w:rsidR="00000000" w:rsidDel="00000000" w:rsidP="00000000" w:rsidRDefault="00000000" w:rsidRPr="00000000" w14:paraId="0000004F">
      <w:pPr>
        <w:spacing w:after="240" w:before="240" w:lineRule="auto"/>
        <w:ind w:firstLine="700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clock()/CLOCKS_PER_SEC = количество секунд.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eorgi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naparah.com/evm/09131501.html" TargetMode="External"/><Relationship Id="rId7" Type="http://schemas.openxmlformats.org/officeDocument/2006/relationships/hyperlink" Target="https://javarush.ru/groups/posts/1422-vzaimnaja-blokirovkadeadlock-v-java-i-metodih-borjhbih-s-ney" TargetMode="External"/><Relationship Id="rId8" Type="http://schemas.openxmlformats.org/officeDocument/2006/relationships/hyperlink" Target="https://ru.wikipedia.org/wiki/%D0%90%D1%82%D0%BE%D0%BC%D0%B0%D1%80%D0%BD%D0%B0%D1%8F_%D0%BE%D0%BF%D0%B5%D1%80%D0%B0%D1%86%D0%B8%D1%8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