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Luis: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Messages received by ESP32 store as variables in code to then pass to waveform generator code and activate specific waveforms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Bluetooth communication from app activates waveforms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Goals for next week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Continue working on presenting real-time graph on application for oscilloscope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the waveforms being generated less noisy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Peter: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ESP32 crashing resolved.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Goals for next week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Continue working on integrating the real-time graph with the App.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Begin working on communicating ammeter, ohmmeter, and voltmeter data to App.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Ryan: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Assembled PCB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Tested Buck Converters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Began troubleshooting buck converters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Goals for next week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Order PCB parts for next board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Finish Troubleshooting buck converters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Reinstall buck converters and ESP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Yusuf: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app can now activate the waveform generator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Goals for next week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Be able to change between different shapes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able to adjust the parameters of waveform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Smooth out graphs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