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Luis: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Waveform generation occurs through input of the app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subsystems receive proper communication from application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Continue working on oscilloscope graph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Decrease noise on generated waveforms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Integrate commands to activate multimeter and power supply sources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Ohmmeter, ammeter, and voltmeter readings relayed and stored in App.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Continue working on integrating the real-time graph with the App.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Ryan: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Assembled test PCB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Tested Buck Converters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Began troubleshooting 5 V buck converter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Finished assembling 3.3 V Buck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Added Multimeter changes and ordered new PCB design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Troubleshooting 5 V buck converter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ESP and DAC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Yusuf: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Accomplished: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Sine waveform generation accomplished although it is very noisy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Goals for next week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Be able to change between different shapes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able to adjust the parameters of waveform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Smooth out graphs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