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2/12/2024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aware of how they communicate.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voltage channels are the same.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off voltage.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lines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pins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may need a voltage range so dac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 clock. 2 pins. Clock to sync data and one to send the data. One needs to be fast frequency. Other needs to add data.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needs data will have input output and clock.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Presentation: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List of parts, how you connect the parts, and what you’ve been doing in the meantime. Things you are comparing against. Why one part is better than the other part.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compatibility from serial number.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Frequencies (Maximum operating frequencies)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Voltage levels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certain pins are able to do.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2/19/2024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real testable requirements in FSR.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node voltages in schematics. (Input, output, etc. tolerances)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provide own clock signal to waveform generator.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buy a clock generator.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2/26/2024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2 different converters to go from 12 to 5 and 5 to 3.3 V.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