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A2415" w14:textId="77777777" w:rsidR="00544D75" w:rsidRDefault="00544D75" w:rsidP="00544D75">
      <w:pPr>
        <w:pStyle w:val="NormalWeb"/>
        <w:shd w:val="clear" w:color="auto" w:fill="FFFFFF"/>
        <w:spacing w:before="0" w:beforeAutospacing="0" w:after="0" w:afterAutospacing="0"/>
        <w:rPr>
          <w:rFonts w:ascii="Arial" w:hAnsi="Arial" w:cs="Arial"/>
          <w:sz w:val="22"/>
          <w:szCs w:val="22"/>
        </w:rPr>
      </w:pPr>
      <w:r>
        <w:rPr>
          <w:rFonts w:ascii="Arial" w:hAnsi="Arial" w:cs="Arial"/>
          <w:sz w:val="22"/>
          <w:szCs w:val="22"/>
        </w:rPr>
        <w:t>A</w:t>
      </w:r>
      <w:r w:rsidR="00720561">
        <w:rPr>
          <w:rFonts w:ascii="Arial" w:hAnsi="Arial" w:cs="Arial"/>
          <w:sz w:val="22"/>
          <w:szCs w:val="22"/>
        </w:rPr>
        <w:t>ims and hypotheses</w:t>
      </w:r>
    </w:p>
    <w:p w14:paraId="48F03DFA" w14:textId="77777777" w:rsidR="00544D75" w:rsidRDefault="00544D75" w:rsidP="00544D75">
      <w:pPr>
        <w:pStyle w:val="NormalWeb"/>
        <w:shd w:val="clear" w:color="auto" w:fill="FFFFFF"/>
        <w:spacing w:before="0" w:beforeAutospacing="0" w:after="0" w:afterAutospacing="0"/>
        <w:rPr>
          <w:rFonts w:ascii="Arial" w:hAnsi="Arial" w:cs="Arial"/>
          <w:sz w:val="22"/>
          <w:szCs w:val="22"/>
        </w:rPr>
      </w:pPr>
    </w:p>
    <w:p w14:paraId="18C322A2" w14:textId="575A9418" w:rsidR="00720561" w:rsidRDefault="00720561" w:rsidP="00544D75">
      <w:pPr>
        <w:pStyle w:val="NormalWeb"/>
        <w:shd w:val="clear" w:color="auto" w:fill="FFFFFF"/>
        <w:spacing w:before="0" w:beforeAutospacing="0" w:after="0" w:afterAutospacing="0"/>
        <w:rPr>
          <w:rFonts w:ascii="Arial" w:hAnsi="Arial" w:cs="Arial"/>
          <w:sz w:val="22"/>
          <w:szCs w:val="22"/>
        </w:rPr>
      </w:pPr>
      <w:r>
        <w:rPr>
          <w:rFonts w:ascii="Arial" w:hAnsi="Arial" w:cs="Arial"/>
          <w:sz w:val="22"/>
          <w:szCs w:val="22"/>
        </w:rPr>
        <w:t xml:space="preserve">Aim 1: </w:t>
      </w:r>
      <w:r w:rsidR="00807FF6">
        <w:rPr>
          <w:rFonts w:ascii="Arial" w:hAnsi="Arial" w:cs="Arial"/>
          <w:sz w:val="22"/>
          <w:szCs w:val="22"/>
        </w:rPr>
        <w:t>To evaluate t</w:t>
      </w:r>
      <w:r>
        <w:rPr>
          <w:rFonts w:ascii="Arial" w:hAnsi="Arial" w:cs="Arial"/>
          <w:sz w:val="22"/>
          <w:szCs w:val="22"/>
        </w:rPr>
        <w:t xml:space="preserve">he 12-month follow-up effects for </w:t>
      </w:r>
      <w:r w:rsidRPr="00720561">
        <w:rPr>
          <w:rFonts w:ascii="Arial" w:hAnsi="Arial" w:cs="Arial"/>
          <w:sz w:val="22"/>
          <w:szCs w:val="22"/>
        </w:rPr>
        <w:t xml:space="preserve">TranS-C </w:t>
      </w:r>
      <w:r>
        <w:rPr>
          <w:rFonts w:ascii="Arial" w:hAnsi="Arial" w:cs="Arial"/>
          <w:sz w:val="22"/>
          <w:szCs w:val="22"/>
        </w:rPr>
        <w:t>compared to</w:t>
      </w:r>
      <w:r w:rsidRPr="00720561">
        <w:rPr>
          <w:rFonts w:ascii="Arial" w:hAnsi="Arial" w:cs="Arial"/>
          <w:sz w:val="22"/>
          <w:szCs w:val="22"/>
        </w:rPr>
        <w:t xml:space="preserve"> PE</w:t>
      </w:r>
      <w:r>
        <w:rPr>
          <w:rFonts w:ascii="Arial" w:hAnsi="Arial" w:cs="Arial"/>
          <w:sz w:val="22"/>
          <w:szCs w:val="22"/>
        </w:rPr>
        <w:t xml:space="preserve">. </w:t>
      </w:r>
    </w:p>
    <w:p w14:paraId="014D5F1A" w14:textId="02400C55" w:rsidR="00720561" w:rsidRPr="00720561" w:rsidRDefault="00720561" w:rsidP="00544D75">
      <w:pPr>
        <w:pStyle w:val="NormalWeb"/>
        <w:numPr>
          <w:ilvl w:val="0"/>
          <w:numId w:val="19"/>
        </w:numPr>
        <w:shd w:val="clear" w:color="auto" w:fill="FFFFFF"/>
        <w:spacing w:before="0" w:beforeAutospacing="0" w:after="0" w:afterAutospacing="0"/>
        <w:rPr>
          <w:rFonts w:ascii="Arial" w:hAnsi="Arial" w:cs="Arial"/>
          <w:sz w:val="22"/>
          <w:szCs w:val="22"/>
        </w:rPr>
      </w:pPr>
      <w:r>
        <w:rPr>
          <w:rFonts w:ascii="Arial" w:hAnsi="Arial" w:cs="Arial"/>
          <w:sz w:val="22"/>
          <w:szCs w:val="22"/>
        </w:rPr>
        <w:t xml:space="preserve">Hypothesis: </w:t>
      </w:r>
      <w:r>
        <w:rPr>
          <w:rFonts w:ascii="Arial" w:hAnsi="Arial" w:cs="Arial"/>
          <w:sz w:val="22"/>
          <w:szCs w:val="22"/>
        </w:rPr>
        <w:t xml:space="preserve">We hypothesized that </w:t>
      </w:r>
      <w:r w:rsidRPr="00311E57">
        <w:rPr>
          <w:rFonts w:ascii="Arial" w:hAnsi="Arial" w:cs="Arial"/>
          <w:sz w:val="22"/>
          <w:szCs w:val="22"/>
        </w:rPr>
        <w:t xml:space="preserve">TranS-C, relative to PE, </w:t>
      </w:r>
      <w:r>
        <w:rPr>
          <w:rFonts w:ascii="Arial" w:hAnsi="Arial" w:cs="Arial"/>
          <w:sz w:val="22"/>
          <w:szCs w:val="22"/>
        </w:rPr>
        <w:t xml:space="preserve">will have </w:t>
      </w:r>
      <w:r w:rsidRPr="00311E57">
        <w:rPr>
          <w:rFonts w:ascii="Arial" w:hAnsi="Arial" w:cs="Arial"/>
          <w:sz w:val="22"/>
          <w:szCs w:val="22"/>
        </w:rPr>
        <w:t>improve</w:t>
      </w:r>
      <w:r>
        <w:rPr>
          <w:rFonts w:ascii="Arial" w:hAnsi="Arial" w:cs="Arial"/>
          <w:sz w:val="22"/>
          <w:szCs w:val="22"/>
        </w:rPr>
        <w:t>d</w:t>
      </w:r>
      <w:r w:rsidRPr="00311E57">
        <w:rPr>
          <w:rFonts w:ascii="Arial" w:hAnsi="Arial" w:cs="Arial"/>
          <w:sz w:val="22"/>
          <w:szCs w:val="22"/>
        </w:rPr>
        <w:t xml:space="preserve"> sleep and circadian function</w:t>
      </w:r>
      <w:r>
        <w:rPr>
          <w:rFonts w:ascii="Arial" w:hAnsi="Arial" w:cs="Arial"/>
          <w:sz w:val="22"/>
          <w:szCs w:val="22"/>
        </w:rPr>
        <w:t xml:space="preserve">ing </w:t>
      </w:r>
      <w:r w:rsidRPr="00311E57">
        <w:rPr>
          <w:rFonts w:ascii="Arial" w:hAnsi="Arial" w:cs="Arial"/>
          <w:sz w:val="22"/>
          <w:szCs w:val="22"/>
        </w:rPr>
        <w:t>and decrease</w:t>
      </w:r>
      <w:r>
        <w:rPr>
          <w:rFonts w:ascii="Arial" w:hAnsi="Arial" w:cs="Arial"/>
          <w:sz w:val="22"/>
          <w:szCs w:val="22"/>
        </w:rPr>
        <w:t>d</w:t>
      </w:r>
      <w:r w:rsidRPr="00311E57">
        <w:rPr>
          <w:rFonts w:ascii="Arial" w:hAnsi="Arial" w:cs="Arial"/>
          <w:sz w:val="22"/>
          <w:szCs w:val="22"/>
        </w:rPr>
        <w:t xml:space="preserve"> risk across </w:t>
      </w:r>
      <w:r w:rsidRPr="00311E57">
        <w:rPr>
          <w:rFonts w:ascii="Arial" w:hAnsi="Arial" w:cs="Arial"/>
          <w:iCs/>
          <w:sz w:val="22"/>
          <w:szCs w:val="22"/>
        </w:rPr>
        <w:t>five health domains (emotional, cognitive, behavioral, social, and physical)</w:t>
      </w:r>
      <w:r w:rsidR="00792821">
        <w:rPr>
          <w:rFonts w:ascii="Arial" w:hAnsi="Arial" w:cs="Arial"/>
          <w:color w:val="000000"/>
          <w:sz w:val="22"/>
          <w:szCs w:val="22"/>
        </w:rPr>
        <w:t xml:space="preserve"> from 6-month to 12-month follow-up and at 12-month follow-up.</w:t>
      </w:r>
    </w:p>
    <w:p w14:paraId="57ADDD87" w14:textId="77777777" w:rsidR="00544D75" w:rsidRDefault="00544D75" w:rsidP="00544D75">
      <w:pPr>
        <w:pStyle w:val="NormalWeb"/>
        <w:shd w:val="clear" w:color="auto" w:fill="FFFFFF"/>
        <w:spacing w:before="0" w:beforeAutospacing="0" w:after="0" w:afterAutospacing="0"/>
        <w:rPr>
          <w:rFonts w:ascii="Arial" w:hAnsi="Arial" w:cs="Arial"/>
          <w:sz w:val="22"/>
          <w:szCs w:val="22"/>
        </w:rPr>
      </w:pPr>
    </w:p>
    <w:p w14:paraId="3E77A49C" w14:textId="540A53A4" w:rsidR="00720561" w:rsidRDefault="00720561" w:rsidP="00544D75">
      <w:pPr>
        <w:pStyle w:val="NormalWeb"/>
        <w:shd w:val="clear" w:color="auto" w:fill="FFFFFF"/>
        <w:spacing w:before="0" w:beforeAutospacing="0" w:after="0" w:afterAutospacing="0"/>
        <w:rPr>
          <w:rFonts w:ascii="Arial" w:hAnsi="Arial" w:cs="Arial"/>
          <w:sz w:val="22"/>
          <w:szCs w:val="22"/>
        </w:rPr>
      </w:pPr>
      <w:r w:rsidRPr="00720561">
        <w:rPr>
          <w:rFonts w:ascii="Arial" w:hAnsi="Arial" w:cs="Arial"/>
          <w:sz w:val="22"/>
          <w:szCs w:val="22"/>
        </w:rPr>
        <w:t xml:space="preserve">Aim 2: </w:t>
      </w:r>
      <w:r w:rsidR="004167F6" w:rsidRPr="004167F6">
        <w:rPr>
          <w:rFonts w:ascii="Arial" w:hAnsi="Arial" w:cs="Arial"/>
          <w:sz w:val="22"/>
          <w:szCs w:val="22"/>
        </w:rPr>
        <w:t>To examine the effect of the text messaging intervention on sleep and circadian functioning.</w:t>
      </w:r>
    </w:p>
    <w:p w14:paraId="17F73BCE" w14:textId="7CC5288A" w:rsidR="00720561" w:rsidRDefault="00720561" w:rsidP="00544D75">
      <w:pPr>
        <w:pStyle w:val="NormalWeb"/>
        <w:numPr>
          <w:ilvl w:val="0"/>
          <w:numId w:val="19"/>
        </w:numPr>
        <w:shd w:val="clear" w:color="auto" w:fill="FFFFFF"/>
        <w:spacing w:before="0" w:beforeAutospacing="0" w:after="0" w:afterAutospacing="0"/>
        <w:rPr>
          <w:rFonts w:ascii="Arial" w:hAnsi="Arial" w:cs="Arial"/>
          <w:sz w:val="22"/>
          <w:szCs w:val="22"/>
        </w:rPr>
      </w:pPr>
      <w:r>
        <w:rPr>
          <w:rFonts w:ascii="Arial" w:hAnsi="Arial" w:cs="Arial"/>
          <w:sz w:val="22"/>
          <w:szCs w:val="22"/>
        </w:rPr>
        <w:t>Hypothesis: We hypothesized that participants in TranS-C</w:t>
      </w:r>
      <w:r w:rsidR="006558C7">
        <w:rPr>
          <w:rFonts w:ascii="Arial" w:hAnsi="Arial" w:cs="Arial"/>
          <w:sz w:val="22"/>
          <w:szCs w:val="22"/>
        </w:rPr>
        <w:t xml:space="preserve"> </w:t>
      </w:r>
      <w:r w:rsidR="006558C7" w:rsidRPr="006558C7">
        <w:rPr>
          <w:rFonts w:ascii="Arial" w:hAnsi="Arial" w:cs="Arial"/>
          <w:sz w:val="22"/>
          <w:szCs w:val="22"/>
          <w:highlight w:val="lightGray"/>
        </w:rPr>
        <w:t>(and PE too?)</w:t>
      </w:r>
      <w:r>
        <w:rPr>
          <w:rFonts w:ascii="Arial" w:hAnsi="Arial" w:cs="Arial"/>
          <w:sz w:val="22"/>
          <w:szCs w:val="22"/>
        </w:rPr>
        <w:t xml:space="preserve"> that received PUSH or PULL text messages </w:t>
      </w:r>
      <w:r>
        <w:rPr>
          <w:rFonts w:ascii="Arial" w:hAnsi="Arial" w:cs="Arial"/>
          <w:sz w:val="22"/>
          <w:szCs w:val="22"/>
        </w:rPr>
        <w:t xml:space="preserve">will have </w:t>
      </w:r>
      <w:r w:rsidRPr="00311E57">
        <w:rPr>
          <w:rFonts w:ascii="Arial" w:hAnsi="Arial" w:cs="Arial"/>
          <w:sz w:val="22"/>
          <w:szCs w:val="22"/>
        </w:rPr>
        <w:t>improve</w:t>
      </w:r>
      <w:r>
        <w:rPr>
          <w:rFonts w:ascii="Arial" w:hAnsi="Arial" w:cs="Arial"/>
          <w:sz w:val="22"/>
          <w:szCs w:val="22"/>
        </w:rPr>
        <w:t>d</w:t>
      </w:r>
      <w:r w:rsidRPr="00311E57">
        <w:rPr>
          <w:rFonts w:ascii="Arial" w:hAnsi="Arial" w:cs="Arial"/>
          <w:sz w:val="22"/>
          <w:szCs w:val="22"/>
        </w:rPr>
        <w:t xml:space="preserve"> sleep and circadian function</w:t>
      </w:r>
      <w:r>
        <w:rPr>
          <w:rFonts w:ascii="Arial" w:hAnsi="Arial" w:cs="Arial"/>
          <w:sz w:val="22"/>
          <w:szCs w:val="22"/>
        </w:rPr>
        <w:t>ing</w:t>
      </w:r>
      <w:r>
        <w:rPr>
          <w:rFonts w:ascii="Arial" w:hAnsi="Arial" w:cs="Arial"/>
          <w:sz w:val="22"/>
          <w:szCs w:val="22"/>
        </w:rPr>
        <w:t xml:space="preserve"> </w:t>
      </w:r>
      <w:r w:rsidR="00792821">
        <w:rPr>
          <w:rFonts w:ascii="Arial" w:hAnsi="Arial" w:cs="Arial"/>
          <w:color w:val="000000"/>
          <w:sz w:val="22"/>
          <w:szCs w:val="22"/>
        </w:rPr>
        <w:t>from 6-month to 12-month follow-up and at 12-month follow-up</w:t>
      </w:r>
      <w:r w:rsidR="00792821">
        <w:rPr>
          <w:rFonts w:ascii="Arial" w:hAnsi="Arial" w:cs="Arial"/>
          <w:color w:val="000000"/>
          <w:sz w:val="22"/>
          <w:szCs w:val="22"/>
        </w:rPr>
        <w:t xml:space="preserve"> </w:t>
      </w:r>
      <w:r w:rsidR="00023C94">
        <w:rPr>
          <w:rFonts w:ascii="Arial" w:hAnsi="Arial" w:cs="Arial"/>
          <w:sz w:val="22"/>
          <w:szCs w:val="22"/>
        </w:rPr>
        <w:t>c</w:t>
      </w:r>
      <w:r>
        <w:rPr>
          <w:rFonts w:ascii="Arial" w:hAnsi="Arial" w:cs="Arial"/>
          <w:sz w:val="22"/>
          <w:szCs w:val="22"/>
        </w:rPr>
        <w:t>ompared to participants that</w:t>
      </w:r>
      <w:r w:rsidR="006558C7">
        <w:rPr>
          <w:rFonts w:ascii="Arial" w:hAnsi="Arial" w:cs="Arial"/>
          <w:sz w:val="22"/>
          <w:szCs w:val="22"/>
        </w:rPr>
        <w:t xml:space="preserve"> </w:t>
      </w:r>
      <w:r>
        <w:rPr>
          <w:rFonts w:ascii="Arial" w:hAnsi="Arial" w:cs="Arial"/>
          <w:sz w:val="22"/>
          <w:szCs w:val="22"/>
        </w:rPr>
        <w:t>received no text messages.</w:t>
      </w:r>
    </w:p>
    <w:p w14:paraId="1F6BDE7C" w14:textId="77777777" w:rsidR="00544D75" w:rsidRDefault="00544D75" w:rsidP="00544D75">
      <w:pPr>
        <w:pStyle w:val="NormalWeb"/>
        <w:shd w:val="clear" w:color="auto" w:fill="FFFFFF"/>
        <w:spacing w:before="0" w:beforeAutospacing="0" w:after="0" w:afterAutospacing="0"/>
        <w:rPr>
          <w:rFonts w:ascii="Arial" w:hAnsi="Arial" w:cs="Arial"/>
          <w:sz w:val="22"/>
          <w:szCs w:val="22"/>
        </w:rPr>
      </w:pPr>
    </w:p>
    <w:p w14:paraId="702A12EC" w14:textId="3C91C121" w:rsidR="00023C94" w:rsidRDefault="00023C94" w:rsidP="00544D75">
      <w:pPr>
        <w:pStyle w:val="NormalWeb"/>
        <w:shd w:val="clear" w:color="auto" w:fill="FFFFFF"/>
        <w:spacing w:before="0" w:beforeAutospacing="0" w:after="0" w:afterAutospacing="0"/>
        <w:rPr>
          <w:rFonts w:ascii="Arial" w:hAnsi="Arial" w:cs="Arial"/>
          <w:sz w:val="22"/>
          <w:szCs w:val="22"/>
        </w:rPr>
      </w:pPr>
      <w:r>
        <w:rPr>
          <w:rFonts w:ascii="Arial" w:hAnsi="Arial" w:cs="Arial"/>
          <w:sz w:val="22"/>
          <w:szCs w:val="22"/>
        </w:rPr>
        <w:t xml:space="preserve">Aim 3: </w:t>
      </w:r>
      <w:r w:rsidR="00473743">
        <w:rPr>
          <w:rFonts w:ascii="Arial" w:hAnsi="Arial" w:cs="Arial"/>
          <w:sz w:val="22"/>
          <w:szCs w:val="22"/>
        </w:rPr>
        <w:t>To e</w:t>
      </w:r>
      <w:r>
        <w:rPr>
          <w:rFonts w:ascii="Arial" w:hAnsi="Arial" w:cs="Arial"/>
          <w:sz w:val="22"/>
          <w:szCs w:val="22"/>
        </w:rPr>
        <w:t xml:space="preserve">xamine </w:t>
      </w:r>
      <w:r w:rsidRPr="00720561">
        <w:rPr>
          <w:rFonts w:ascii="Arial" w:hAnsi="Arial" w:cs="Arial"/>
          <w:sz w:val="22"/>
          <w:szCs w:val="22"/>
        </w:rPr>
        <w:t>the effect of the text messaging intervention</w:t>
      </w:r>
      <w:r>
        <w:rPr>
          <w:rFonts w:ascii="Arial" w:hAnsi="Arial" w:cs="Arial"/>
          <w:sz w:val="22"/>
          <w:szCs w:val="22"/>
        </w:rPr>
        <w:t xml:space="preserve"> for participants that improved, deteriorated, or experienced no change from pre-treatment to post-treatment or post-treatment to 6-month follow-up</w:t>
      </w:r>
    </w:p>
    <w:p w14:paraId="764933C8" w14:textId="3BD903C6" w:rsidR="00720561" w:rsidRPr="00956F1B" w:rsidRDefault="00023C94" w:rsidP="00544D75">
      <w:pPr>
        <w:pStyle w:val="NormalWeb"/>
        <w:numPr>
          <w:ilvl w:val="0"/>
          <w:numId w:val="19"/>
        </w:numPr>
        <w:shd w:val="clear" w:color="auto" w:fill="FFFFFF"/>
        <w:spacing w:before="0" w:beforeAutospacing="0" w:after="0" w:afterAutospacing="0"/>
        <w:rPr>
          <w:rFonts w:ascii="Arial" w:hAnsi="Arial" w:cs="Arial"/>
          <w:sz w:val="22"/>
          <w:szCs w:val="22"/>
        </w:rPr>
      </w:pPr>
      <w:r w:rsidRPr="00023C94">
        <w:rPr>
          <w:rFonts w:ascii="Arial" w:hAnsi="Arial" w:cs="Arial"/>
          <w:sz w:val="22"/>
          <w:szCs w:val="22"/>
        </w:rPr>
        <w:t xml:space="preserve">Hypothesis: We hypothesized that </w:t>
      </w:r>
      <w:r w:rsidR="00792821">
        <w:rPr>
          <w:rFonts w:ascii="Arial" w:hAnsi="Arial" w:cs="Arial"/>
          <w:sz w:val="22"/>
          <w:szCs w:val="22"/>
        </w:rPr>
        <w:t>among</w:t>
      </w:r>
      <w:r w:rsidR="00956F1B">
        <w:rPr>
          <w:rFonts w:ascii="Arial" w:hAnsi="Arial" w:cs="Arial"/>
          <w:sz w:val="22"/>
          <w:szCs w:val="22"/>
        </w:rPr>
        <w:t xml:space="preserve"> </w:t>
      </w:r>
      <w:r w:rsidRPr="00023C94">
        <w:rPr>
          <w:rFonts w:ascii="Arial" w:hAnsi="Arial" w:cs="Arial"/>
          <w:sz w:val="22"/>
          <w:szCs w:val="22"/>
        </w:rPr>
        <w:t xml:space="preserve">participants that </w:t>
      </w:r>
      <w:r>
        <w:rPr>
          <w:rFonts w:ascii="Arial" w:hAnsi="Arial" w:cs="Arial"/>
          <w:sz w:val="22"/>
          <w:szCs w:val="22"/>
        </w:rPr>
        <w:t>deteriorated or experienced no change</w:t>
      </w:r>
      <w:r>
        <w:rPr>
          <w:rFonts w:ascii="Arial" w:hAnsi="Arial" w:cs="Arial"/>
          <w:sz w:val="22"/>
          <w:szCs w:val="22"/>
        </w:rPr>
        <w:t xml:space="preserve"> during treatment</w:t>
      </w:r>
      <w:r w:rsidR="00956F1B">
        <w:rPr>
          <w:rFonts w:ascii="Arial" w:hAnsi="Arial" w:cs="Arial"/>
          <w:sz w:val="22"/>
          <w:szCs w:val="22"/>
        </w:rPr>
        <w:t xml:space="preserve">, </w:t>
      </w:r>
      <w:r w:rsidR="00956F1B">
        <w:rPr>
          <w:rFonts w:ascii="Arial" w:hAnsi="Arial" w:cs="Arial"/>
          <w:sz w:val="22"/>
          <w:szCs w:val="22"/>
        </w:rPr>
        <w:t xml:space="preserve">participants in TranS-C </w:t>
      </w:r>
      <w:r w:rsidR="006558C7" w:rsidRPr="006558C7">
        <w:rPr>
          <w:rFonts w:ascii="Arial" w:hAnsi="Arial" w:cs="Arial"/>
          <w:sz w:val="22"/>
          <w:szCs w:val="22"/>
          <w:highlight w:val="lightGray"/>
        </w:rPr>
        <w:t>(and PE too?)</w:t>
      </w:r>
      <w:r w:rsidR="006558C7">
        <w:rPr>
          <w:rFonts w:ascii="Arial" w:hAnsi="Arial" w:cs="Arial"/>
          <w:sz w:val="22"/>
          <w:szCs w:val="22"/>
        </w:rPr>
        <w:t xml:space="preserve"> </w:t>
      </w:r>
      <w:r w:rsidR="00956F1B">
        <w:rPr>
          <w:rFonts w:ascii="Arial" w:hAnsi="Arial" w:cs="Arial"/>
          <w:sz w:val="22"/>
          <w:szCs w:val="22"/>
        </w:rPr>
        <w:t xml:space="preserve">that received PUSH or PULL text messages </w:t>
      </w:r>
      <w:r>
        <w:rPr>
          <w:rFonts w:ascii="Arial" w:hAnsi="Arial" w:cs="Arial"/>
          <w:sz w:val="22"/>
          <w:szCs w:val="22"/>
        </w:rPr>
        <w:t xml:space="preserve">will have </w:t>
      </w:r>
      <w:r w:rsidRPr="00311E57">
        <w:rPr>
          <w:rFonts w:ascii="Arial" w:hAnsi="Arial" w:cs="Arial"/>
          <w:sz w:val="22"/>
          <w:szCs w:val="22"/>
        </w:rPr>
        <w:t>improve</w:t>
      </w:r>
      <w:r>
        <w:rPr>
          <w:rFonts w:ascii="Arial" w:hAnsi="Arial" w:cs="Arial"/>
          <w:sz w:val="22"/>
          <w:szCs w:val="22"/>
        </w:rPr>
        <w:t>d</w:t>
      </w:r>
      <w:r w:rsidRPr="00311E57">
        <w:rPr>
          <w:rFonts w:ascii="Arial" w:hAnsi="Arial" w:cs="Arial"/>
          <w:sz w:val="22"/>
          <w:szCs w:val="22"/>
        </w:rPr>
        <w:t xml:space="preserve"> sleep and circadian function</w:t>
      </w:r>
      <w:r>
        <w:rPr>
          <w:rFonts w:ascii="Arial" w:hAnsi="Arial" w:cs="Arial"/>
          <w:sz w:val="22"/>
          <w:szCs w:val="22"/>
        </w:rPr>
        <w:t xml:space="preserve">ing </w:t>
      </w:r>
      <w:r w:rsidR="006558C7">
        <w:rPr>
          <w:rFonts w:ascii="Arial" w:hAnsi="Arial" w:cs="Arial"/>
          <w:sz w:val="22"/>
          <w:szCs w:val="22"/>
        </w:rPr>
        <w:t>compared to participants that received no text messages.</w:t>
      </w:r>
    </w:p>
    <w:p w14:paraId="1A6ACA9B" w14:textId="77777777" w:rsidR="00792821" w:rsidRDefault="00792821" w:rsidP="00E86ACE">
      <w:pPr>
        <w:pStyle w:val="NormalWeb"/>
        <w:shd w:val="clear" w:color="auto" w:fill="FFFFFF"/>
        <w:spacing w:before="0" w:beforeAutospacing="0" w:after="0" w:afterAutospacing="0"/>
        <w:rPr>
          <w:rFonts w:ascii="Arial" w:hAnsi="Arial" w:cs="Arial"/>
          <w:sz w:val="22"/>
          <w:szCs w:val="22"/>
        </w:rPr>
      </w:pPr>
    </w:p>
    <w:p w14:paraId="0AEE033A" w14:textId="04605B9E" w:rsidR="00720561" w:rsidRDefault="00720561" w:rsidP="00E86ACE">
      <w:pPr>
        <w:pStyle w:val="NormalWeb"/>
        <w:shd w:val="clear" w:color="auto" w:fill="FFFFFF"/>
        <w:spacing w:before="0" w:beforeAutospacing="0" w:after="0" w:afterAutospacing="0"/>
        <w:rPr>
          <w:rFonts w:ascii="Arial" w:hAnsi="Arial" w:cs="Arial"/>
          <w:sz w:val="22"/>
          <w:szCs w:val="22"/>
        </w:rPr>
      </w:pPr>
      <w:r>
        <w:rPr>
          <w:rFonts w:ascii="Arial" w:hAnsi="Arial" w:cs="Arial"/>
          <w:sz w:val="22"/>
          <w:szCs w:val="22"/>
        </w:rPr>
        <w:t>Questions for lab meeting:</w:t>
      </w:r>
    </w:p>
    <w:p w14:paraId="2224F20F" w14:textId="6B34F19F" w:rsidR="00720561" w:rsidRDefault="00720561" w:rsidP="00E86ACE">
      <w:pPr>
        <w:pStyle w:val="NormalWeb"/>
        <w:numPr>
          <w:ilvl w:val="0"/>
          <w:numId w:val="20"/>
        </w:numPr>
        <w:shd w:val="clear" w:color="auto" w:fill="FFFFFF"/>
        <w:spacing w:before="0" w:beforeAutospacing="0" w:after="0" w:afterAutospacing="0"/>
        <w:rPr>
          <w:rFonts w:ascii="Arial" w:hAnsi="Arial" w:cs="Arial"/>
          <w:sz w:val="22"/>
          <w:szCs w:val="22"/>
        </w:rPr>
      </w:pPr>
      <w:r>
        <w:rPr>
          <w:rFonts w:ascii="Arial" w:hAnsi="Arial" w:cs="Arial"/>
          <w:sz w:val="22"/>
          <w:szCs w:val="22"/>
        </w:rPr>
        <w:t xml:space="preserve">The clinical trials protocol for the text messaging study </w:t>
      </w:r>
      <w:r w:rsidR="00544D75">
        <w:rPr>
          <w:rFonts w:ascii="Arial" w:hAnsi="Arial" w:cs="Arial"/>
          <w:sz w:val="22"/>
          <w:szCs w:val="22"/>
        </w:rPr>
        <w:t>does</w:t>
      </w:r>
      <w:r>
        <w:rPr>
          <w:rFonts w:ascii="Arial" w:hAnsi="Arial" w:cs="Arial"/>
          <w:sz w:val="22"/>
          <w:szCs w:val="22"/>
        </w:rPr>
        <w:t xml:space="preserve"> not include the</w:t>
      </w:r>
      <w:r w:rsidR="00544D75">
        <w:rPr>
          <w:rFonts w:ascii="Arial" w:hAnsi="Arial" w:cs="Arial"/>
          <w:sz w:val="22"/>
          <w:szCs w:val="22"/>
        </w:rPr>
        <w:t xml:space="preserve"> five</w:t>
      </w:r>
      <w:r>
        <w:rPr>
          <w:rFonts w:ascii="Arial" w:hAnsi="Arial" w:cs="Arial"/>
          <w:sz w:val="22"/>
          <w:szCs w:val="22"/>
        </w:rPr>
        <w:t xml:space="preserve"> health domains. The rationale was that </w:t>
      </w:r>
      <w:r w:rsidR="00E86ACE">
        <w:rPr>
          <w:rFonts w:ascii="Arial" w:hAnsi="Arial" w:cs="Arial"/>
          <w:sz w:val="22"/>
          <w:szCs w:val="22"/>
        </w:rPr>
        <w:t>the text messaging intervention is hypothesized to improve memory for treatment</w:t>
      </w:r>
      <w:r w:rsidR="00023C94">
        <w:rPr>
          <w:rFonts w:ascii="Arial" w:hAnsi="Arial" w:cs="Arial"/>
          <w:sz w:val="22"/>
          <w:szCs w:val="22"/>
        </w:rPr>
        <w:t xml:space="preserve">. Given that </w:t>
      </w:r>
      <w:r w:rsidR="00544D75">
        <w:rPr>
          <w:rFonts w:ascii="Arial" w:hAnsi="Arial" w:cs="Arial"/>
          <w:sz w:val="22"/>
          <w:szCs w:val="22"/>
        </w:rPr>
        <w:t>TranS-C, and hence the text messages,</w:t>
      </w:r>
      <w:r w:rsidR="00023C94">
        <w:rPr>
          <w:rFonts w:ascii="Arial" w:hAnsi="Arial" w:cs="Arial"/>
          <w:sz w:val="22"/>
          <w:szCs w:val="22"/>
        </w:rPr>
        <w:t xml:space="preserve"> focused primarily on sleep,</w:t>
      </w:r>
      <w:r w:rsidR="00544D75">
        <w:rPr>
          <w:rFonts w:ascii="Arial" w:hAnsi="Arial" w:cs="Arial"/>
          <w:sz w:val="22"/>
          <w:szCs w:val="22"/>
        </w:rPr>
        <w:t xml:space="preserve"> our thinking was that we would most likely see improvement for the sleep and circadian outcomes. </w:t>
      </w:r>
      <w:r w:rsidR="00E86ACE">
        <w:rPr>
          <w:rFonts w:ascii="Arial" w:hAnsi="Arial" w:cs="Arial"/>
          <w:sz w:val="22"/>
          <w:szCs w:val="22"/>
        </w:rPr>
        <w:t xml:space="preserve">Although improvement in sleep is hypothesized to lead to improvement in the health domains, we thought that the health domains may be too distal of outcomes to result in improvement. </w:t>
      </w:r>
      <w:r w:rsidR="00544D75">
        <w:rPr>
          <w:rFonts w:ascii="Arial" w:hAnsi="Arial" w:cs="Arial"/>
          <w:sz w:val="22"/>
          <w:szCs w:val="22"/>
        </w:rPr>
        <w:t>(</w:t>
      </w:r>
      <w:r w:rsidR="00A97F81">
        <w:rPr>
          <w:rFonts w:ascii="Arial" w:hAnsi="Arial" w:cs="Arial"/>
          <w:sz w:val="22"/>
          <w:szCs w:val="22"/>
        </w:rPr>
        <w:t>Also,</w:t>
      </w:r>
      <w:r w:rsidR="00544D75">
        <w:rPr>
          <w:rFonts w:ascii="Arial" w:hAnsi="Arial" w:cs="Arial"/>
          <w:sz w:val="22"/>
          <w:szCs w:val="22"/>
        </w:rPr>
        <w:t xml:space="preserve"> as a side note, we received feedback from the clinicaltrials.gov reviewers that there were too many outcomes</w:t>
      </w:r>
      <w:r w:rsidR="00A97F81">
        <w:rPr>
          <w:rFonts w:ascii="Arial" w:hAnsi="Arial" w:cs="Arial"/>
          <w:sz w:val="22"/>
          <w:szCs w:val="22"/>
        </w:rPr>
        <w:t xml:space="preserve"> listed</w:t>
      </w:r>
      <w:r w:rsidR="00544D75">
        <w:rPr>
          <w:rFonts w:ascii="Arial" w:hAnsi="Arial" w:cs="Arial"/>
          <w:sz w:val="22"/>
          <w:szCs w:val="22"/>
        </w:rPr>
        <w:t xml:space="preserve">, so this may have also </w:t>
      </w:r>
      <w:r w:rsidR="00A97F81">
        <w:rPr>
          <w:rFonts w:ascii="Arial" w:hAnsi="Arial" w:cs="Arial"/>
          <w:sz w:val="22"/>
          <w:szCs w:val="22"/>
        </w:rPr>
        <w:t xml:space="preserve">motivated this decision). </w:t>
      </w:r>
      <w:r w:rsidR="00E86ACE">
        <w:rPr>
          <w:rFonts w:ascii="Arial" w:hAnsi="Arial" w:cs="Arial"/>
          <w:sz w:val="22"/>
          <w:szCs w:val="22"/>
        </w:rPr>
        <w:t>Given</w:t>
      </w:r>
      <w:r>
        <w:rPr>
          <w:rFonts w:ascii="Arial" w:hAnsi="Arial" w:cs="Arial"/>
          <w:sz w:val="22"/>
          <w:szCs w:val="22"/>
        </w:rPr>
        <w:t xml:space="preserve"> that this paper also reports that 12-month follow-up treatment effects, should we:</w:t>
      </w:r>
    </w:p>
    <w:p w14:paraId="79D480F9" w14:textId="71021AC9" w:rsidR="00720561" w:rsidRDefault="00E86ACE" w:rsidP="00E86ACE">
      <w:pPr>
        <w:pStyle w:val="NormalWeb"/>
        <w:numPr>
          <w:ilvl w:val="1"/>
          <w:numId w:val="20"/>
        </w:numPr>
        <w:shd w:val="clear" w:color="auto" w:fill="FFFFFF"/>
        <w:spacing w:before="0" w:beforeAutospacing="0" w:after="0" w:afterAutospacing="0"/>
        <w:rPr>
          <w:rFonts w:ascii="Arial" w:hAnsi="Arial" w:cs="Arial"/>
          <w:sz w:val="22"/>
          <w:szCs w:val="22"/>
        </w:rPr>
      </w:pPr>
      <w:r>
        <w:rPr>
          <w:rFonts w:ascii="Arial" w:hAnsi="Arial" w:cs="Arial"/>
          <w:sz w:val="22"/>
          <w:szCs w:val="22"/>
        </w:rPr>
        <w:t>A</w:t>
      </w:r>
      <w:r w:rsidR="00720561">
        <w:rPr>
          <w:rFonts w:ascii="Arial" w:hAnsi="Arial" w:cs="Arial"/>
          <w:sz w:val="22"/>
          <w:szCs w:val="22"/>
        </w:rPr>
        <w:t xml:space="preserve">mend the </w:t>
      </w:r>
      <w:r w:rsidR="00720561">
        <w:rPr>
          <w:rFonts w:ascii="Arial" w:hAnsi="Arial" w:cs="Arial"/>
          <w:sz w:val="22"/>
          <w:szCs w:val="22"/>
        </w:rPr>
        <w:t>text messaging clinical trials registration</w:t>
      </w:r>
      <w:r w:rsidR="00720561">
        <w:rPr>
          <w:rFonts w:ascii="Arial" w:hAnsi="Arial" w:cs="Arial"/>
          <w:sz w:val="22"/>
          <w:szCs w:val="22"/>
        </w:rPr>
        <w:t xml:space="preserve"> to include </w:t>
      </w:r>
      <w:r>
        <w:rPr>
          <w:rFonts w:ascii="Arial" w:hAnsi="Arial" w:cs="Arial"/>
          <w:sz w:val="22"/>
          <w:szCs w:val="22"/>
        </w:rPr>
        <w:t>the health domain</w:t>
      </w:r>
      <w:r w:rsidR="00720561">
        <w:rPr>
          <w:rFonts w:ascii="Arial" w:hAnsi="Arial" w:cs="Arial"/>
          <w:sz w:val="22"/>
          <w:szCs w:val="22"/>
        </w:rPr>
        <w:t xml:space="preserve"> outcomes.</w:t>
      </w:r>
    </w:p>
    <w:p w14:paraId="229D6704" w14:textId="4959357C" w:rsidR="00720561" w:rsidRDefault="00720561" w:rsidP="00E86ACE">
      <w:pPr>
        <w:pStyle w:val="NormalWeb"/>
        <w:numPr>
          <w:ilvl w:val="1"/>
          <w:numId w:val="20"/>
        </w:numPr>
        <w:shd w:val="clear" w:color="auto" w:fill="FFFFFF"/>
        <w:spacing w:before="0" w:beforeAutospacing="0" w:after="0" w:afterAutospacing="0"/>
        <w:rPr>
          <w:rFonts w:ascii="Arial" w:hAnsi="Arial" w:cs="Arial"/>
          <w:sz w:val="22"/>
          <w:szCs w:val="22"/>
        </w:rPr>
      </w:pPr>
      <w:r>
        <w:rPr>
          <w:rFonts w:ascii="Arial" w:hAnsi="Arial" w:cs="Arial"/>
          <w:sz w:val="22"/>
          <w:szCs w:val="22"/>
        </w:rPr>
        <w:t>Examine health domain outcomes for TranS-C vs. PE, but not</w:t>
      </w:r>
      <w:r w:rsidR="00A97F81">
        <w:rPr>
          <w:rFonts w:ascii="Arial" w:hAnsi="Arial" w:cs="Arial"/>
          <w:sz w:val="22"/>
          <w:szCs w:val="22"/>
        </w:rPr>
        <w:t xml:space="preserve"> for the</w:t>
      </w:r>
      <w:r>
        <w:rPr>
          <w:rFonts w:ascii="Arial" w:hAnsi="Arial" w:cs="Arial"/>
          <w:sz w:val="22"/>
          <w:szCs w:val="22"/>
        </w:rPr>
        <w:t xml:space="preserve"> text messaging </w:t>
      </w:r>
      <w:r w:rsidR="00A97F81">
        <w:rPr>
          <w:rFonts w:ascii="Arial" w:hAnsi="Arial" w:cs="Arial"/>
          <w:sz w:val="22"/>
          <w:szCs w:val="22"/>
        </w:rPr>
        <w:t>conditions</w:t>
      </w:r>
      <w:r>
        <w:rPr>
          <w:rFonts w:ascii="Arial" w:hAnsi="Arial" w:cs="Arial"/>
          <w:sz w:val="22"/>
          <w:szCs w:val="22"/>
        </w:rPr>
        <w:t>.</w:t>
      </w:r>
    </w:p>
    <w:p w14:paraId="633FC8AF" w14:textId="06202444" w:rsidR="00720561" w:rsidRDefault="00956F1B" w:rsidP="00956F1B">
      <w:pPr>
        <w:pStyle w:val="NormalWeb"/>
        <w:numPr>
          <w:ilvl w:val="1"/>
          <w:numId w:val="20"/>
        </w:numPr>
        <w:shd w:val="clear" w:color="auto" w:fill="FFFFFF"/>
        <w:spacing w:before="0" w:beforeAutospacing="0" w:after="0" w:afterAutospacing="0"/>
        <w:rPr>
          <w:rFonts w:ascii="Arial" w:hAnsi="Arial" w:cs="Arial"/>
          <w:sz w:val="22"/>
          <w:szCs w:val="22"/>
        </w:rPr>
      </w:pPr>
      <w:r>
        <w:rPr>
          <w:rFonts w:ascii="Arial" w:hAnsi="Arial" w:cs="Arial"/>
          <w:sz w:val="22"/>
          <w:szCs w:val="22"/>
        </w:rPr>
        <w:t>Report text messaging effects in separate paper</w:t>
      </w:r>
      <w:r w:rsidR="00A97F81">
        <w:rPr>
          <w:rFonts w:ascii="Arial" w:hAnsi="Arial" w:cs="Arial"/>
          <w:sz w:val="22"/>
          <w:szCs w:val="22"/>
        </w:rPr>
        <w:t xml:space="preserve"> and focus only on sleep and circadian outcomes</w:t>
      </w:r>
      <w:r>
        <w:rPr>
          <w:rFonts w:ascii="Arial" w:hAnsi="Arial" w:cs="Arial"/>
          <w:sz w:val="22"/>
          <w:szCs w:val="22"/>
        </w:rPr>
        <w:t>.</w:t>
      </w:r>
      <w:r w:rsidR="00A97F81">
        <w:rPr>
          <w:rFonts w:ascii="Arial" w:hAnsi="Arial" w:cs="Arial"/>
          <w:sz w:val="22"/>
          <w:szCs w:val="22"/>
        </w:rPr>
        <w:t xml:space="preserve"> In this case we could also do test if improvement in sleep or circadian outcomes is mediated by change in free recall (perhaps aim 3). We could also report results from the text messaging evaluation questionnaire (perhaps aim 1).</w:t>
      </w:r>
    </w:p>
    <w:p w14:paraId="4376BA04" w14:textId="77BAD1A6" w:rsidR="00956F1B" w:rsidRPr="00720561" w:rsidRDefault="00956F1B" w:rsidP="00956F1B">
      <w:pPr>
        <w:pStyle w:val="NormalWeb"/>
        <w:numPr>
          <w:ilvl w:val="0"/>
          <w:numId w:val="20"/>
        </w:numPr>
        <w:shd w:val="clear" w:color="auto" w:fill="FFFFFF"/>
        <w:spacing w:before="0" w:beforeAutospacing="0" w:after="0" w:afterAutospacing="0"/>
        <w:rPr>
          <w:rFonts w:ascii="Arial" w:hAnsi="Arial" w:cs="Arial"/>
          <w:sz w:val="22"/>
          <w:szCs w:val="22"/>
        </w:rPr>
      </w:pPr>
      <w:r>
        <w:rPr>
          <w:rFonts w:ascii="Arial" w:hAnsi="Arial" w:cs="Arial"/>
          <w:sz w:val="22"/>
          <w:szCs w:val="22"/>
        </w:rPr>
        <w:t xml:space="preserve">Should </w:t>
      </w:r>
      <w:r w:rsidR="00544D75">
        <w:rPr>
          <w:rFonts w:ascii="Arial" w:hAnsi="Arial" w:cs="Arial"/>
          <w:sz w:val="22"/>
          <w:szCs w:val="22"/>
        </w:rPr>
        <w:t>the improved/deteriorated/no change</w:t>
      </w:r>
      <w:r>
        <w:rPr>
          <w:rFonts w:ascii="Arial" w:hAnsi="Arial" w:cs="Arial"/>
          <w:sz w:val="22"/>
          <w:szCs w:val="22"/>
        </w:rPr>
        <w:t xml:space="preserve"> analyses be done for </w:t>
      </w:r>
      <w:r w:rsidR="00544D75">
        <w:rPr>
          <w:rFonts w:ascii="Arial" w:hAnsi="Arial" w:cs="Arial"/>
          <w:sz w:val="22"/>
          <w:szCs w:val="22"/>
        </w:rPr>
        <w:t>treatment effects (TranS-C vs. PE) also, or only the text messaging effects (i.e., aim 3)?</w:t>
      </w:r>
    </w:p>
    <w:p w14:paraId="181C59A2" w14:textId="77777777" w:rsidR="00720561" w:rsidRPr="00720561" w:rsidRDefault="00720561" w:rsidP="00720561">
      <w:pPr>
        <w:pStyle w:val="NormalWeb"/>
        <w:shd w:val="clear" w:color="auto" w:fill="FFFFFF"/>
        <w:rPr>
          <w:rFonts w:ascii="Arial" w:hAnsi="Arial" w:cs="Arial"/>
          <w:sz w:val="22"/>
          <w:szCs w:val="22"/>
        </w:rPr>
      </w:pPr>
    </w:p>
    <w:p w14:paraId="64DE23A0" w14:textId="1E10D405" w:rsidR="003E75C3" w:rsidRDefault="008425F1" w:rsidP="006558C7">
      <w:pPr>
        <w:spacing w:after="160" w:line="259" w:lineRule="auto"/>
        <w:rPr>
          <w:rFonts w:cs="Arial"/>
        </w:rPr>
        <w:sectPr w:rsidR="003E75C3">
          <w:pgSz w:w="12240" w:h="15840"/>
          <w:pgMar w:top="1440" w:right="1440" w:bottom="1440" w:left="1440" w:header="720" w:footer="720" w:gutter="0"/>
          <w:cols w:space="720"/>
          <w:docGrid w:linePitch="360"/>
        </w:sectPr>
      </w:pPr>
      <w:bookmarkStart w:id="0" w:name="_GoBack"/>
      <w:bookmarkEnd w:id="0"/>
      <w:r w:rsidRPr="000A103A">
        <w:rPr>
          <w:rFonts w:cs="Arial"/>
        </w:rPr>
        <w:br w:type="page"/>
      </w:r>
    </w:p>
    <w:p w14:paraId="7C2DF982" w14:textId="27DE7C06" w:rsidR="00473743" w:rsidRDefault="00473743" w:rsidP="00473743">
      <w:pPr>
        <w:pStyle w:val="NormalWeb"/>
        <w:shd w:val="clear" w:color="auto" w:fill="FFFFFF"/>
        <w:spacing w:before="0" w:beforeAutospacing="0" w:after="0" w:afterAutospacing="0"/>
        <w:rPr>
          <w:rFonts w:ascii="Arial" w:hAnsi="Arial" w:cs="Arial"/>
          <w:sz w:val="22"/>
          <w:szCs w:val="22"/>
        </w:rPr>
      </w:pPr>
      <w:r>
        <w:rPr>
          <w:rFonts w:ascii="Arial" w:hAnsi="Arial" w:cs="Arial"/>
          <w:sz w:val="22"/>
          <w:szCs w:val="22"/>
        </w:rPr>
        <w:lastRenderedPageBreak/>
        <w:t xml:space="preserve">Aim 1: To evaluate the 12-month follow-up effects for </w:t>
      </w:r>
      <w:r w:rsidRPr="00720561">
        <w:rPr>
          <w:rFonts w:ascii="Arial" w:hAnsi="Arial" w:cs="Arial"/>
          <w:sz w:val="22"/>
          <w:szCs w:val="22"/>
        </w:rPr>
        <w:t xml:space="preserve">TranS-C </w:t>
      </w:r>
      <w:r>
        <w:rPr>
          <w:rFonts w:ascii="Arial" w:hAnsi="Arial" w:cs="Arial"/>
          <w:sz w:val="22"/>
          <w:szCs w:val="22"/>
        </w:rPr>
        <w:t>compared to</w:t>
      </w:r>
      <w:r w:rsidRPr="00720561">
        <w:rPr>
          <w:rFonts w:ascii="Arial" w:hAnsi="Arial" w:cs="Arial"/>
          <w:sz w:val="22"/>
          <w:szCs w:val="22"/>
        </w:rPr>
        <w:t xml:space="preserve"> PE</w:t>
      </w:r>
      <w:r>
        <w:rPr>
          <w:rFonts w:ascii="Arial" w:hAnsi="Arial" w:cs="Arial"/>
          <w:sz w:val="22"/>
          <w:szCs w:val="22"/>
        </w:rPr>
        <w:t xml:space="preserve">. </w:t>
      </w:r>
    </w:p>
    <w:p w14:paraId="56CFCC56" w14:textId="77777777" w:rsidR="00473743" w:rsidRDefault="00473743" w:rsidP="00473743">
      <w:pPr>
        <w:spacing w:line="240" w:lineRule="auto"/>
      </w:pPr>
    </w:p>
    <w:p w14:paraId="663D9DB6" w14:textId="31A0DF54" w:rsidR="00473743" w:rsidRDefault="00473743" w:rsidP="00473743">
      <w:pPr>
        <w:spacing w:line="240" w:lineRule="auto"/>
      </w:pPr>
      <w:r>
        <w:t>YSAS-family</w:t>
      </w:r>
      <w:r>
        <w:t xml:space="preserve">. Treatment x time:  F= </w:t>
      </w:r>
      <w:r>
        <w:t>3.047</w:t>
      </w:r>
      <w:r>
        <w:t>, p = .04</w:t>
      </w:r>
      <w:r>
        <w:t>9</w:t>
      </w:r>
    </w:p>
    <w:p w14:paraId="03A460B8" w14:textId="77777777" w:rsidR="00B3396E" w:rsidRDefault="00B3396E" w:rsidP="00473743">
      <w:pPr>
        <w:spacing w:line="240" w:lineRule="auto"/>
      </w:pPr>
    </w:p>
    <w:p w14:paraId="695432EF" w14:textId="77777777" w:rsidR="00473743" w:rsidRDefault="00473743" w:rsidP="00473743">
      <w:pPr>
        <w:spacing w:line="240" w:lineRule="auto"/>
      </w:pPr>
    </w:p>
    <w:p w14:paraId="3B237C2D" w14:textId="5EDF4425" w:rsidR="00473743" w:rsidRDefault="00473743" w:rsidP="00473743">
      <w:pPr>
        <w:spacing w:after="160" w:line="240" w:lineRule="auto"/>
      </w:pPr>
      <w:r>
        <w:rPr>
          <w:noProof/>
        </w:rPr>
        <w:drawing>
          <wp:inline distT="0" distB="0" distL="0" distR="0" wp14:anchorId="2E1F1A5F" wp14:editId="425BD7E2">
            <wp:extent cx="3322632" cy="2926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632" cy="2926080"/>
                    </a:xfrm>
                    <a:prstGeom prst="rect">
                      <a:avLst/>
                    </a:prstGeom>
                    <a:noFill/>
                  </pic:spPr>
                </pic:pic>
              </a:graphicData>
            </a:graphic>
          </wp:inline>
        </w:drawing>
      </w:r>
      <w:r>
        <w:br w:type="page"/>
      </w:r>
    </w:p>
    <w:p w14:paraId="7754F20C" w14:textId="113C7C67" w:rsidR="00473743" w:rsidRDefault="00473743" w:rsidP="00F93D11">
      <w:pPr>
        <w:rPr>
          <w:rFonts w:cs="Arial"/>
        </w:rPr>
      </w:pPr>
      <w:r>
        <w:lastRenderedPageBreak/>
        <w:t xml:space="preserve">Aim 2: </w:t>
      </w:r>
      <w:r>
        <w:rPr>
          <w:rFonts w:cs="Arial"/>
        </w:rPr>
        <w:t>To e</w:t>
      </w:r>
      <w:r w:rsidRPr="00720561">
        <w:rPr>
          <w:rFonts w:cs="Arial"/>
        </w:rPr>
        <w:t>xamine the effect of the text messaging intervention</w:t>
      </w:r>
      <w:r w:rsidR="004167F6">
        <w:rPr>
          <w:rFonts w:cs="Arial"/>
        </w:rPr>
        <w:t xml:space="preserve"> on sleep and circadian functioning.</w:t>
      </w:r>
    </w:p>
    <w:p w14:paraId="6E5B4B59" w14:textId="77777777" w:rsidR="00473743" w:rsidRDefault="00473743" w:rsidP="00473743">
      <w:r>
        <w:t>Weeknight bedtime. Treatment x time x text:  F= 3.331, p = .040</w:t>
      </w:r>
    </w:p>
    <w:p w14:paraId="1A8EA677" w14:textId="59E0246B" w:rsidR="00F93D11" w:rsidRDefault="00F93D11" w:rsidP="00F93D11">
      <w:r>
        <w:rPr>
          <w:noProof/>
        </w:rPr>
        <w:drawing>
          <wp:inline distT="0" distB="0" distL="0" distR="0" wp14:anchorId="79F81A78" wp14:editId="0B8C82D6">
            <wp:extent cx="5854148"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148" cy="2286000"/>
                    </a:xfrm>
                    <a:prstGeom prst="rect">
                      <a:avLst/>
                    </a:prstGeom>
                    <a:noFill/>
                  </pic:spPr>
                </pic:pic>
              </a:graphicData>
            </a:graphic>
          </wp:inline>
        </w:drawing>
      </w:r>
    </w:p>
    <w:p w14:paraId="259D1779" w14:textId="77777777" w:rsidR="00473743" w:rsidRDefault="00473743" w:rsidP="00473743">
      <w:r>
        <w:t>Somatic complaints (CBCL). Treatment x time x text: F=2.658, p = .049</w:t>
      </w:r>
    </w:p>
    <w:p w14:paraId="19FDD7A9" w14:textId="3EE15B62" w:rsidR="00F93D11" w:rsidRDefault="00F93D11" w:rsidP="00F93D11">
      <w:r>
        <w:rPr>
          <w:noProof/>
        </w:rPr>
        <w:drawing>
          <wp:inline distT="0" distB="0" distL="0" distR="0" wp14:anchorId="28B3DD68" wp14:editId="690B6E39">
            <wp:extent cx="5854148"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148" cy="2286000"/>
                    </a:xfrm>
                    <a:prstGeom prst="rect">
                      <a:avLst/>
                    </a:prstGeom>
                    <a:noFill/>
                  </pic:spPr>
                </pic:pic>
              </a:graphicData>
            </a:graphic>
          </wp:inline>
        </w:drawing>
      </w:r>
    </w:p>
    <w:p w14:paraId="216604E6" w14:textId="13F62311" w:rsidR="00473743" w:rsidRDefault="00473743" w:rsidP="00473743">
      <w:pPr>
        <w:spacing w:line="240" w:lineRule="auto"/>
      </w:pPr>
      <w:r>
        <w:lastRenderedPageBreak/>
        <w:t>Aim 3: To e</w:t>
      </w:r>
      <w:r w:rsidRPr="00473743">
        <w:t>xamine the effect of the text messaging intervention for participants that improved, deteriorated, or experienced no change from pre-treatment to post-treatment or post-treatment to 6-month follow-up</w:t>
      </w:r>
    </w:p>
    <w:p w14:paraId="63F0D68B" w14:textId="77777777" w:rsidR="00473743" w:rsidRDefault="00473743" w:rsidP="00473743">
      <w:pPr>
        <w:spacing w:line="240" w:lineRule="auto"/>
      </w:pPr>
    </w:p>
    <w:p w14:paraId="3C851DEE" w14:textId="57C0FAE5" w:rsidR="00473743" w:rsidRDefault="00473743" w:rsidP="00F93D11">
      <w:r>
        <w:t xml:space="preserve">TST weeknight-weekend discrepancy (RCI group: no change). </w:t>
      </w:r>
      <w:r>
        <w:t>Treatment x time x text: F=</w:t>
      </w:r>
      <w:r>
        <w:t>4.400</w:t>
      </w:r>
      <w:r>
        <w:t>, p = .0</w:t>
      </w:r>
      <w:r>
        <w:t>32</w:t>
      </w:r>
    </w:p>
    <w:p w14:paraId="654505D7" w14:textId="48343F68" w:rsidR="00F92B2D" w:rsidRDefault="00EE3D51" w:rsidP="00F93D11">
      <w:r>
        <w:rPr>
          <w:noProof/>
        </w:rPr>
        <w:drawing>
          <wp:inline distT="0" distB="0" distL="0" distR="0" wp14:anchorId="159D49F6" wp14:editId="26AC77EC">
            <wp:extent cx="6040831"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0831" cy="2286000"/>
                    </a:xfrm>
                    <a:prstGeom prst="rect">
                      <a:avLst/>
                    </a:prstGeom>
                    <a:noFill/>
                  </pic:spPr>
                </pic:pic>
              </a:graphicData>
            </a:graphic>
          </wp:inline>
        </w:drawing>
      </w:r>
    </w:p>
    <w:p w14:paraId="17714AE8" w14:textId="095C3E2F" w:rsidR="00473743" w:rsidRDefault="00473743" w:rsidP="00F93D11">
      <w:r>
        <w:t>CMEP</w:t>
      </w:r>
      <w:r>
        <w:t xml:space="preserve"> (RCI group: no change). Treatment x time x text: F=</w:t>
      </w:r>
      <w:r>
        <w:t>6.955</w:t>
      </w:r>
      <w:r>
        <w:t>, p = .0</w:t>
      </w:r>
      <w:r>
        <w:t>12</w:t>
      </w:r>
    </w:p>
    <w:p w14:paraId="154A202C" w14:textId="1D0A0E3F" w:rsidR="00473743" w:rsidRDefault="00473743" w:rsidP="00F93D11">
      <w:r>
        <w:rPr>
          <w:noProof/>
        </w:rPr>
        <w:drawing>
          <wp:inline distT="0" distB="0" distL="0" distR="0" wp14:anchorId="090016DC" wp14:editId="72AF8D5C">
            <wp:extent cx="5999346" cy="22860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9346" cy="2286000"/>
                    </a:xfrm>
                    <a:prstGeom prst="rect">
                      <a:avLst/>
                    </a:prstGeom>
                    <a:noFill/>
                  </pic:spPr>
                </pic:pic>
              </a:graphicData>
            </a:graphic>
          </wp:inline>
        </w:drawing>
      </w:r>
    </w:p>
    <w:p w14:paraId="7886F463" w14:textId="6EFE1C63" w:rsidR="00473743" w:rsidRDefault="00473743" w:rsidP="00F93D11">
      <w:r>
        <w:lastRenderedPageBreak/>
        <w:t xml:space="preserve">Weeknight </w:t>
      </w:r>
      <w:r>
        <w:t xml:space="preserve">TST (RCI group: </w:t>
      </w:r>
      <w:r>
        <w:rPr>
          <w:rFonts w:cs="Arial"/>
        </w:rPr>
        <w:t>deteriorated</w:t>
      </w:r>
      <w:r>
        <w:t>). Treatment x time x text: F=</w:t>
      </w:r>
      <w:r>
        <w:t>3.401</w:t>
      </w:r>
      <w:r>
        <w:t>, p = .0</w:t>
      </w:r>
      <w:r>
        <w:t>45</w:t>
      </w:r>
    </w:p>
    <w:p w14:paraId="24E9B486" w14:textId="7718411D" w:rsidR="00EF784B" w:rsidRDefault="00EF784B" w:rsidP="00F93D11">
      <w:r>
        <w:rPr>
          <w:noProof/>
        </w:rPr>
        <w:drawing>
          <wp:inline distT="0" distB="0" distL="0" distR="0" wp14:anchorId="28C54166" wp14:editId="7B534A4C">
            <wp:extent cx="5999345" cy="22860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9345" cy="2286000"/>
                    </a:xfrm>
                    <a:prstGeom prst="rect">
                      <a:avLst/>
                    </a:prstGeom>
                    <a:noFill/>
                  </pic:spPr>
                </pic:pic>
              </a:graphicData>
            </a:graphic>
          </wp:inline>
        </w:drawing>
      </w:r>
    </w:p>
    <w:p w14:paraId="419B4CC3" w14:textId="3DD99378" w:rsidR="00473743" w:rsidRDefault="00473743" w:rsidP="00473743">
      <w:r>
        <w:t>Emotional domain composite</w:t>
      </w:r>
      <w:r>
        <w:t>. Treatment x time x text: F=</w:t>
      </w:r>
      <w:r>
        <w:t>5.386</w:t>
      </w:r>
      <w:r>
        <w:t>, p = .0</w:t>
      </w:r>
      <w:r>
        <w:t>17</w:t>
      </w:r>
    </w:p>
    <w:p w14:paraId="70E5D56B" w14:textId="77777777" w:rsidR="00473743" w:rsidRDefault="00EF784B" w:rsidP="00F93D11">
      <w:r>
        <w:rPr>
          <w:noProof/>
        </w:rPr>
        <w:drawing>
          <wp:inline distT="0" distB="0" distL="0" distR="0" wp14:anchorId="1F298012" wp14:editId="28923197">
            <wp:extent cx="6040831"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0831" cy="2286000"/>
                    </a:xfrm>
                    <a:prstGeom prst="rect">
                      <a:avLst/>
                    </a:prstGeom>
                    <a:noFill/>
                  </pic:spPr>
                </pic:pic>
              </a:graphicData>
            </a:graphic>
          </wp:inline>
        </w:drawing>
      </w:r>
    </w:p>
    <w:p w14:paraId="6A8FE73A" w14:textId="77777777" w:rsidR="00473743" w:rsidRDefault="00473743" w:rsidP="00F93D11"/>
    <w:p w14:paraId="653957CA" w14:textId="25D153FD" w:rsidR="00473743" w:rsidRDefault="00473743" w:rsidP="00F93D11">
      <w:r w:rsidRPr="00473743">
        <w:lastRenderedPageBreak/>
        <w:t>Behavioral domain composite (CBCL)</w:t>
      </w:r>
      <w:r>
        <w:t xml:space="preserve">. </w:t>
      </w:r>
      <w:r>
        <w:t>Treatment x time x text: F=5.</w:t>
      </w:r>
      <w:r>
        <w:t>726</w:t>
      </w:r>
      <w:r>
        <w:t>, p = .0</w:t>
      </w:r>
      <w:r>
        <w:t>09</w:t>
      </w:r>
    </w:p>
    <w:p w14:paraId="03A390B3" w14:textId="4246F606" w:rsidR="00EF784B" w:rsidRDefault="00EF784B" w:rsidP="00F93D11">
      <w:r>
        <w:rPr>
          <w:noProof/>
        </w:rPr>
        <w:drawing>
          <wp:inline distT="0" distB="0" distL="0" distR="0" wp14:anchorId="62319F13" wp14:editId="477B39A3">
            <wp:extent cx="6040831"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0831" cy="2286000"/>
                    </a:xfrm>
                    <a:prstGeom prst="rect">
                      <a:avLst/>
                    </a:prstGeom>
                    <a:noFill/>
                  </pic:spPr>
                </pic:pic>
              </a:graphicData>
            </a:graphic>
          </wp:inline>
        </w:drawing>
      </w:r>
    </w:p>
    <w:p w14:paraId="282C189A" w14:textId="77777777" w:rsidR="00B3396E" w:rsidRDefault="00B3396E">
      <w:pPr>
        <w:spacing w:after="160" w:line="259" w:lineRule="auto"/>
      </w:pPr>
    </w:p>
    <w:p w14:paraId="4C44271F" w14:textId="77777777" w:rsidR="00B3396E" w:rsidRDefault="00B3396E">
      <w:pPr>
        <w:spacing w:after="160" w:line="259" w:lineRule="auto"/>
      </w:pPr>
    </w:p>
    <w:p w14:paraId="57735802" w14:textId="77777777" w:rsidR="00B3396E" w:rsidRDefault="00B3396E">
      <w:pPr>
        <w:spacing w:after="160" w:line="259" w:lineRule="auto"/>
      </w:pPr>
    </w:p>
    <w:p w14:paraId="5EE9D1C2" w14:textId="77777777" w:rsidR="00B3396E" w:rsidRDefault="00B3396E">
      <w:pPr>
        <w:spacing w:after="160" w:line="259" w:lineRule="auto"/>
      </w:pPr>
    </w:p>
    <w:p w14:paraId="45CACF45" w14:textId="77777777" w:rsidR="00B3396E" w:rsidRDefault="00B3396E">
      <w:pPr>
        <w:spacing w:after="160" w:line="259" w:lineRule="auto"/>
      </w:pPr>
    </w:p>
    <w:p w14:paraId="5D6F3A12" w14:textId="77777777" w:rsidR="00B3396E" w:rsidRDefault="00B3396E">
      <w:pPr>
        <w:spacing w:after="160" w:line="259" w:lineRule="auto"/>
      </w:pPr>
    </w:p>
    <w:p w14:paraId="00702CBD" w14:textId="77777777" w:rsidR="00B3396E" w:rsidRDefault="00B3396E">
      <w:pPr>
        <w:spacing w:after="160" w:line="259" w:lineRule="auto"/>
      </w:pPr>
    </w:p>
    <w:p w14:paraId="0DBEFB21" w14:textId="77777777" w:rsidR="00B3396E" w:rsidRDefault="00B3396E">
      <w:pPr>
        <w:spacing w:after="160" w:line="259" w:lineRule="auto"/>
      </w:pPr>
    </w:p>
    <w:p w14:paraId="21CB626D" w14:textId="77777777" w:rsidR="00B3396E" w:rsidRDefault="00B3396E">
      <w:pPr>
        <w:spacing w:after="160" w:line="259" w:lineRule="auto"/>
      </w:pPr>
    </w:p>
    <w:p w14:paraId="14184944" w14:textId="77777777" w:rsidR="00B3396E" w:rsidRDefault="00B3396E">
      <w:pPr>
        <w:spacing w:after="160" w:line="259" w:lineRule="auto"/>
      </w:pPr>
    </w:p>
    <w:p w14:paraId="03022918" w14:textId="77777777" w:rsidR="00B3396E" w:rsidRDefault="00B3396E">
      <w:pPr>
        <w:spacing w:after="160" w:line="259" w:lineRule="auto"/>
      </w:pPr>
    </w:p>
    <w:p w14:paraId="314A06A3" w14:textId="793FAF53" w:rsidR="006558C7" w:rsidRDefault="00B3396E">
      <w:pPr>
        <w:spacing w:after="160" w:line="259" w:lineRule="auto"/>
      </w:pPr>
      <w:r>
        <w:lastRenderedPageBreak/>
        <w:t>Means and standard deviations for p</w:t>
      </w:r>
      <w:r>
        <w:t>rimary and secondary sleep, circadian, and health outcomes</w:t>
      </w:r>
      <w:r>
        <w:t xml:space="preserve"> in TranS-C and PE at 6- and 12-month follow-up.</w:t>
      </w:r>
    </w:p>
    <w:tbl>
      <w:tblPr>
        <w:tblW w:w="0" w:type="auto"/>
        <w:tblLook w:val="04A0" w:firstRow="1" w:lastRow="0" w:firstColumn="1" w:lastColumn="0" w:noHBand="0" w:noVBand="1"/>
      </w:tblPr>
      <w:tblGrid>
        <w:gridCol w:w="3300"/>
        <w:gridCol w:w="930"/>
        <w:gridCol w:w="930"/>
        <w:gridCol w:w="991"/>
        <w:gridCol w:w="855"/>
        <w:gridCol w:w="278"/>
        <w:gridCol w:w="962"/>
        <w:gridCol w:w="830"/>
        <w:gridCol w:w="991"/>
        <w:gridCol w:w="855"/>
        <w:gridCol w:w="2038"/>
      </w:tblGrid>
      <w:tr w:rsidR="006558C7" w:rsidRPr="00A07C16" w14:paraId="77E80F21" w14:textId="77777777" w:rsidTr="002D12B1">
        <w:trPr>
          <w:trHeight w:val="315"/>
        </w:trPr>
        <w:tc>
          <w:tcPr>
            <w:tcW w:w="0" w:type="auto"/>
            <w:tcBorders>
              <w:top w:val="single" w:sz="4" w:space="0" w:color="auto"/>
              <w:left w:val="nil"/>
              <w:bottom w:val="nil"/>
              <w:right w:val="nil"/>
            </w:tcBorders>
            <w:shd w:val="clear" w:color="auto" w:fill="auto"/>
            <w:vAlign w:val="center"/>
            <w:hideMark/>
          </w:tcPr>
          <w:p w14:paraId="0451ED98" w14:textId="77777777" w:rsidR="006558C7" w:rsidRPr="00A07C16" w:rsidRDefault="006558C7" w:rsidP="002D12B1">
            <w:pPr>
              <w:spacing w:line="240" w:lineRule="auto"/>
              <w:rPr>
                <w:rFonts w:ascii="Cambria" w:eastAsia="Times New Roman" w:hAnsi="Cambria" w:cs="Times New Roman"/>
                <w:color w:val="000000"/>
                <w:sz w:val="24"/>
                <w:szCs w:val="24"/>
              </w:rPr>
            </w:pPr>
            <w:r w:rsidRPr="00A07C16">
              <w:rPr>
                <w:rFonts w:ascii="Cambria" w:eastAsia="Times New Roman" w:hAnsi="Cambria" w:cs="Times New Roman"/>
                <w:color w:val="000000"/>
                <w:sz w:val="24"/>
                <w:szCs w:val="24"/>
              </w:rPr>
              <w:t> </w:t>
            </w:r>
          </w:p>
        </w:tc>
        <w:tc>
          <w:tcPr>
            <w:tcW w:w="0" w:type="auto"/>
            <w:gridSpan w:val="4"/>
            <w:tcBorders>
              <w:top w:val="single" w:sz="4" w:space="0" w:color="auto"/>
              <w:left w:val="nil"/>
              <w:bottom w:val="nil"/>
              <w:right w:val="nil"/>
            </w:tcBorders>
            <w:shd w:val="clear" w:color="auto" w:fill="auto"/>
            <w:vAlign w:val="center"/>
            <w:hideMark/>
          </w:tcPr>
          <w:p w14:paraId="56148A67" w14:textId="77777777" w:rsidR="006558C7" w:rsidRPr="00A07C16" w:rsidRDefault="006558C7" w:rsidP="002D12B1">
            <w:pPr>
              <w:spacing w:line="240" w:lineRule="auto"/>
              <w:jc w:val="center"/>
              <w:rPr>
                <w:rFonts w:eastAsia="Times New Roman" w:cs="Arial"/>
                <w:color w:val="000000"/>
                <w:u w:val="single"/>
              </w:rPr>
            </w:pPr>
            <w:r w:rsidRPr="00A07C16">
              <w:rPr>
                <w:rFonts w:eastAsia="Times New Roman" w:cs="Arial"/>
                <w:color w:val="000000"/>
                <w:u w:val="single"/>
              </w:rPr>
              <w:t>TranS-C</w:t>
            </w:r>
          </w:p>
        </w:tc>
        <w:tc>
          <w:tcPr>
            <w:tcW w:w="0" w:type="auto"/>
            <w:tcBorders>
              <w:top w:val="single" w:sz="4" w:space="0" w:color="auto"/>
              <w:left w:val="nil"/>
              <w:bottom w:val="nil"/>
              <w:right w:val="nil"/>
            </w:tcBorders>
            <w:shd w:val="clear" w:color="auto" w:fill="auto"/>
            <w:vAlign w:val="center"/>
            <w:hideMark/>
          </w:tcPr>
          <w:p w14:paraId="6D0E755F" w14:textId="77777777" w:rsidR="006558C7" w:rsidRPr="00A07C16" w:rsidRDefault="006558C7" w:rsidP="002D12B1">
            <w:pPr>
              <w:spacing w:line="240" w:lineRule="auto"/>
              <w:jc w:val="center"/>
              <w:rPr>
                <w:rFonts w:eastAsia="Times New Roman" w:cs="Arial"/>
                <w:color w:val="000000"/>
                <w:u w:val="single"/>
              </w:rPr>
            </w:pPr>
            <w:r w:rsidRPr="00A07C16">
              <w:rPr>
                <w:rFonts w:eastAsia="Times New Roman" w:cs="Arial"/>
                <w:color w:val="000000"/>
                <w:u w:val="single"/>
              </w:rPr>
              <w:t> </w:t>
            </w:r>
          </w:p>
        </w:tc>
        <w:tc>
          <w:tcPr>
            <w:tcW w:w="0" w:type="auto"/>
            <w:gridSpan w:val="4"/>
            <w:tcBorders>
              <w:top w:val="single" w:sz="4" w:space="0" w:color="auto"/>
              <w:left w:val="nil"/>
              <w:bottom w:val="nil"/>
              <w:right w:val="nil"/>
            </w:tcBorders>
            <w:shd w:val="clear" w:color="auto" w:fill="auto"/>
            <w:vAlign w:val="center"/>
            <w:hideMark/>
          </w:tcPr>
          <w:p w14:paraId="5EB9A330" w14:textId="77777777" w:rsidR="006558C7" w:rsidRPr="00A07C16" w:rsidRDefault="006558C7" w:rsidP="002D12B1">
            <w:pPr>
              <w:spacing w:line="240" w:lineRule="auto"/>
              <w:jc w:val="center"/>
              <w:rPr>
                <w:rFonts w:eastAsia="Times New Roman" w:cs="Arial"/>
                <w:color w:val="000000"/>
                <w:u w:val="single"/>
              </w:rPr>
            </w:pPr>
            <w:r w:rsidRPr="00A07C16">
              <w:rPr>
                <w:rFonts w:eastAsia="Times New Roman" w:cs="Arial"/>
                <w:color w:val="000000"/>
                <w:u w:val="single"/>
              </w:rPr>
              <w:t>PE</w:t>
            </w:r>
          </w:p>
        </w:tc>
        <w:tc>
          <w:tcPr>
            <w:tcW w:w="0" w:type="auto"/>
            <w:vMerge w:val="restart"/>
            <w:tcBorders>
              <w:top w:val="single" w:sz="4" w:space="0" w:color="auto"/>
              <w:left w:val="nil"/>
              <w:bottom w:val="nil"/>
              <w:right w:val="nil"/>
            </w:tcBorders>
            <w:shd w:val="clear" w:color="auto" w:fill="auto"/>
            <w:vAlign w:val="center"/>
            <w:hideMark/>
          </w:tcPr>
          <w:p w14:paraId="12B6550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Treatment by time interaction</w:t>
            </w:r>
          </w:p>
        </w:tc>
      </w:tr>
      <w:tr w:rsidR="006558C7" w:rsidRPr="00A07C16" w14:paraId="657E4880" w14:textId="77777777" w:rsidTr="002D12B1">
        <w:trPr>
          <w:trHeight w:val="600"/>
        </w:trPr>
        <w:tc>
          <w:tcPr>
            <w:tcW w:w="0" w:type="auto"/>
            <w:tcBorders>
              <w:top w:val="nil"/>
              <w:left w:val="nil"/>
              <w:bottom w:val="nil"/>
              <w:right w:val="nil"/>
            </w:tcBorders>
            <w:shd w:val="clear" w:color="auto" w:fill="auto"/>
            <w:vAlign w:val="center"/>
            <w:hideMark/>
          </w:tcPr>
          <w:p w14:paraId="1C996A4A" w14:textId="77777777" w:rsidR="006558C7" w:rsidRPr="00A07C16" w:rsidRDefault="006558C7" w:rsidP="002D12B1">
            <w:pPr>
              <w:spacing w:line="240" w:lineRule="auto"/>
              <w:jc w:val="center"/>
              <w:rPr>
                <w:rFonts w:eastAsia="Times New Roman" w:cs="Arial"/>
                <w:color w:val="000000"/>
              </w:rPr>
            </w:pPr>
          </w:p>
        </w:tc>
        <w:tc>
          <w:tcPr>
            <w:tcW w:w="0" w:type="auto"/>
            <w:gridSpan w:val="2"/>
            <w:tcBorders>
              <w:top w:val="nil"/>
              <w:left w:val="nil"/>
              <w:bottom w:val="nil"/>
              <w:right w:val="nil"/>
            </w:tcBorders>
            <w:shd w:val="clear" w:color="auto" w:fill="auto"/>
            <w:vAlign w:val="center"/>
            <w:hideMark/>
          </w:tcPr>
          <w:p w14:paraId="448F51C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6-month follow-up</w:t>
            </w:r>
          </w:p>
        </w:tc>
        <w:tc>
          <w:tcPr>
            <w:tcW w:w="0" w:type="auto"/>
            <w:gridSpan w:val="2"/>
            <w:tcBorders>
              <w:top w:val="nil"/>
              <w:left w:val="nil"/>
              <w:bottom w:val="nil"/>
              <w:right w:val="nil"/>
            </w:tcBorders>
            <w:shd w:val="clear" w:color="auto" w:fill="auto"/>
            <w:vAlign w:val="center"/>
            <w:hideMark/>
          </w:tcPr>
          <w:p w14:paraId="49402DC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12-month follow-up</w:t>
            </w:r>
          </w:p>
        </w:tc>
        <w:tc>
          <w:tcPr>
            <w:tcW w:w="0" w:type="auto"/>
            <w:tcBorders>
              <w:top w:val="nil"/>
              <w:left w:val="nil"/>
              <w:bottom w:val="nil"/>
              <w:right w:val="nil"/>
            </w:tcBorders>
            <w:shd w:val="clear" w:color="auto" w:fill="auto"/>
            <w:noWrap/>
            <w:vAlign w:val="center"/>
            <w:hideMark/>
          </w:tcPr>
          <w:p w14:paraId="3E29353D" w14:textId="77777777" w:rsidR="006558C7" w:rsidRPr="00A07C16" w:rsidRDefault="006558C7" w:rsidP="002D12B1">
            <w:pPr>
              <w:spacing w:line="240" w:lineRule="auto"/>
              <w:jc w:val="center"/>
              <w:rPr>
                <w:rFonts w:eastAsia="Times New Roman" w:cs="Arial"/>
                <w:color w:val="000000"/>
              </w:rPr>
            </w:pPr>
          </w:p>
        </w:tc>
        <w:tc>
          <w:tcPr>
            <w:tcW w:w="0" w:type="auto"/>
            <w:gridSpan w:val="2"/>
            <w:tcBorders>
              <w:top w:val="nil"/>
              <w:left w:val="nil"/>
              <w:bottom w:val="nil"/>
              <w:right w:val="nil"/>
            </w:tcBorders>
            <w:shd w:val="clear" w:color="auto" w:fill="auto"/>
            <w:vAlign w:val="center"/>
            <w:hideMark/>
          </w:tcPr>
          <w:p w14:paraId="4DEC27F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6-month follow-up</w:t>
            </w:r>
          </w:p>
        </w:tc>
        <w:tc>
          <w:tcPr>
            <w:tcW w:w="0" w:type="auto"/>
            <w:gridSpan w:val="2"/>
            <w:tcBorders>
              <w:top w:val="nil"/>
              <w:left w:val="nil"/>
              <w:bottom w:val="nil"/>
              <w:right w:val="nil"/>
            </w:tcBorders>
            <w:shd w:val="clear" w:color="auto" w:fill="auto"/>
            <w:vAlign w:val="center"/>
            <w:hideMark/>
          </w:tcPr>
          <w:p w14:paraId="77C73C5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12-month follow-up</w:t>
            </w:r>
          </w:p>
        </w:tc>
        <w:tc>
          <w:tcPr>
            <w:tcW w:w="0" w:type="auto"/>
            <w:vMerge/>
            <w:tcBorders>
              <w:top w:val="single" w:sz="4" w:space="0" w:color="auto"/>
              <w:left w:val="nil"/>
              <w:bottom w:val="nil"/>
              <w:right w:val="nil"/>
            </w:tcBorders>
            <w:vAlign w:val="center"/>
            <w:hideMark/>
          </w:tcPr>
          <w:p w14:paraId="31640771" w14:textId="77777777" w:rsidR="006558C7" w:rsidRPr="00A07C16" w:rsidRDefault="006558C7" w:rsidP="002D12B1">
            <w:pPr>
              <w:spacing w:line="240" w:lineRule="auto"/>
              <w:rPr>
                <w:rFonts w:eastAsia="Times New Roman" w:cs="Arial"/>
                <w:color w:val="000000"/>
              </w:rPr>
            </w:pPr>
          </w:p>
        </w:tc>
      </w:tr>
      <w:tr w:rsidR="006558C7" w:rsidRPr="00A07C16" w14:paraId="0AC37CCD" w14:textId="77777777" w:rsidTr="002D12B1">
        <w:trPr>
          <w:trHeight w:val="300"/>
        </w:trPr>
        <w:tc>
          <w:tcPr>
            <w:tcW w:w="0" w:type="auto"/>
            <w:tcBorders>
              <w:top w:val="nil"/>
              <w:left w:val="nil"/>
              <w:bottom w:val="single" w:sz="4" w:space="0" w:color="auto"/>
              <w:right w:val="nil"/>
            </w:tcBorders>
            <w:shd w:val="clear" w:color="auto" w:fill="auto"/>
            <w:vAlign w:val="center"/>
            <w:hideMark/>
          </w:tcPr>
          <w:p w14:paraId="38B03729"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Outcome</w:t>
            </w:r>
          </w:p>
        </w:tc>
        <w:tc>
          <w:tcPr>
            <w:tcW w:w="0" w:type="auto"/>
            <w:tcBorders>
              <w:top w:val="nil"/>
              <w:left w:val="nil"/>
              <w:bottom w:val="single" w:sz="4" w:space="0" w:color="auto"/>
              <w:right w:val="nil"/>
            </w:tcBorders>
            <w:shd w:val="clear" w:color="auto" w:fill="auto"/>
            <w:vAlign w:val="center"/>
            <w:hideMark/>
          </w:tcPr>
          <w:p w14:paraId="5B40DF82" w14:textId="77777777" w:rsidR="006558C7" w:rsidRPr="00A07C16" w:rsidRDefault="006558C7" w:rsidP="002D12B1">
            <w:pPr>
              <w:spacing w:line="240" w:lineRule="auto"/>
              <w:jc w:val="center"/>
              <w:rPr>
                <w:rFonts w:eastAsia="Times New Roman" w:cs="Arial"/>
                <w:i/>
                <w:iCs/>
                <w:color w:val="000000"/>
              </w:rPr>
            </w:pPr>
            <w:r w:rsidRPr="00A07C16">
              <w:rPr>
                <w:rFonts w:eastAsia="Times New Roman" w:cs="Arial"/>
                <w:i/>
                <w:iCs/>
                <w:color w:val="000000"/>
              </w:rPr>
              <w:t>Mean</w:t>
            </w:r>
          </w:p>
        </w:tc>
        <w:tc>
          <w:tcPr>
            <w:tcW w:w="0" w:type="auto"/>
            <w:tcBorders>
              <w:top w:val="nil"/>
              <w:left w:val="nil"/>
              <w:bottom w:val="single" w:sz="4" w:space="0" w:color="auto"/>
              <w:right w:val="nil"/>
            </w:tcBorders>
            <w:shd w:val="clear" w:color="auto" w:fill="auto"/>
            <w:vAlign w:val="center"/>
            <w:hideMark/>
          </w:tcPr>
          <w:p w14:paraId="62CB603B" w14:textId="77777777" w:rsidR="006558C7" w:rsidRPr="00A07C16" w:rsidRDefault="006558C7" w:rsidP="002D12B1">
            <w:pPr>
              <w:spacing w:line="240" w:lineRule="auto"/>
              <w:jc w:val="center"/>
              <w:rPr>
                <w:rFonts w:eastAsia="Times New Roman" w:cs="Arial"/>
                <w:i/>
                <w:iCs/>
                <w:color w:val="000000"/>
              </w:rPr>
            </w:pPr>
            <w:r w:rsidRPr="00A07C16">
              <w:rPr>
                <w:rFonts w:eastAsia="Times New Roman" w:cs="Arial"/>
                <w:i/>
                <w:iCs/>
                <w:color w:val="000000"/>
              </w:rPr>
              <w:t>SD</w:t>
            </w:r>
          </w:p>
        </w:tc>
        <w:tc>
          <w:tcPr>
            <w:tcW w:w="0" w:type="auto"/>
            <w:tcBorders>
              <w:top w:val="nil"/>
              <w:left w:val="nil"/>
              <w:bottom w:val="single" w:sz="4" w:space="0" w:color="auto"/>
              <w:right w:val="nil"/>
            </w:tcBorders>
            <w:shd w:val="clear" w:color="auto" w:fill="auto"/>
            <w:vAlign w:val="center"/>
            <w:hideMark/>
          </w:tcPr>
          <w:p w14:paraId="2F37A7C1" w14:textId="77777777" w:rsidR="006558C7" w:rsidRPr="00A07C16" w:rsidRDefault="006558C7" w:rsidP="002D12B1">
            <w:pPr>
              <w:spacing w:line="240" w:lineRule="auto"/>
              <w:jc w:val="center"/>
              <w:rPr>
                <w:rFonts w:eastAsia="Times New Roman" w:cs="Arial"/>
                <w:i/>
                <w:iCs/>
                <w:color w:val="000000"/>
              </w:rPr>
            </w:pPr>
            <w:r w:rsidRPr="00A07C16">
              <w:rPr>
                <w:rFonts w:eastAsia="Times New Roman" w:cs="Arial"/>
                <w:i/>
                <w:iCs/>
                <w:color w:val="000000"/>
              </w:rPr>
              <w:t>Mean</w:t>
            </w:r>
          </w:p>
        </w:tc>
        <w:tc>
          <w:tcPr>
            <w:tcW w:w="0" w:type="auto"/>
            <w:tcBorders>
              <w:top w:val="nil"/>
              <w:left w:val="nil"/>
              <w:bottom w:val="single" w:sz="4" w:space="0" w:color="auto"/>
              <w:right w:val="nil"/>
            </w:tcBorders>
            <w:shd w:val="clear" w:color="auto" w:fill="auto"/>
            <w:vAlign w:val="center"/>
            <w:hideMark/>
          </w:tcPr>
          <w:p w14:paraId="052B554F" w14:textId="77777777" w:rsidR="006558C7" w:rsidRPr="00A07C16" w:rsidRDefault="006558C7" w:rsidP="002D12B1">
            <w:pPr>
              <w:spacing w:line="240" w:lineRule="auto"/>
              <w:jc w:val="center"/>
              <w:rPr>
                <w:rFonts w:eastAsia="Times New Roman" w:cs="Arial"/>
                <w:i/>
                <w:iCs/>
                <w:color w:val="000000"/>
              </w:rPr>
            </w:pPr>
            <w:r w:rsidRPr="00A07C16">
              <w:rPr>
                <w:rFonts w:eastAsia="Times New Roman" w:cs="Arial"/>
                <w:i/>
                <w:iCs/>
                <w:color w:val="000000"/>
              </w:rPr>
              <w:t>SD</w:t>
            </w:r>
          </w:p>
        </w:tc>
        <w:tc>
          <w:tcPr>
            <w:tcW w:w="0" w:type="auto"/>
            <w:tcBorders>
              <w:top w:val="nil"/>
              <w:left w:val="nil"/>
              <w:bottom w:val="single" w:sz="4" w:space="0" w:color="auto"/>
              <w:right w:val="nil"/>
            </w:tcBorders>
            <w:shd w:val="clear" w:color="auto" w:fill="auto"/>
            <w:noWrap/>
            <w:vAlign w:val="center"/>
            <w:hideMark/>
          </w:tcPr>
          <w:p w14:paraId="6A746208" w14:textId="77777777" w:rsidR="006558C7" w:rsidRPr="00A07C16" w:rsidRDefault="006558C7" w:rsidP="002D12B1">
            <w:pPr>
              <w:spacing w:line="240" w:lineRule="auto"/>
              <w:jc w:val="center"/>
              <w:rPr>
                <w:rFonts w:eastAsia="Times New Roman" w:cs="Arial"/>
                <w:i/>
                <w:iCs/>
                <w:color w:val="000000"/>
              </w:rPr>
            </w:pPr>
            <w:r w:rsidRPr="00A07C16">
              <w:rPr>
                <w:rFonts w:eastAsia="Times New Roman" w:cs="Arial"/>
                <w:i/>
                <w:iCs/>
                <w:color w:val="000000"/>
              </w:rPr>
              <w:t> </w:t>
            </w:r>
          </w:p>
        </w:tc>
        <w:tc>
          <w:tcPr>
            <w:tcW w:w="0" w:type="auto"/>
            <w:tcBorders>
              <w:top w:val="nil"/>
              <w:left w:val="nil"/>
              <w:bottom w:val="single" w:sz="4" w:space="0" w:color="auto"/>
              <w:right w:val="nil"/>
            </w:tcBorders>
            <w:shd w:val="clear" w:color="auto" w:fill="auto"/>
            <w:vAlign w:val="center"/>
            <w:hideMark/>
          </w:tcPr>
          <w:p w14:paraId="0DE1BECD" w14:textId="77777777" w:rsidR="006558C7" w:rsidRPr="00A07C16" w:rsidRDefault="006558C7" w:rsidP="002D12B1">
            <w:pPr>
              <w:spacing w:line="240" w:lineRule="auto"/>
              <w:jc w:val="center"/>
              <w:rPr>
                <w:rFonts w:eastAsia="Times New Roman" w:cs="Arial"/>
                <w:i/>
                <w:iCs/>
                <w:color w:val="000000"/>
              </w:rPr>
            </w:pPr>
            <w:r w:rsidRPr="00A07C16">
              <w:rPr>
                <w:rFonts w:eastAsia="Times New Roman" w:cs="Arial"/>
                <w:i/>
                <w:iCs/>
                <w:color w:val="000000"/>
              </w:rPr>
              <w:t>Mean</w:t>
            </w:r>
          </w:p>
        </w:tc>
        <w:tc>
          <w:tcPr>
            <w:tcW w:w="0" w:type="auto"/>
            <w:tcBorders>
              <w:top w:val="nil"/>
              <w:left w:val="nil"/>
              <w:bottom w:val="single" w:sz="4" w:space="0" w:color="auto"/>
              <w:right w:val="nil"/>
            </w:tcBorders>
            <w:shd w:val="clear" w:color="auto" w:fill="auto"/>
            <w:vAlign w:val="center"/>
            <w:hideMark/>
          </w:tcPr>
          <w:p w14:paraId="2861758C" w14:textId="77777777" w:rsidR="006558C7" w:rsidRPr="00A07C16" w:rsidRDefault="006558C7" w:rsidP="002D12B1">
            <w:pPr>
              <w:spacing w:line="240" w:lineRule="auto"/>
              <w:jc w:val="center"/>
              <w:rPr>
                <w:rFonts w:eastAsia="Times New Roman" w:cs="Arial"/>
                <w:i/>
                <w:iCs/>
                <w:color w:val="000000"/>
              </w:rPr>
            </w:pPr>
            <w:r w:rsidRPr="00A07C16">
              <w:rPr>
                <w:rFonts w:eastAsia="Times New Roman" w:cs="Arial"/>
                <w:i/>
                <w:iCs/>
                <w:color w:val="000000"/>
              </w:rPr>
              <w:t>SD</w:t>
            </w:r>
          </w:p>
        </w:tc>
        <w:tc>
          <w:tcPr>
            <w:tcW w:w="0" w:type="auto"/>
            <w:tcBorders>
              <w:top w:val="nil"/>
              <w:left w:val="nil"/>
              <w:bottom w:val="single" w:sz="4" w:space="0" w:color="auto"/>
              <w:right w:val="nil"/>
            </w:tcBorders>
            <w:shd w:val="clear" w:color="auto" w:fill="auto"/>
            <w:vAlign w:val="center"/>
            <w:hideMark/>
          </w:tcPr>
          <w:p w14:paraId="3DE742BE" w14:textId="77777777" w:rsidR="006558C7" w:rsidRPr="00A07C16" w:rsidRDefault="006558C7" w:rsidP="002D12B1">
            <w:pPr>
              <w:spacing w:line="240" w:lineRule="auto"/>
              <w:jc w:val="center"/>
              <w:rPr>
                <w:rFonts w:eastAsia="Times New Roman" w:cs="Arial"/>
                <w:i/>
                <w:iCs/>
                <w:color w:val="000000"/>
              </w:rPr>
            </w:pPr>
            <w:r w:rsidRPr="00A07C16">
              <w:rPr>
                <w:rFonts w:eastAsia="Times New Roman" w:cs="Arial"/>
                <w:i/>
                <w:iCs/>
                <w:color w:val="000000"/>
              </w:rPr>
              <w:t>Mean</w:t>
            </w:r>
          </w:p>
        </w:tc>
        <w:tc>
          <w:tcPr>
            <w:tcW w:w="0" w:type="auto"/>
            <w:tcBorders>
              <w:top w:val="nil"/>
              <w:left w:val="nil"/>
              <w:bottom w:val="single" w:sz="4" w:space="0" w:color="auto"/>
              <w:right w:val="nil"/>
            </w:tcBorders>
            <w:shd w:val="clear" w:color="auto" w:fill="auto"/>
            <w:vAlign w:val="center"/>
            <w:hideMark/>
          </w:tcPr>
          <w:p w14:paraId="6BF8466B" w14:textId="77777777" w:rsidR="006558C7" w:rsidRPr="00A07C16" w:rsidRDefault="006558C7" w:rsidP="002D12B1">
            <w:pPr>
              <w:spacing w:line="240" w:lineRule="auto"/>
              <w:jc w:val="center"/>
              <w:rPr>
                <w:rFonts w:eastAsia="Times New Roman" w:cs="Arial"/>
                <w:i/>
                <w:iCs/>
                <w:color w:val="000000"/>
              </w:rPr>
            </w:pPr>
            <w:r w:rsidRPr="00A07C16">
              <w:rPr>
                <w:rFonts w:eastAsia="Times New Roman" w:cs="Arial"/>
                <w:i/>
                <w:iCs/>
                <w:color w:val="000000"/>
              </w:rPr>
              <w:t>SD</w:t>
            </w:r>
          </w:p>
        </w:tc>
        <w:tc>
          <w:tcPr>
            <w:tcW w:w="0" w:type="auto"/>
            <w:tcBorders>
              <w:top w:val="nil"/>
              <w:left w:val="nil"/>
              <w:bottom w:val="single" w:sz="4" w:space="0" w:color="auto"/>
              <w:right w:val="nil"/>
            </w:tcBorders>
            <w:shd w:val="clear" w:color="auto" w:fill="auto"/>
            <w:vAlign w:val="center"/>
            <w:hideMark/>
          </w:tcPr>
          <w:p w14:paraId="2EB25715" w14:textId="77777777" w:rsidR="006558C7" w:rsidRPr="00A07C16" w:rsidRDefault="006558C7" w:rsidP="002D12B1">
            <w:pPr>
              <w:spacing w:line="240" w:lineRule="auto"/>
              <w:jc w:val="center"/>
              <w:rPr>
                <w:rFonts w:eastAsia="Times New Roman" w:cs="Arial"/>
                <w:i/>
                <w:iCs/>
                <w:color w:val="000000"/>
              </w:rPr>
            </w:pPr>
            <w:r w:rsidRPr="00A07C16">
              <w:rPr>
                <w:rFonts w:eastAsia="Times New Roman" w:cs="Arial"/>
                <w:i/>
                <w:iCs/>
                <w:color w:val="000000"/>
              </w:rPr>
              <w:t>p</w:t>
            </w:r>
          </w:p>
        </w:tc>
      </w:tr>
      <w:tr w:rsidR="006558C7" w:rsidRPr="00A07C16" w14:paraId="09F4D539" w14:textId="77777777" w:rsidTr="00B3396E">
        <w:trPr>
          <w:trHeight w:val="144"/>
        </w:trPr>
        <w:tc>
          <w:tcPr>
            <w:tcW w:w="0" w:type="auto"/>
            <w:tcBorders>
              <w:top w:val="nil"/>
              <w:left w:val="nil"/>
              <w:bottom w:val="nil"/>
              <w:right w:val="nil"/>
            </w:tcBorders>
            <w:shd w:val="clear" w:color="auto" w:fill="auto"/>
            <w:vAlign w:val="center"/>
            <w:hideMark/>
          </w:tcPr>
          <w:p w14:paraId="0897727B" w14:textId="77777777" w:rsidR="006558C7" w:rsidRPr="00A07C16" w:rsidRDefault="006558C7" w:rsidP="002D12B1">
            <w:pPr>
              <w:spacing w:line="240" w:lineRule="auto"/>
              <w:rPr>
                <w:rFonts w:eastAsia="Times New Roman" w:cs="Arial"/>
                <w:color w:val="000000"/>
                <w:u w:val="single"/>
              </w:rPr>
            </w:pPr>
            <w:r w:rsidRPr="00A07C16">
              <w:rPr>
                <w:rFonts w:eastAsia="Times New Roman" w:cs="Arial"/>
                <w:color w:val="000000"/>
                <w:u w:val="single"/>
              </w:rPr>
              <w:t>Sleep and Circadian Outcomes</w:t>
            </w:r>
          </w:p>
        </w:tc>
        <w:tc>
          <w:tcPr>
            <w:tcW w:w="0" w:type="auto"/>
            <w:tcBorders>
              <w:top w:val="nil"/>
              <w:left w:val="nil"/>
              <w:bottom w:val="nil"/>
              <w:right w:val="nil"/>
            </w:tcBorders>
            <w:shd w:val="clear" w:color="auto" w:fill="auto"/>
            <w:vAlign w:val="center"/>
            <w:hideMark/>
          </w:tcPr>
          <w:p w14:paraId="350FA064" w14:textId="77777777" w:rsidR="006558C7" w:rsidRPr="00A07C16" w:rsidRDefault="006558C7" w:rsidP="002D12B1">
            <w:pPr>
              <w:spacing w:line="240" w:lineRule="auto"/>
              <w:rPr>
                <w:rFonts w:eastAsia="Times New Roman" w:cs="Arial"/>
                <w:color w:val="000000"/>
                <w:u w:val="single"/>
              </w:rPr>
            </w:pPr>
          </w:p>
        </w:tc>
        <w:tc>
          <w:tcPr>
            <w:tcW w:w="0" w:type="auto"/>
            <w:tcBorders>
              <w:top w:val="nil"/>
              <w:left w:val="nil"/>
              <w:bottom w:val="nil"/>
              <w:right w:val="nil"/>
            </w:tcBorders>
            <w:shd w:val="clear" w:color="auto" w:fill="auto"/>
            <w:hideMark/>
          </w:tcPr>
          <w:p w14:paraId="3388EFA6"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75E8C8C"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1429725"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2AD60CD"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14:paraId="706763C6"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96B91D3"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EC61EE6"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19C2FD3"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E39C6C" w14:textId="77777777" w:rsidR="006558C7" w:rsidRPr="00A07C16" w:rsidRDefault="006558C7" w:rsidP="002D12B1">
            <w:pPr>
              <w:spacing w:line="240" w:lineRule="auto"/>
              <w:rPr>
                <w:rFonts w:ascii="Times New Roman" w:eastAsia="Times New Roman" w:hAnsi="Times New Roman" w:cs="Times New Roman"/>
                <w:sz w:val="20"/>
                <w:szCs w:val="20"/>
              </w:rPr>
            </w:pPr>
          </w:p>
        </w:tc>
      </w:tr>
      <w:tr w:rsidR="006558C7" w:rsidRPr="00A07C16" w14:paraId="009BA579" w14:textId="77777777" w:rsidTr="00B3396E">
        <w:trPr>
          <w:trHeight w:val="20"/>
        </w:trPr>
        <w:tc>
          <w:tcPr>
            <w:tcW w:w="0" w:type="auto"/>
            <w:tcBorders>
              <w:top w:val="nil"/>
              <w:left w:val="nil"/>
              <w:bottom w:val="nil"/>
              <w:right w:val="nil"/>
            </w:tcBorders>
            <w:shd w:val="clear" w:color="auto" w:fill="auto"/>
            <w:vAlign w:val="center"/>
            <w:hideMark/>
          </w:tcPr>
          <w:p w14:paraId="10A49419"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SD-TST weeknights*</w:t>
            </w:r>
          </w:p>
        </w:tc>
        <w:tc>
          <w:tcPr>
            <w:tcW w:w="0" w:type="auto"/>
            <w:tcBorders>
              <w:top w:val="nil"/>
              <w:left w:val="nil"/>
              <w:bottom w:val="nil"/>
              <w:right w:val="nil"/>
            </w:tcBorders>
            <w:shd w:val="clear" w:color="auto" w:fill="auto"/>
            <w:vAlign w:val="center"/>
            <w:hideMark/>
          </w:tcPr>
          <w:p w14:paraId="14D232E4"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430.57</w:t>
            </w:r>
          </w:p>
        </w:tc>
        <w:tc>
          <w:tcPr>
            <w:tcW w:w="0" w:type="auto"/>
            <w:tcBorders>
              <w:top w:val="nil"/>
              <w:left w:val="nil"/>
              <w:bottom w:val="nil"/>
              <w:right w:val="nil"/>
            </w:tcBorders>
            <w:shd w:val="clear" w:color="auto" w:fill="auto"/>
            <w:vAlign w:val="center"/>
            <w:hideMark/>
          </w:tcPr>
          <w:p w14:paraId="5EF703F5"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60.63</w:t>
            </w:r>
          </w:p>
        </w:tc>
        <w:tc>
          <w:tcPr>
            <w:tcW w:w="0" w:type="auto"/>
            <w:tcBorders>
              <w:top w:val="nil"/>
              <w:left w:val="nil"/>
              <w:bottom w:val="nil"/>
              <w:right w:val="nil"/>
            </w:tcBorders>
            <w:shd w:val="clear" w:color="auto" w:fill="auto"/>
            <w:vAlign w:val="center"/>
            <w:hideMark/>
          </w:tcPr>
          <w:p w14:paraId="455FB182"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438.00</w:t>
            </w:r>
          </w:p>
        </w:tc>
        <w:tc>
          <w:tcPr>
            <w:tcW w:w="0" w:type="auto"/>
            <w:tcBorders>
              <w:top w:val="nil"/>
              <w:left w:val="nil"/>
              <w:bottom w:val="nil"/>
              <w:right w:val="nil"/>
            </w:tcBorders>
            <w:shd w:val="clear" w:color="auto" w:fill="auto"/>
            <w:vAlign w:val="center"/>
            <w:hideMark/>
          </w:tcPr>
          <w:p w14:paraId="0329AA76"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63.00</w:t>
            </w:r>
          </w:p>
        </w:tc>
        <w:tc>
          <w:tcPr>
            <w:tcW w:w="0" w:type="auto"/>
            <w:tcBorders>
              <w:top w:val="nil"/>
              <w:left w:val="nil"/>
              <w:bottom w:val="nil"/>
              <w:right w:val="nil"/>
            </w:tcBorders>
            <w:shd w:val="clear" w:color="auto" w:fill="auto"/>
            <w:vAlign w:val="center"/>
            <w:hideMark/>
          </w:tcPr>
          <w:p w14:paraId="707D295C" w14:textId="77777777" w:rsidR="006558C7" w:rsidRPr="00A07C16" w:rsidRDefault="006558C7" w:rsidP="002D12B1">
            <w:pPr>
              <w:spacing w:line="240" w:lineRule="auto"/>
              <w:jc w:val="right"/>
              <w:rPr>
                <w:rFonts w:eastAsia="Times New Roman" w:cs="Arial"/>
                <w:color w:val="000000"/>
              </w:rPr>
            </w:pPr>
          </w:p>
        </w:tc>
        <w:tc>
          <w:tcPr>
            <w:tcW w:w="0" w:type="auto"/>
            <w:tcBorders>
              <w:top w:val="nil"/>
              <w:left w:val="nil"/>
              <w:bottom w:val="nil"/>
              <w:right w:val="nil"/>
            </w:tcBorders>
            <w:shd w:val="clear" w:color="auto" w:fill="auto"/>
            <w:vAlign w:val="center"/>
            <w:hideMark/>
          </w:tcPr>
          <w:p w14:paraId="0CA8ACFB"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436.63</w:t>
            </w:r>
          </w:p>
        </w:tc>
        <w:tc>
          <w:tcPr>
            <w:tcW w:w="0" w:type="auto"/>
            <w:tcBorders>
              <w:top w:val="nil"/>
              <w:left w:val="nil"/>
              <w:bottom w:val="nil"/>
              <w:right w:val="nil"/>
            </w:tcBorders>
            <w:shd w:val="clear" w:color="auto" w:fill="auto"/>
            <w:vAlign w:val="center"/>
            <w:hideMark/>
          </w:tcPr>
          <w:p w14:paraId="3E00DBA5"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58.15</w:t>
            </w:r>
          </w:p>
        </w:tc>
        <w:tc>
          <w:tcPr>
            <w:tcW w:w="0" w:type="auto"/>
            <w:tcBorders>
              <w:top w:val="nil"/>
              <w:left w:val="nil"/>
              <w:bottom w:val="nil"/>
              <w:right w:val="nil"/>
            </w:tcBorders>
            <w:shd w:val="clear" w:color="auto" w:fill="auto"/>
            <w:vAlign w:val="center"/>
            <w:hideMark/>
          </w:tcPr>
          <w:p w14:paraId="41F72734"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456.99</w:t>
            </w:r>
          </w:p>
        </w:tc>
        <w:tc>
          <w:tcPr>
            <w:tcW w:w="0" w:type="auto"/>
            <w:tcBorders>
              <w:top w:val="nil"/>
              <w:left w:val="nil"/>
              <w:bottom w:val="nil"/>
              <w:right w:val="nil"/>
            </w:tcBorders>
            <w:shd w:val="clear" w:color="auto" w:fill="auto"/>
            <w:vAlign w:val="center"/>
            <w:hideMark/>
          </w:tcPr>
          <w:p w14:paraId="41A7BCB3"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71.34</w:t>
            </w:r>
          </w:p>
        </w:tc>
        <w:tc>
          <w:tcPr>
            <w:tcW w:w="0" w:type="auto"/>
            <w:tcBorders>
              <w:top w:val="nil"/>
              <w:left w:val="nil"/>
              <w:bottom w:val="nil"/>
              <w:right w:val="nil"/>
            </w:tcBorders>
            <w:shd w:val="clear" w:color="auto" w:fill="auto"/>
            <w:vAlign w:val="center"/>
            <w:hideMark/>
          </w:tcPr>
          <w:p w14:paraId="5AFEEB7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0.31</w:t>
            </w:r>
          </w:p>
        </w:tc>
      </w:tr>
      <w:tr w:rsidR="006558C7" w:rsidRPr="00A07C16" w14:paraId="168375AC" w14:textId="77777777" w:rsidTr="00B3396E">
        <w:trPr>
          <w:trHeight w:val="20"/>
        </w:trPr>
        <w:tc>
          <w:tcPr>
            <w:tcW w:w="0" w:type="auto"/>
            <w:tcBorders>
              <w:top w:val="nil"/>
              <w:left w:val="nil"/>
              <w:bottom w:val="nil"/>
              <w:right w:val="nil"/>
            </w:tcBorders>
            <w:shd w:val="clear" w:color="auto" w:fill="auto"/>
            <w:vAlign w:val="center"/>
            <w:hideMark/>
          </w:tcPr>
          <w:p w14:paraId="6E27CEBF"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SD-BT weeknights*</w:t>
            </w:r>
          </w:p>
        </w:tc>
        <w:tc>
          <w:tcPr>
            <w:tcW w:w="0" w:type="auto"/>
            <w:tcBorders>
              <w:top w:val="nil"/>
              <w:left w:val="nil"/>
              <w:bottom w:val="nil"/>
              <w:right w:val="nil"/>
            </w:tcBorders>
            <w:shd w:val="clear" w:color="auto" w:fill="auto"/>
            <w:vAlign w:val="center"/>
            <w:hideMark/>
          </w:tcPr>
          <w:p w14:paraId="083373A5"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22.94</w:t>
            </w:r>
          </w:p>
        </w:tc>
        <w:tc>
          <w:tcPr>
            <w:tcW w:w="0" w:type="auto"/>
            <w:tcBorders>
              <w:top w:val="nil"/>
              <w:left w:val="nil"/>
              <w:bottom w:val="nil"/>
              <w:right w:val="nil"/>
            </w:tcBorders>
            <w:shd w:val="clear" w:color="auto" w:fill="auto"/>
            <w:vAlign w:val="center"/>
            <w:hideMark/>
          </w:tcPr>
          <w:p w14:paraId="38E84281"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0.94</w:t>
            </w:r>
          </w:p>
        </w:tc>
        <w:tc>
          <w:tcPr>
            <w:tcW w:w="0" w:type="auto"/>
            <w:tcBorders>
              <w:top w:val="nil"/>
              <w:left w:val="nil"/>
              <w:bottom w:val="nil"/>
              <w:right w:val="nil"/>
            </w:tcBorders>
            <w:shd w:val="clear" w:color="auto" w:fill="auto"/>
            <w:vAlign w:val="center"/>
            <w:hideMark/>
          </w:tcPr>
          <w:p w14:paraId="414C263B"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22.83</w:t>
            </w:r>
          </w:p>
        </w:tc>
        <w:tc>
          <w:tcPr>
            <w:tcW w:w="0" w:type="auto"/>
            <w:tcBorders>
              <w:top w:val="nil"/>
              <w:left w:val="nil"/>
              <w:bottom w:val="nil"/>
              <w:right w:val="nil"/>
            </w:tcBorders>
            <w:shd w:val="clear" w:color="auto" w:fill="auto"/>
            <w:vAlign w:val="center"/>
            <w:hideMark/>
          </w:tcPr>
          <w:p w14:paraId="21637755"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1.02</w:t>
            </w:r>
          </w:p>
        </w:tc>
        <w:tc>
          <w:tcPr>
            <w:tcW w:w="0" w:type="auto"/>
            <w:tcBorders>
              <w:top w:val="nil"/>
              <w:left w:val="nil"/>
              <w:bottom w:val="nil"/>
              <w:right w:val="nil"/>
            </w:tcBorders>
            <w:shd w:val="clear" w:color="auto" w:fill="auto"/>
            <w:vAlign w:val="center"/>
            <w:hideMark/>
          </w:tcPr>
          <w:p w14:paraId="7FE5BFCE" w14:textId="77777777" w:rsidR="006558C7" w:rsidRPr="00A07C16" w:rsidRDefault="006558C7" w:rsidP="002D12B1">
            <w:pPr>
              <w:spacing w:line="240" w:lineRule="auto"/>
              <w:jc w:val="right"/>
              <w:rPr>
                <w:rFonts w:eastAsia="Times New Roman" w:cs="Arial"/>
                <w:color w:val="000000"/>
              </w:rPr>
            </w:pPr>
          </w:p>
        </w:tc>
        <w:tc>
          <w:tcPr>
            <w:tcW w:w="0" w:type="auto"/>
            <w:tcBorders>
              <w:top w:val="nil"/>
              <w:left w:val="nil"/>
              <w:bottom w:val="nil"/>
              <w:right w:val="nil"/>
            </w:tcBorders>
            <w:shd w:val="clear" w:color="auto" w:fill="auto"/>
            <w:vAlign w:val="center"/>
            <w:hideMark/>
          </w:tcPr>
          <w:p w14:paraId="2BFC506D"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22.98</w:t>
            </w:r>
          </w:p>
        </w:tc>
        <w:tc>
          <w:tcPr>
            <w:tcW w:w="0" w:type="auto"/>
            <w:tcBorders>
              <w:top w:val="nil"/>
              <w:left w:val="nil"/>
              <w:bottom w:val="nil"/>
              <w:right w:val="nil"/>
            </w:tcBorders>
            <w:shd w:val="clear" w:color="auto" w:fill="auto"/>
            <w:vAlign w:val="center"/>
            <w:hideMark/>
          </w:tcPr>
          <w:p w14:paraId="09A6328D"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1.16</w:t>
            </w:r>
          </w:p>
        </w:tc>
        <w:tc>
          <w:tcPr>
            <w:tcW w:w="0" w:type="auto"/>
            <w:tcBorders>
              <w:top w:val="nil"/>
              <w:left w:val="nil"/>
              <w:bottom w:val="nil"/>
              <w:right w:val="nil"/>
            </w:tcBorders>
            <w:shd w:val="clear" w:color="auto" w:fill="auto"/>
            <w:vAlign w:val="center"/>
            <w:hideMark/>
          </w:tcPr>
          <w:p w14:paraId="47EE139A"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23.01</w:t>
            </w:r>
          </w:p>
        </w:tc>
        <w:tc>
          <w:tcPr>
            <w:tcW w:w="0" w:type="auto"/>
            <w:tcBorders>
              <w:top w:val="nil"/>
              <w:left w:val="nil"/>
              <w:bottom w:val="nil"/>
              <w:right w:val="nil"/>
            </w:tcBorders>
            <w:shd w:val="clear" w:color="auto" w:fill="auto"/>
            <w:vAlign w:val="center"/>
            <w:hideMark/>
          </w:tcPr>
          <w:p w14:paraId="1372E69F"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1.17</w:t>
            </w:r>
          </w:p>
        </w:tc>
        <w:tc>
          <w:tcPr>
            <w:tcW w:w="0" w:type="auto"/>
            <w:tcBorders>
              <w:top w:val="nil"/>
              <w:left w:val="nil"/>
              <w:bottom w:val="nil"/>
              <w:right w:val="nil"/>
            </w:tcBorders>
            <w:shd w:val="clear" w:color="auto" w:fill="auto"/>
            <w:vAlign w:val="center"/>
            <w:hideMark/>
          </w:tcPr>
          <w:p w14:paraId="3A0615E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0.21</w:t>
            </w:r>
          </w:p>
        </w:tc>
      </w:tr>
      <w:tr w:rsidR="006558C7" w:rsidRPr="00A07C16" w14:paraId="581A3965" w14:textId="77777777" w:rsidTr="00B3396E">
        <w:trPr>
          <w:trHeight w:val="20"/>
        </w:trPr>
        <w:tc>
          <w:tcPr>
            <w:tcW w:w="0" w:type="auto"/>
            <w:tcBorders>
              <w:top w:val="nil"/>
              <w:left w:val="nil"/>
              <w:bottom w:val="nil"/>
              <w:right w:val="nil"/>
            </w:tcBorders>
            <w:shd w:val="clear" w:color="auto" w:fill="auto"/>
            <w:vAlign w:val="center"/>
            <w:hideMark/>
          </w:tcPr>
          <w:p w14:paraId="4C45FBC9"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SD-TST weeknight-weekend discrepancy</w:t>
            </w:r>
          </w:p>
        </w:tc>
        <w:tc>
          <w:tcPr>
            <w:tcW w:w="0" w:type="auto"/>
            <w:tcBorders>
              <w:top w:val="nil"/>
              <w:left w:val="nil"/>
              <w:bottom w:val="nil"/>
              <w:right w:val="nil"/>
            </w:tcBorders>
            <w:shd w:val="clear" w:color="auto" w:fill="auto"/>
            <w:vAlign w:val="center"/>
            <w:hideMark/>
          </w:tcPr>
          <w:p w14:paraId="33D91F9E"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-70.98</w:t>
            </w:r>
          </w:p>
        </w:tc>
        <w:tc>
          <w:tcPr>
            <w:tcW w:w="0" w:type="auto"/>
            <w:tcBorders>
              <w:top w:val="nil"/>
              <w:left w:val="nil"/>
              <w:bottom w:val="nil"/>
              <w:right w:val="nil"/>
            </w:tcBorders>
            <w:shd w:val="clear" w:color="auto" w:fill="auto"/>
            <w:vAlign w:val="center"/>
            <w:hideMark/>
          </w:tcPr>
          <w:p w14:paraId="2B9EC2D2"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133.91</w:t>
            </w:r>
          </w:p>
        </w:tc>
        <w:tc>
          <w:tcPr>
            <w:tcW w:w="0" w:type="auto"/>
            <w:tcBorders>
              <w:top w:val="nil"/>
              <w:left w:val="nil"/>
              <w:bottom w:val="nil"/>
              <w:right w:val="nil"/>
            </w:tcBorders>
            <w:shd w:val="clear" w:color="auto" w:fill="auto"/>
            <w:vAlign w:val="center"/>
            <w:hideMark/>
          </w:tcPr>
          <w:p w14:paraId="04A4C4A4"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-50.05</w:t>
            </w:r>
          </w:p>
        </w:tc>
        <w:tc>
          <w:tcPr>
            <w:tcW w:w="0" w:type="auto"/>
            <w:tcBorders>
              <w:top w:val="nil"/>
              <w:left w:val="nil"/>
              <w:bottom w:val="nil"/>
              <w:right w:val="nil"/>
            </w:tcBorders>
            <w:shd w:val="clear" w:color="auto" w:fill="auto"/>
            <w:vAlign w:val="center"/>
            <w:hideMark/>
          </w:tcPr>
          <w:p w14:paraId="40186C98"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75.44</w:t>
            </w:r>
          </w:p>
        </w:tc>
        <w:tc>
          <w:tcPr>
            <w:tcW w:w="0" w:type="auto"/>
            <w:tcBorders>
              <w:top w:val="nil"/>
              <w:left w:val="nil"/>
              <w:bottom w:val="nil"/>
              <w:right w:val="nil"/>
            </w:tcBorders>
            <w:shd w:val="clear" w:color="auto" w:fill="auto"/>
            <w:vAlign w:val="center"/>
            <w:hideMark/>
          </w:tcPr>
          <w:p w14:paraId="040AD2B9" w14:textId="77777777" w:rsidR="006558C7" w:rsidRPr="00A07C16" w:rsidRDefault="006558C7" w:rsidP="002D12B1">
            <w:pPr>
              <w:spacing w:line="240" w:lineRule="auto"/>
              <w:jc w:val="right"/>
              <w:rPr>
                <w:rFonts w:eastAsia="Times New Roman" w:cs="Arial"/>
                <w:color w:val="000000"/>
              </w:rPr>
            </w:pPr>
          </w:p>
        </w:tc>
        <w:tc>
          <w:tcPr>
            <w:tcW w:w="0" w:type="auto"/>
            <w:tcBorders>
              <w:top w:val="nil"/>
              <w:left w:val="nil"/>
              <w:bottom w:val="nil"/>
              <w:right w:val="nil"/>
            </w:tcBorders>
            <w:shd w:val="clear" w:color="auto" w:fill="auto"/>
            <w:vAlign w:val="center"/>
            <w:hideMark/>
          </w:tcPr>
          <w:p w14:paraId="2E42ABF8"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-75.12</w:t>
            </w:r>
          </w:p>
        </w:tc>
        <w:tc>
          <w:tcPr>
            <w:tcW w:w="0" w:type="auto"/>
            <w:tcBorders>
              <w:top w:val="nil"/>
              <w:left w:val="nil"/>
              <w:bottom w:val="nil"/>
              <w:right w:val="nil"/>
            </w:tcBorders>
            <w:shd w:val="clear" w:color="auto" w:fill="auto"/>
            <w:vAlign w:val="center"/>
            <w:hideMark/>
          </w:tcPr>
          <w:p w14:paraId="4ECC1BBD"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70.78</w:t>
            </w:r>
          </w:p>
        </w:tc>
        <w:tc>
          <w:tcPr>
            <w:tcW w:w="0" w:type="auto"/>
            <w:tcBorders>
              <w:top w:val="nil"/>
              <w:left w:val="nil"/>
              <w:bottom w:val="nil"/>
              <w:right w:val="nil"/>
            </w:tcBorders>
            <w:shd w:val="clear" w:color="auto" w:fill="auto"/>
            <w:vAlign w:val="center"/>
            <w:hideMark/>
          </w:tcPr>
          <w:p w14:paraId="075108EA"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-45.11</w:t>
            </w:r>
          </w:p>
        </w:tc>
        <w:tc>
          <w:tcPr>
            <w:tcW w:w="0" w:type="auto"/>
            <w:tcBorders>
              <w:top w:val="nil"/>
              <w:left w:val="nil"/>
              <w:bottom w:val="nil"/>
              <w:right w:val="nil"/>
            </w:tcBorders>
            <w:shd w:val="clear" w:color="auto" w:fill="auto"/>
            <w:vAlign w:val="center"/>
            <w:hideMark/>
          </w:tcPr>
          <w:p w14:paraId="4ACFB806"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94.46</w:t>
            </w:r>
          </w:p>
        </w:tc>
        <w:tc>
          <w:tcPr>
            <w:tcW w:w="0" w:type="auto"/>
            <w:tcBorders>
              <w:top w:val="nil"/>
              <w:left w:val="nil"/>
              <w:bottom w:val="nil"/>
              <w:right w:val="nil"/>
            </w:tcBorders>
            <w:shd w:val="clear" w:color="auto" w:fill="auto"/>
            <w:vAlign w:val="center"/>
            <w:hideMark/>
          </w:tcPr>
          <w:p w14:paraId="1DD38EC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0.81</w:t>
            </w:r>
          </w:p>
        </w:tc>
      </w:tr>
      <w:tr w:rsidR="006558C7" w:rsidRPr="00A07C16" w14:paraId="71122C1C" w14:textId="77777777" w:rsidTr="00B3396E">
        <w:trPr>
          <w:trHeight w:val="20"/>
        </w:trPr>
        <w:tc>
          <w:tcPr>
            <w:tcW w:w="0" w:type="auto"/>
            <w:tcBorders>
              <w:top w:val="nil"/>
              <w:left w:val="nil"/>
              <w:bottom w:val="nil"/>
              <w:right w:val="nil"/>
            </w:tcBorders>
            <w:shd w:val="clear" w:color="auto" w:fill="auto"/>
            <w:vAlign w:val="center"/>
            <w:hideMark/>
          </w:tcPr>
          <w:p w14:paraId="0118B941"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SD-BT weeknight-weekend discrepancy</w:t>
            </w:r>
          </w:p>
        </w:tc>
        <w:tc>
          <w:tcPr>
            <w:tcW w:w="0" w:type="auto"/>
            <w:tcBorders>
              <w:top w:val="nil"/>
              <w:left w:val="nil"/>
              <w:bottom w:val="nil"/>
              <w:right w:val="nil"/>
            </w:tcBorders>
            <w:shd w:val="clear" w:color="auto" w:fill="auto"/>
            <w:vAlign w:val="center"/>
            <w:hideMark/>
          </w:tcPr>
          <w:p w14:paraId="2C8792C2"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-0.55</w:t>
            </w:r>
          </w:p>
        </w:tc>
        <w:tc>
          <w:tcPr>
            <w:tcW w:w="0" w:type="auto"/>
            <w:tcBorders>
              <w:top w:val="nil"/>
              <w:left w:val="nil"/>
              <w:bottom w:val="nil"/>
              <w:right w:val="nil"/>
            </w:tcBorders>
            <w:shd w:val="clear" w:color="auto" w:fill="auto"/>
            <w:vAlign w:val="center"/>
            <w:hideMark/>
          </w:tcPr>
          <w:p w14:paraId="6815F364"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1.89</w:t>
            </w:r>
          </w:p>
        </w:tc>
        <w:tc>
          <w:tcPr>
            <w:tcW w:w="0" w:type="auto"/>
            <w:tcBorders>
              <w:top w:val="nil"/>
              <w:left w:val="nil"/>
              <w:bottom w:val="nil"/>
              <w:right w:val="nil"/>
            </w:tcBorders>
            <w:shd w:val="clear" w:color="auto" w:fill="auto"/>
            <w:vAlign w:val="center"/>
            <w:hideMark/>
          </w:tcPr>
          <w:p w14:paraId="2D2743A5"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-0.79</w:t>
            </w:r>
          </w:p>
        </w:tc>
        <w:tc>
          <w:tcPr>
            <w:tcW w:w="0" w:type="auto"/>
            <w:tcBorders>
              <w:top w:val="nil"/>
              <w:left w:val="nil"/>
              <w:bottom w:val="nil"/>
              <w:right w:val="nil"/>
            </w:tcBorders>
            <w:shd w:val="clear" w:color="auto" w:fill="auto"/>
            <w:vAlign w:val="center"/>
            <w:hideMark/>
          </w:tcPr>
          <w:p w14:paraId="565AD9EC"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1.36</w:t>
            </w:r>
          </w:p>
        </w:tc>
        <w:tc>
          <w:tcPr>
            <w:tcW w:w="0" w:type="auto"/>
            <w:tcBorders>
              <w:top w:val="nil"/>
              <w:left w:val="nil"/>
              <w:bottom w:val="nil"/>
              <w:right w:val="nil"/>
            </w:tcBorders>
            <w:shd w:val="clear" w:color="auto" w:fill="auto"/>
            <w:vAlign w:val="center"/>
            <w:hideMark/>
          </w:tcPr>
          <w:p w14:paraId="7667096C" w14:textId="77777777" w:rsidR="006558C7" w:rsidRPr="00A07C16" w:rsidRDefault="006558C7" w:rsidP="002D12B1">
            <w:pPr>
              <w:spacing w:line="240" w:lineRule="auto"/>
              <w:jc w:val="right"/>
              <w:rPr>
                <w:rFonts w:eastAsia="Times New Roman" w:cs="Arial"/>
                <w:color w:val="000000"/>
              </w:rPr>
            </w:pPr>
          </w:p>
        </w:tc>
        <w:tc>
          <w:tcPr>
            <w:tcW w:w="0" w:type="auto"/>
            <w:tcBorders>
              <w:top w:val="nil"/>
              <w:left w:val="nil"/>
              <w:bottom w:val="nil"/>
              <w:right w:val="nil"/>
            </w:tcBorders>
            <w:shd w:val="clear" w:color="auto" w:fill="auto"/>
            <w:vAlign w:val="center"/>
            <w:hideMark/>
          </w:tcPr>
          <w:p w14:paraId="69E17A81"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-0.39</w:t>
            </w:r>
          </w:p>
        </w:tc>
        <w:tc>
          <w:tcPr>
            <w:tcW w:w="0" w:type="auto"/>
            <w:tcBorders>
              <w:top w:val="nil"/>
              <w:left w:val="nil"/>
              <w:bottom w:val="nil"/>
              <w:right w:val="nil"/>
            </w:tcBorders>
            <w:shd w:val="clear" w:color="auto" w:fill="auto"/>
            <w:vAlign w:val="center"/>
            <w:hideMark/>
          </w:tcPr>
          <w:p w14:paraId="0A2593E3"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0.98</w:t>
            </w:r>
          </w:p>
        </w:tc>
        <w:tc>
          <w:tcPr>
            <w:tcW w:w="0" w:type="auto"/>
            <w:tcBorders>
              <w:top w:val="nil"/>
              <w:left w:val="nil"/>
              <w:bottom w:val="nil"/>
              <w:right w:val="nil"/>
            </w:tcBorders>
            <w:shd w:val="clear" w:color="auto" w:fill="auto"/>
            <w:vAlign w:val="center"/>
            <w:hideMark/>
          </w:tcPr>
          <w:p w14:paraId="5EA729F4"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-0.57</w:t>
            </w:r>
          </w:p>
        </w:tc>
        <w:tc>
          <w:tcPr>
            <w:tcW w:w="0" w:type="auto"/>
            <w:tcBorders>
              <w:top w:val="nil"/>
              <w:left w:val="nil"/>
              <w:bottom w:val="nil"/>
              <w:right w:val="nil"/>
            </w:tcBorders>
            <w:shd w:val="clear" w:color="auto" w:fill="auto"/>
            <w:vAlign w:val="center"/>
            <w:hideMark/>
          </w:tcPr>
          <w:p w14:paraId="4E016236"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0.98</w:t>
            </w:r>
          </w:p>
        </w:tc>
        <w:tc>
          <w:tcPr>
            <w:tcW w:w="0" w:type="auto"/>
            <w:tcBorders>
              <w:top w:val="nil"/>
              <w:left w:val="nil"/>
              <w:bottom w:val="nil"/>
              <w:right w:val="nil"/>
            </w:tcBorders>
            <w:shd w:val="clear" w:color="auto" w:fill="auto"/>
            <w:vAlign w:val="center"/>
            <w:hideMark/>
          </w:tcPr>
          <w:p w14:paraId="2621930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0.58</w:t>
            </w:r>
          </w:p>
        </w:tc>
      </w:tr>
      <w:tr w:rsidR="006558C7" w:rsidRPr="00A07C16" w14:paraId="7748E526" w14:textId="77777777" w:rsidTr="00B3396E">
        <w:trPr>
          <w:trHeight w:val="20"/>
        </w:trPr>
        <w:tc>
          <w:tcPr>
            <w:tcW w:w="0" w:type="auto"/>
            <w:tcBorders>
              <w:top w:val="nil"/>
              <w:left w:val="nil"/>
              <w:bottom w:val="nil"/>
              <w:right w:val="nil"/>
            </w:tcBorders>
            <w:shd w:val="clear" w:color="auto" w:fill="auto"/>
            <w:vAlign w:val="center"/>
            <w:hideMark/>
          </w:tcPr>
          <w:p w14:paraId="613333B1"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SD-WUP weeknight-weekend discrepancy</w:t>
            </w:r>
          </w:p>
        </w:tc>
        <w:tc>
          <w:tcPr>
            <w:tcW w:w="0" w:type="auto"/>
            <w:tcBorders>
              <w:top w:val="nil"/>
              <w:left w:val="nil"/>
              <w:bottom w:val="nil"/>
              <w:right w:val="nil"/>
            </w:tcBorders>
            <w:shd w:val="clear" w:color="auto" w:fill="auto"/>
            <w:vAlign w:val="center"/>
            <w:hideMark/>
          </w:tcPr>
          <w:p w14:paraId="04530185"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-1.78</w:t>
            </w:r>
          </w:p>
        </w:tc>
        <w:tc>
          <w:tcPr>
            <w:tcW w:w="0" w:type="auto"/>
            <w:tcBorders>
              <w:top w:val="nil"/>
              <w:left w:val="nil"/>
              <w:bottom w:val="nil"/>
              <w:right w:val="nil"/>
            </w:tcBorders>
            <w:shd w:val="clear" w:color="auto" w:fill="auto"/>
            <w:vAlign w:val="center"/>
            <w:hideMark/>
          </w:tcPr>
          <w:p w14:paraId="7F6DF439"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1.38</w:t>
            </w:r>
          </w:p>
        </w:tc>
        <w:tc>
          <w:tcPr>
            <w:tcW w:w="0" w:type="auto"/>
            <w:tcBorders>
              <w:top w:val="nil"/>
              <w:left w:val="nil"/>
              <w:bottom w:val="nil"/>
              <w:right w:val="nil"/>
            </w:tcBorders>
            <w:shd w:val="clear" w:color="auto" w:fill="auto"/>
            <w:vAlign w:val="center"/>
            <w:hideMark/>
          </w:tcPr>
          <w:p w14:paraId="383F35A7"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-1.72</w:t>
            </w:r>
          </w:p>
        </w:tc>
        <w:tc>
          <w:tcPr>
            <w:tcW w:w="0" w:type="auto"/>
            <w:tcBorders>
              <w:top w:val="nil"/>
              <w:left w:val="nil"/>
              <w:bottom w:val="nil"/>
              <w:right w:val="nil"/>
            </w:tcBorders>
            <w:shd w:val="clear" w:color="auto" w:fill="auto"/>
            <w:vAlign w:val="center"/>
            <w:hideMark/>
          </w:tcPr>
          <w:p w14:paraId="6BFA26C0"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1.41</w:t>
            </w:r>
          </w:p>
        </w:tc>
        <w:tc>
          <w:tcPr>
            <w:tcW w:w="0" w:type="auto"/>
            <w:tcBorders>
              <w:top w:val="nil"/>
              <w:left w:val="nil"/>
              <w:bottom w:val="nil"/>
              <w:right w:val="nil"/>
            </w:tcBorders>
            <w:shd w:val="clear" w:color="auto" w:fill="auto"/>
            <w:vAlign w:val="center"/>
            <w:hideMark/>
          </w:tcPr>
          <w:p w14:paraId="76AD80D8" w14:textId="77777777" w:rsidR="006558C7" w:rsidRPr="00A07C16" w:rsidRDefault="006558C7" w:rsidP="002D12B1">
            <w:pPr>
              <w:spacing w:line="240" w:lineRule="auto"/>
              <w:jc w:val="right"/>
              <w:rPr>
                <w:rFonts w:eastAsia="Times New Roman" w:cs="Arial"/>
                <w:color w:val="000000"/>
              </w:rPr>
            </w:pPr>
          </w:p>
        </w:tc>
        <w:tc>
          <w:tcPr>
            <w:tcW w:w="0" w:type="auto"/>
            <w:tcBorders>
              <w:top w:val="nil"/>
              <w:left w:val="nil"/>
              <w:bottom w:val="nil"/>
              <w:right w:val="nil"/>
            </w:tcBorders>
            <w:shd w:val="clear" w:color="auto" w:fill="auto"/>
            <w:vAlign w:val="center"/>
            <w:hideMark/>
          </w:tcPr>
          <w:p w14:paraId="7934CA4A"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-1.55</w:t>
            </w:r>
          </w:p>
        </w:tc>
        <w:tc>
          <w:tcPr>
            <w:tcW w:w="0" w:type="auto"/>
            <w:tcBorders>
              <w:top w:val="nil"/>
              <w:left w:val="nil"/>
              <w:bottom w:val="nil"/>
              <w:right w:val="nil"/>
            </w:tcBorders>
            <w:shd w:val="clear" w:color="auto" w:fill="auto"/>
            <w:vAlign w:val="center"/>
            <w:hideMark/>
          </w:tcPr>
          <w:p w14:paraId="79416168"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1.19</w:t>
            </w:r>
          </w:p>
        </w:tc>
        <w:tc>
          <w:tcPr>
            <w:tcW w:w="0" w:type="auto"/>
            <w:tcBorders>
              <w:top w:val="nil"/>
              <w:left w:val="nil"/>
              <w:bottom w:val="nil"/>
              <w:right w:val="nil"/>
            </w:tcBorders>
            <w:shd w:val="clear" w:color="auto" w:fill="auto"/>
            <w:vAlign w:val="center"/>
            <w:hideMark/>
          </w:tcPr>
          <w:p w14:paraId="5C42BB9B"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-1.31</w:t>
            </w:r>
          </w:p>
        </w:tc>
        <w:tc>
          <w:tcPr>
            <w:tcW w:w="0" w:type="auto"/>
            <w:tcBorders>
              <w:top w:val="nil"/>
              <w:left w:val="nil"/>
              <w:bottom w:val="nil"/>
              <w:right w:val="nil"/>
            </w:tcBorders>
            <w:shd w:val="clear" w:color="auto" w:fill="auto"/>
            <w:vAlign w:val="center"/>
            <w:hideMark/>
          </w:tcPr>
          <w:p w14:paraId="072407A6"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1.48</w:t>
            </w:r>
          </w:p>
        </w:tc>
        <w:tc>
          <w:tcPr>
            <w:tcW w:w="0" w:type="auto"/>
            <w:tcBorders>
              <w:top w:val="nil"/>
              <w:left w:val="nil"/>
              <w:bottom w:val="nil"/>
              <w:right w:val="nil"/>
            </w:tcBorders>
            <w:shd w:val="clear" w:color="auto" w:fill="auto"/>
            <w:vAlign w:val="center"/>
            <w:hideMark/>
          </w:tcPr>
          <w:p w14:paraId="0C4612B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0.20</w:t>
            </w:r>
          </w:p>
        </w:tc>
      </w:tr>
      <w:tr w:rsidR="006558C7" w:rsidRPr="00A07C16" w14:paraId="431C5534" w14:textId="77777777" w:rsidTr="00B3396E">
        <w:trPr>
          <w:trHeight w:val="20"/>
        </w:trPr>
        <w:tc>
          <w:tcPr>
            <w:tcW w:w="0" w:type="auto"/>
            <w:tcBorders>
              <w:top w:val="nil"/>
              <w:left w:val="nil"/>
              <w:bottom w:val="nil"/>
              <w:right w:val="nil"/>
            </w:tcBorders>
            <w:shd w:val="clear" w:color="auto" w:fill="auto"/>
            <w:vAlign w:val="center"/>
            <w:hideMark/>
          </w:tcPr>
          <w:p w14:paraId="428BC782"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Sleepiness</w:t>
            </w:r>
          </w:p>
        </w:tc>
        <w:tc>
          <w:tcPr>
            <w:tcW w:w="0" w:type="auto"/>
            <w:tcBorders>
              <w:top w:val="nil"/>
              <w:left w:val="nil"/>
              <w:bottom w:val="nil"/>
              <w:right w:val="nil"/>
            </w:tcBorders>
            <w:shd w:val="clear" w:color="auto" w:fill="auto"/>
            <w:vAlign w:val="center"/>
            <w:hideMark/>
          </w:tcPr>
          <w:p w14:paraId="0771A4DD"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4.80</w:t>
            </w:r>
          </w:p>
        </w:tc>
        <w:tc>
          <w:tcPr>
            <w:tcW w:w="0" w:type="auto"/>
            <w:tcBorders>
              <w:top w:val="nil"/>
              <w:left w:val="nil"/>
              <w:bottom w:val="nil"/>
              <w:right w:val="nil"/>
            </w:tcBorders>
            <w:shd w:val="clear" w:color="auto" w:fill="auto"/>
            <w:vAlign w:val="center"/>
            <w:hideMark/>
          </w:tcPr>
          <w:p w14:paraId="2DCE7592"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4.84</w:t>
            </w:r>
          </w:p>
        </w:tc>
        <w:tc>
          <w:tcPr>
            <w:tcW w:w="0" w:type="auto"/>
            <w:tcBorders>
              <w:top w:val="nil"/>
              <w:left w:val="nil"/>
              <w:bottom w:val="nil"/>
              <w:right w:val="nil"/>
            </w:tcBorders>
            <w:shd w:val="clear" w:color="auto" w:fill="auto"/>
            <w:vAlign w:val="center"/>
            <w:hideMark/>
          </w:tcPr>
          <w:p w14:paraId="64814039"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4.70</w:t>
            </w:r>
          </w:p>
        </w:tc>
        <w:tc>
          <w:tcPr>
            <w:tcW w:w="0" w:type="auto"/>
            <w:tcBorders>
              <w:top w:val="nil"/>
              <w:left w:val="nil"/>
              <w:bottom w:val="nil"/>
              <w:right w:val="nil"/>
            </w:tcBorders>
            <w:shd w:val="clear" w:color="auto" w:fill="auto"/>
            <w:vAlign w:val="center"/>
            <w:hideMark/>
          </w:tcPr>
          <w:p w14:paraId="4D89B0E9"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4.73</w:t>
            </w:r>
          </w:p>
        </w:tc>
        <w:tc>
          <w:tcPr>
            <w:tcW w:w="0" w:type="auto"/>
            <w:tcBorders>
              <w:top w:val="nil"/>
              <w:left w:val="nil"/>
              <w:bottom w:val="nil"/>
              <w:right w:val="nil"/>
            </w:tcBorders>
            <w:shd w:val="clear" w:color="auto" w:fill="auto"/>
            <w:vAlign w:val="center"/>
            <w:hideMark/>
          </w:tcPr>
          <w:p w14:paraId="3654AB32" w14:textId="77777777" w:rsidR="006558C7" w:rsidRPr="00A07C16" w:rsidRDefault="006558C7" w:rsidP="002D12B1">
            <w:pPr>
              <w:spacing w:line="240" w:lineRule="auto"/>
              <w:jc w:val="right"/>
              <w:rPr>
                <w:rFonts w:eastAsia="Times New Roman" w:cs="Arial"/>
                <w:color w:val="000000"/>
              </w:rPr>
            </w:pPr>
          </w:p>
        </w:tc>
        <w:tc>
          <w:tcPr>
            <w:tcW w:w="0" w:type="auto"/>
            <w:tcBorders>
              <w:top w:val="nil"/>
              <w:left w:val="nil"/>
              <w:bottom w:val="nil"/>
              <w:right w:val="nil"/>
            </w:tcBorders>
            <w:shd w:val="clear" w:color="auto" w:fill="auto"/>
            <w:vAlign w:val="center"/>
            <w:hideMark/>
          </w:tcPr>
          <w:p w14:paraId="69385AC1"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3.56</w:t>
            </w:r>
          </w:p>
        </w:tc>
        <w:tc>
          <w:tcPr>
            <w:tcW w:w="0" w:type="auto"/>
            <w:tcBorders>
              <w:top w:val="nil"/>
              <w:left w:val="nil"/>
              <w:bottom w:val="nil"/>
              <w:right w:val="nil"/>
            </w:tcBorders>
            <w:shd w:val="clear" w:color="auto" w:fill="auto"/>
            <w:vAlign w:val="center"/>
            <w:hideMark/>
          </w:tcPr>
          <w:p w14:paraId="31FE83CB"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4.02</w:t>
            </w:r>
          </w:p>
        </w:tc>
        <w:tc>
          <w:tcPr>
            <w:tcW w:w="0" w:type="auto"/>
            <w:tcBorders>
              <w:top w:val="nil"/>
              <w:left w:val="nil"/>
              <w:bottom w:val="nil"/>
              <w:right w:val="nil"/>
            </w:tcBorders>
            <w:shd w:val="clear" w:color="auto" w:fill="auto"/>
            <w:vAlign w:val="center"/>
            <w:hideMark/>
          </w:tcPr>
          <w:p w14:paraId="0C12C8E2"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3.32</w:t>
            </w:r>
          </w:p>
        </w:tc>
        <w:tc>
          <w:tcPr>
            <w:tcW w:w="0" w:type="auto"/>
            <w:tcBorders>
              <w:top w:val="nil"/>
              <w:left w:val="nil"/>
              <w:bottom w:val="nil"/>
              <w:right w:val="nil"/>
            </w:tcBorders>
            <w:shd w:val="clear" w:color="auto" w:fill="auto"/>
            <w:vAlign w:val="center"/>
            <w:hideMark/>
          </w:tcPr>
          <w:p w14:paraId="47B13A2D"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3.79</w:t>
            </w:r>
          </w:p>
        </w:tc>
        <w:tc>
          <w:tcPr>
            <w:tcW w:w="0" w:type="auto"/>
            <w:tcBorders>
              <w:top w:val="nil"/>
              <w:left w:val="nil"/>
              <w:bottom w:val="nil"/>
              <w:right w:val="nil"/>
            </w:tcBorders>
            <w:shd w:val="clear" w:color="auto" w:fill="auto"/>
            <w:vAlign w:val="center"/>
            <w:hideMark/>
          </w:tcPr>
          <w:p w14:paraId="7511B36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0.46</w:t>
            </w:r>
          </w:p>
        </w:tc>
      </w:tr>
      <w:tr w:rsidR="006558C7" w:rsidRPr="00A07C16" w14:paraId="1E54EBF9" w14:textId="77777777" w:rsidTr="00B3396E">
        <w:trPr>
          <w:trHeight w:val="20"/>
        </w:trPr>
        <w:tc>
          <w:tcPr>
            <w:tcW w:w="0" w:type="auto"/>
            <w:tcBorders>
              <w:top w:val="nil"/>
              <w:left w:val="nil"/>
              <w:bottom w:val="nil"/>
              <w:right w:val="nil"/>
            </w:tcBorders>
            <w:shd w:val="clear" w:color="auto" w:fill="auto"/>
            <w:vAlign w:val="center"/>
            <w:hideMark/>
          </w:tcPr>
          <w:p w14:paraId="30FD7D30"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PSQI</w:t>
            </w:r>
          </w:p>
        </w:tc>
        <w:tc>
          <w:tcPr>
            <w:tcW w:w="0" w:type="auto"/>
            <w:tcBorders>
              <w:top w:val="nil"/>
              <w:left w:val="nil"/>
              <w:bottom w:val="nil"/>
              <w:right w:val="nil"/>
            </w:tcBorders>
            <w:shd w:val="clear" w:color="auto" w:fill="auto"/>
            <w:vAlign w:val="center"/>
            <w:hideMark/>
          </w:tcPr>
          <w:p w14:paraId="07B8775A"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6.00</w:t>
            </w:r>
          </w:p>
        </w:tc>
        <w:tc>
          <w:tcPr>
            <w:tcW w:w="0" w:type="auto"/>
            <w:tcBorders>
              <w:top w:val="nil"/>
              <w:left w:val="nil"/>
              <w:bottom w:val="nil"/>
              <w:right w:val="nil"/>
            </w:tcBorders>
            <w:shd w:val="clear" w:color="auto" w:fill="auto"/>
            <w:vAlign w:val="center"/>
            <w:hideMark/>
          </w:tcPr>
          <w:p w14:paraId="4AC7742A"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3.97</w:t>
            </w:r>
          </w:p>
        </w:tc>
        <w:tc>
          <w:tcPr>
            <w:tcW w:w="0" w:type="auto"/>
            <w:tcBorders>
              <w:top w:val="nil"/>
              <w:left w:val="nil"/>
              <w:bottom w:val="nil"/>
              <w:right w:val="nil"/>
            </w:tcBorders>
            <w:shd w:val="clear" w:color="auto" w:fill="auto"/>
            <w:vAlign w:val="center"/>
            <w:hideMark/>
          </w:tcPr>
          <w:p w14:paraId="60C03923"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5.46</w:t>
            </w:r>
          </w:p>
        </w:tc>
        <w:tc>
          <w:tcPr>
            <w:tcW w:w="0" w:type="auto"/>
            <w:tcBorders>
              <w:top w:val="nil"/>
              <w:left w:val="nil"/>
              <w:bottom w:val="nil"/>
              <w:right w:val="nil"/>
            </w:tcBorders>
            <w:shd w:val="clear" w:color="auto" w:fill="auto"/>
            <w:vAlign w:val="center"/>
            <w:hideMark/>
          </w:tcPr>
          <w:p w14:paraId="495CD14D"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3.49</w:t>
            </w:r>
          </w:p>
        </w:tc>
        <w:tc>
          <w:tcPr>
            <w:tcW w:w="0" w:type="auto"/>
            <w:tcBorders>
              <w:top w:val="nil"/>
              <w:left w:val="nil"/>
              <w:bottom w:val="nil"/>
              <w:right w:val="nil"/>
            </w:tcBorders>
            <w:shd w:val="clear" w:color="auto" w:fill="auto"/>
            <w:vAlign w:val="center"/>
            <w:hideMark/>
          </w:tcPr>
          <w:p w14:paraId="08D64BCC" w14:textId="77777777" w:rsidR="006558C7" w:rsidRPr="00A07C16" w:rsidRDefault="006558C7" w:rsidP="002D12B1">
            <w:pPr>
              <w:spacing w:line="240" w:lineRule="auto"/>
              <w:jc w:val="right"/>
              <w:rPr>
                <w:rFonts w:eastAsia="Times New Roman" w:cs="Arial"/>
                <w:color w:val="000000"/>
              </w:rPr>
            </w:pPr>
          </w:p>
        </w:tc>
        <w:tc>
          <w:tcPr>
            <w:tcW w:w="0" w:type="auto"/>
            <w:tcBorders>
              <w:top w:val="nil"/>
              <w:left w:val="nil"/>
              <w:bottom w:val="nil"/>
              <w:right w:val="nil"/>
            </w:tcBorders>
            <w:shd w:val="clear" w:color="auto" w:fill="auto"/>
            <w:vAlign w:val="center"/>
            <w:hideMark/>
          </w:tcPr>
          <w:p w14:paraId="202675E7"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4.88</w:t>
            </w:r>
          </w:p>
        </w:tc>
        <w:tc>
          <w:tcPr>
            <w:tcW w:w="0" w:type="auto"/>
            <w:tcBorders>
              <w:top w:val="nil"/>
              <w:left w:val="nil"/>
              <w:bottom w:val="nil"/>
              <w:right w:val="nil"/>
            </w:tcBorders>
            <w:shd w:val="clear" w:color="auto" w:fill="auto"/>
            <w:vAlign w:val="center"/>
            <w:hideMark/>
          </w:tcPr>
          <w:p w14:paraId="7E85D982"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3.03</w:t>
            </w:r>
          </w:p>
        </w:tc>
        <w:tc>
          <w:tcPr>
            <w:tcW w:w="0" w:type="auto"/>
            <w:tcBorders>
              <w:top w:val="nil"/>
              <w:left w:val="nil"/>
              <w:bottom w:val="nil"/>
              <w:right w:val="nil"/>
            </w:tcBorders>
            <w:shd w:val="clear" w:color="auto" w:fill="auto"/>
            <w:vAlign w:val="center"/>
            <w:hideMark/>
          </w:tcPr>
          <w:p w14:paraId="6FF65213"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4.68</w:t>
            </w:r>
          </w:p>
        </w:tc>
        <w:tc>
          <w:tcPr>
            <w:tcW w:w="0" w:type="auto"/>
            <w:tcBorders>
              <w:top w:val="nil"/>
              <w:left w:val="nil"/>
              <w:bottom w:val="nil"/>
              <w:right w:val="nil"/>
            </w:tcBorders>
            <w:shd w:val="clear" w:color="auto" w:fill="auto"/>
            <w:vAlign w:val="center"/>
            <w:hideMark/>
          </w:tcPr>
          <w:p w14:paraId="57B79ADD"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2.75</w:t>
            </w:r>
          </w:p>
        </w:tc>
        <w:tc>
          <w:tcPr>
            <w:tcW w:w="0" w:type="auto"/>
            <w:tcBorders>
              <w:top w:val="nil"/>
              <w:left w:val="nil"/>
              <w:bottom w:val="nil"/>
              <w:right w:val="nil"/>
            </w:tcBorders>
            <w:shd w:val="clear" w:color="auto" w:fill="auto"/>
            <w:vAlign w:val="center"/>
            <w:hideMark/>
          </w:tcPr>
          <w:p w14:paraId="39BCE2C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0.39</w:t>
            </w:r>
          </w:p>
        </w:tc>
      </w:tr>
      <w:tr w:rsidR="006558C7" w:rsidRPr="00A07C16" w14:paraId="149EC8A8" w14:textId="77777777" w:rsidTr="00B3396E">
        <w:trPr>
          <w:trHeight w:val="20"/>
        </w:trPr>
        <w:tc>
          <w:tcPr>
            <w:tcW w:w="0" w:type="auto"/>
            <w:tcBorders>
              <w:top w:val="nil"/>
              <w:left w:val="nil"/>
              <w:bottom w:val="nil"/>
              <w:right w:val="nil"/>
            </w:tcBorders>
            <w:shd w:val="clear" w:color="auto" w:fill="auto"/>
            <w:vAlign w:val="center"/>
            <w:hideMark/>
          </w:tcPr>
          <w:p w14:paraId="3AED76B7"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CBCL Sleep Composite</w:t>
            </w:r>
          </w:p>
        </w:tc>
        <w:tc>
          <w:tcPr>
            <w:tcW w:w="0" w:type="auto"/>
            <w:tcBorders>
              <w:top w:val="nil"/>
              <w:left w:val="nil"/>
              <w:bottom w:val="nil"/>
              <w:right w:val="nil"/>
            </w:tcBorders>
            <w:shd w:val="clear" w:color="auto" w:fill="auto"/>
            <w:vAlign w:val="center"/>
            <w:hideMark/>
          </w:tcPr>
          <w:p w14:paraId="42F01A5B"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2.11</w:t>
            </w:r>
          </w:p>
        </w:tc>
        <w:tc>
          <w:tcPr>
            <w:tcW w:w="0" w:type="auto"/>
            <w:tcBorders>
              <w:top w:val="nil"/>
              <w:left w:val="nil"/>
              <w:bottom w:val="nil"/>
              <w:right w:val="nil"/>
            </w:tcBorders>
            <w:shd w:val="clear" w:color="auto" w:fill="auto"/>
            <w:vAlign w:val="center"/>
            <w:hideMark/>
          </w:tcPr>
          <w:p w14:paraId="102FE0AA"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1.95</w:t>
            </w:r>
          </w:p>
        </w:tc>
        <w:tc>
          <w:tcPr>
            <w:tcW w:w="0" w:type="auto"/>
            <w:tcBorders>
              <w:top w:val="nil"/>
              <w:left w:val="nil"/>
              <w:bottom w:val="nil"/>
              <w:right w:val="nil"/>
            </w:tcBorders>
            <w:shd w:val="clear" w:color="auto" w:fill="auto"/>
            <w:vAlign w:val="center"/>
            <w:hideMark/>
          </w:tcPr>
          <w:p w14:paraId="17CA97CD"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2.03</w:t>
            </w:r>
          </w:p>
        </w:tc>
        <w:tc>
          <w:tcPr>
            <w:tcW w:w="0" w:type="auto"/>
            <w:tcBorders>
              <w:top w:val="nil"/>
              <w:left w:val="nil"/>
              <w:bottom w:val="nil"/>
              <w:right w:val="nil"/>
            </w:tcBorders>
            <w:shd w:val="clear" w:color="auto" w:fill="auto"/>
            <w:vAlign w:val="center"/>
            <w:hideMark/>
          </w:tcPr>
          <w:p w14:paraId="522E563C"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2.14</w:t>
            </w:r>
          </w:p>
        </w:tc>
        <w:tc>
          <w:tcPr>
            <w:tcW w:w="0" w:type="auto"/>
            <w:tcBorders>
              <w:top w:val="nil"/>
              <w:left w:val="nil"/>
              <w:bottom w:val="nil"/>
              <w:right w:val="nil"/>
            </w:tcBorders>
            <w:shd w:val="clear" w:color="auto" w:fill="auto"/>
            <w:vAlign w:val="center"/>
            <w:hideMark/>
          </w:tcPr>
          <w:p w14:paraId="56AF0F91" w14:textId="77777777" w:rsidR="006558C7" w:rsidRPr="00A07C16" w:rsidRDefault="006558C7" w:rsidP="002D12B1">
            <w:pPr>
              <w:spacing w:line="240" w:lineRule="auto"/>
              <w:jc w:val="right"/>
              <w:rPr>
                <w:rFonts w:eastAsia="Times New Roman" w:cs="Arial"/>
                <w:color w:val="000000"/>
              </w:rPr>
            </w:pPr>
          </w:p>
        </w:tc>
        <w:tc>
          <w:tcPr>
            <w:tcW w:w="0" w:type="auto"/>
            <w:tcBorders>
              <w:top w:val="nil"/>
              <w:left w:val="nil"/>
              <w:bottom w:val="nil"/>
              <w:right w:val="nil"/>
            </w:tcBorders>
            <w:shd w:val="clear" w:color="auto" w:fill="auto"/>
            <w:vAlign w:val="center"/>
            <w:hideMark/>
          </w:tcPr>
          <w:p w14:paraId="14F50A5D"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2.10</w:t>
            </w:r>
          </w:p>
        </w:tc>
        <w:tc>
          <w:tcPr>
            <w:tcW w:w="0" w:type="auto"/>
            <w:tcBorders>
              <w:top w:val="nil"/>
              <w:left w:val="nil"/>
              <w:bottom w:val="nil"/>
              <w:right w:val="nil"/>
            </w:tcBorders>
            <w:shd w:val="clear" w:color="auto" w:fill="auto"/>
            <w:vAlign w:val="center"/>
            <w:hideMark/>
          </w:tcPr>
          <w:p w14:paraId="179B5FB7"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2.14</w:t>
            </w:r>
          </w:p>
        </w:tc>
        <w:tc>
          <w:tcPr>
            <w:tcW w:w="0" w:type="auto"/>
            <w:tcBorders>
              <w:top w:val="nil"/>
              <w:left w:val="nil"/>
              <w:bottom w:val="nil"/>
              <w:right w:val="nil"/>
            </w:tcBorders>
            <w:shd w:val="clear" w:color="auto" w:fill="auto"/>
            <w:vAlign w:val="center"/>
            <w:hideMark/>
          </w:tcPr>
          <w:p w14:paraId="3EB39F5C"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2.01</w:t>
            </w:r>
          </w:p>
        </w:tc>
        <w:tc>
          <w:tcPr>
            <w:tcW w:w="0" w:type="auto"/>
            <w:tcBorders>
              <w:top w:val="nil"/>
              <w:left w:val="nil"/>
              <w:bottom w:val="nil"/>
              <w:right w:val="nil"/>
            </w:tcBorders>
            <w:shd w:val="clear" w:color="auto" w:fill="auto"/>
            <w:vAlign w:val="center"/>
            <w:hideMark/>
          </w:tcPr>
          <w:p w14:paraId="0BF568E3"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2.03</w:t>
            </w:r>
          </w:p>
        </w:tc>
        <w:tc>
          <w:tcPr>
            <w:tcW w:w="0" w:type="auto"/>
            <w:tcBorders>
              <w:top w:val="nil"/>
              <w:left w:val="nil"/>
              <w:bottom w:val="nil"/>
              <w:right w:val="nil"/>
            </w:tcBorders>
            <w:shd w:val="clear" w:color="auto" w:fill="auto"/>
            <w:vAlign w:val="center"/>
            <w:hideMark/>
          </w:tcPr>
          <w:p w14:paraId="60C5857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0.88</w:t>
            </w:r>
          </w:p>
        </w:tc>
      </w:tr>
      <w:tr w:rsidR="006558C7" w:rsidRPr="00A07C16" w14:paraId="6431859C" w14:textId="77777777" w:rsidTr="00B3396E">
        <w:trPr>
          <w:trHeight w:val="20"/>
        </w:trPr>
        <w:tc>
          <w:tcPr>
            <w:tcW w:w="0" w:type="auto"/>
            <w:tcBorders>
              <w:top w:val="nil"/>
              <w:left w:val="nil"/>
              <w:bottom w:val="nil"/>
              <w:right w:val="nil"/>
            </w:tcBorders>
            <w:shd w:val="clear" w:color="auto" w:fill="auto"/>
            <w:vAlign w:val="center"/>
            <w:hideMark/>
          </w:tcPr>
          <w:p w14:paraId="2A848A02"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CMEP*</w:t>
            </w:r>
          </w:p>
        </w:tc>
        <w:tc>
          <w:tcPr>
            <w:tcW w:w="0" w:type="auto"/>
            <w:tcBorders>
              <w:top w:val="nil"/>
              <w:left w:val="nil"/>
              <w:bottom w:val="nil"/>
              <w:right w:val="nil"/>
            </w:tcBorders>
            <w:shd w:val="clear" w:color="auto" w:fill="auto"/>
            <w:vAlign w:val="center"/>
            <w:hideMark/>
          </w:tcPr>
          <w:p w14:paraId="39AF3250"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23.93</w:t>
            </w:r>
          </w:p>
        </w:tc>
        <w:tc>
          <w:tcPr>
            <w:tcW w:w="0" w:type="auto"/>
            <w:tcBorders>
              <w:top w:val="nil"/>
              <w:left w:val="nil"/>
              <w:bottom w:val="nil"/>
              <w:right w:val="nil"/>
            </w:tcBorders>
            <w:shd w:val="clear" w:color="auto" w:fill="auto"/>
            <w:vAlign w:val="center"/>
            <w:hideMark/>
          </w:tcPr>
          <w:p w14:paraId="1129FAC3"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4.32</w:t>
            </w:r>
          </w:p>
        </w:tc>
        <w:tc>
          <w:tcPr>
            <w:tcW w:w="0" w:type="auto"/>
            <w:tcBorders>
              <w:top w:val="nil"/>
              <w:left w:val="nil"/>
              <w:bottom w:val="nil"/>
              <w:right w:val="nil"/>
            </w:tcBorders>
            <w:shd w:val="clear" w:color="auto" w:fill="auto"/>
            <w:vAlign w:val="center"/>
            <w:hideMark/>
          </w:tcPr>
          <w:p w14:paraId="1285BA33"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23.84</w:t>
            </w:r>
          </w:p>
        </w:tc>
        <w:tc>
          <w:tcPr>
            <w:tcW w:w="0" w:type="auto"/>
            <w:tcBorders>
              <w:top w:val="nil"/>
              <w:left w:val="nil"/>
              <w:bottom w:val="nil"/>
              <w:right w:val="nil"/>
            </w:tcBorders>
            <w:shd w:val="clear" w:color="auto" w:fill="auto"/>
            <w:vAlign w:val="center"/>
            <w:hideMark/>
          </w:tcPr>
          <w:p w14:paraId="2F44E236"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4.46</w:t>
            </w:r>
          </w:p>
        </w:tc>
        <w:tc>
          <w:tcPr>
            <w:tcW w:w="0" w:type="auto"/>
            <w:tcBorders>
              <w:top w:val="nil"/>
              <w:left w:val="nil"/>
              <w:bottom w:val="nil"/>
              <w:right w:val="nil"/>
            </w:tcBorders>
            <w:shd w:val="clear" w:color="auto" w:fill="auto"/>
            <w:vAlign w:val="center"/>
            <w:hideMark/>
          </w:tcPr>
          <w:p w14:paraId="00A7077D" w14:textId="77777777" w:rsidR="006558C7" w:rsidRPr="00A07C16" w:rsidRDefault="006558C7" w:rsidP="002D12B1">
            <w:pPr>
              <w:spacing w:line="240" w:lineRule="auto"/>
              <w:jc w:val="right"/>
              <w:rPr>
                <w:rFonts w:eastAsia="Times New Roman" w:cs="Arial"/>
                <w:color w:val="000000"/>
              </w:rPr>
            </w:pPr>
          </w:p>
        </w:tc>
        <w:tc>
          <w:tcPr>
            <w:tcW w:w="0" w:type="auto"/>
            <w:tcBorders>
              <w:top w:val="nil"/>
              <w:left w:val="nil"/>
              <w:bottom w:val="nil"/>
              <w:right w:val="nil"/>
            </w:tcBorders>
            <w:shd w:val="clear" w:color="auto" w:fill="auto"/>
            <w:vAlign w:val="center"/>
            <w:hideMark/>
          </w:tcPr>
          <w:p w14:paraId="22D70008"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25.33</w:t>
            </w:r>
          </w:p>
        </w:tc>
        <w:tc>
          <w:tcPr>
            <w:tcW w:w="0" w:type="auto"/>
            <w:tcBorders>
              <w:top w:val="nil"/>
              <w:left w:val="nil"/>
              <w:bottom w:val="nil"/>
              <w:right w:val="nil"/>
            </w:tcBorders>
            <w:shd w:val="clear" w:color="auto" w:fill="auto"/>
            <w:vAlign w:val="center"/>
            <w:hideMark/>
          </w:tcPr>
          <w:p w14:paraId="2D290089"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4.77</w:t>
            </w:r>
          </w:p>
        </w:tc>
        <w:tc>
          <w:tcPr>
            <w:tcW w:w="0" w:type="auto"/>
            <w:tcBorders>
              <w:top w:val="nil"/>
              <w:left w:val="nil"/>
              <w:bottom w:val="nil"/>
              <w:right w:val="nil"/>
            </w:tcBorders>
            <w:shd w:val="clear" w:color="auto" w:fill="auto"/>
            <w:vAlign w:val="center"/>
            <w:hideMark/>
          </w:tcPr>
          <w:p w14:paraId="19064DA5"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25.49</w:t>
            </w:r>
          </w:p>
        </w:tc>
        <w:tc>
          <w:tcPr>
            <w:tcW w:w="0" w:type="auto"/>
            <w:tcBorders>
              <w:top w:val="nil"/>
              <w:left w:val="nil"/>
              <w:bottom w:val="nil"/>
              <w:right w:val="nil"/>
            </w:tcBorders>
            <w:shd w:val="clear" w:color="auto" w:fill="auto"/>
            <w:vAlign w:val="center"/>
            <w:hideMark/>
          </w:tcPr>
          <w:p w14:paraId="21DD61D0" w14:textId="77777777" w:rsidR="006558C7" w:rsidRPr="00A07C16" w:rsidRDefault="006558C7" w:rsidP="002D12B1">
            <w:pPr>
              <w:spacing w:line="240" w:lineRule="auto"/>
              <w:jc w:val="right"/>
              <w:rPr>
                <w:rFonts w:eastAsia="Times New Roman" w:cs="Arial"/>
                <w:color w:val="000000"/>
              </w:rPr>
            </w:pPr>
            <w:r w:rsidRPr="00A07C16">
              <w:rPr>
                <w:rFonts w:eastAsia="Times New Roman" w:cs="Arial"/>
                <w:color w:val="000000"/>
              </w:rPr>
              <w:t>5.32</w:t>
            </w:r>
          </w:p>
        </w:tc>
        <w:tc>
          <w:tcPr>
            <w:tcW w:w="0" w:type="auto"/>
            <w:tcBorders>
              <w:top w:val="nil"/>
              <w:left w:val="nil"/>
              <w:bottom w:val="nil"/>
              <w:right w:val="nil"/>
            </w:tcBorders>
            <w:shd w:val="clear" w:color="auto" w:fill="auto"/>
            <w:vAlign w:val="center"/>
            <w:hideMark/>
          </w:tcPr>
          <w:p w14:paraId="44FE207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0.97</w:t>
            </w:r>
          </w:p>
        </w:tc>
      </w:tr>
      <w:tr w:rsidR="006558C7" w:rsidRPr="00A07C16" w14:paraId="358F5BD7" w14:textId="77777777" w:rsidTr="002D12B1">
        <w:trPr>
          <w:trHeight w:val="20"/>
        </w:trPr>
        <w:tc>
          <w:tcPr>
            <w:tcW w:w="0" w:type="auto"/>
            <w:tcBorders>
              <w:top w:val="nil"/>
              <w:left w:val="nil"/>
              <w:bottom w:val="nil"/>
              <w:right w:val="nil"/>
            </w:tcBorders>
            <w:shd w:val="clear" w:color="auto" w:fill="auto"/>
            <w:noWrap/>
            <w:vAlign w:val="bottom"/>
            <w:hideMark/>
          </w:tcPr>
          <w:p w14:paraId="5ADF8F2E"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4D84CBED"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A90125E"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1DA719"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A022CF"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63FF92"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9504981"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208116"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05196C"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8AD2018"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B52D16" w14:textId="77777777" w:rsidR="006558C7" w:rsidRPr="00A07C16" w:rsidRDefault="006558C7" w:rsidP="002D12B1">
            <w:pPr>
              <w:spacing w:line="240" w:lineRule="auto"/>
              <w:rPr>
                <w:rFonts w:ascii="Times New Roman" w:eastAsia="Times New Roman" w:hAnsi="Times New Roman" w:cs="Times New Roman"/>
                <w:sz w:val="20"/>
                <w:szCs w:val="20"/>
              </w:rPr>
            </w:pPr>
          </w:p>
        </w:tc>
      </w:tr>
      <w:tr w:rsidR="006558C7" w:rsidRPr="00A07C16" w14:paraId="6E72A4B3" w14:textId="77777777" w:rsidTr="00B3396E">
        <w:trPr>
          <w:trHeight w:val="144"/>
        </w:trPr>
        <w:tc>
          <w:tcPr>
            <w:tcW w:w="0" w:type="auto"/>
            <w:tcBorders>
              <w:top w:val="nil"/>
              <w:left w:val="nil"/>
              <w:bottom w:val="nil"/>
              <w:right w:val="nil"/>
            </w:tcBorders>
            <w:shd w:val="clear" w:color="auto" w:fill="auto"/>
            <w:vAlign w:val="center"/>
            <w:hideMark/>
          </w:tcPr>
          <w:p w14:paraId="57C31F72" w14:textId="77777777" w:rsidR="006558C7" w:rsidRPr="00A07C16" w:rsidRDefault="006558C7" w:rsidP="002D12B1">
            <w:pPr>
              <w:spacing w:line="240" w:lineRule="auto"/>
              <w:rPr>
                <w:rFonts w:eastAsia="Times New Roman" w:cs="Arial"/>
                <w:color w:val="000000"/>
                <w:u w:val="single"/>
              </w:rPr>
            </w:pPr>
            <w:r w:rsidRPr="00A07C16">
              <w:rPr>
                <w:rFonts w:eastAsia="Times New Roman" w:cs="Arial"/>
                <w:color w:val="000000"/>
                <w:u w:val="single"/>
              </w:rPr>
              <w:t>Youth Self-Report Composite Risk Score</w:t>
            </w:r>
            <w:r w:rsidRPr="00A07C16">
              <w:rPr>
                <w:rFonts w:eastAsia="Times New Roman" w:cs="Arial"/>
                <w:color w:val="000000"/>
              </w:rPr>
              <w:t>*</w:t>
            </w:r>
          </w:p>
        </w:tc>
        <w:tc>
          <w:tcPr>
            <w:tcW w:w="0" w:type="auto"/>
            <w:tcBorders>
              <w:top w:val="nil"/>
              <w:left w:val="nil"/>
              <w:bottom w:val="nil"/>
              <w:right w:val="nil"/>
            </w:tcBorders>
            <w:shd w:val="clear" w:color="auto" w:fill="auto"/>
            <w:vAlign w:val="center"/>
            <w:hideMark/>
          </w:tcPr>
          <w:p w14:paraId="739A382B" w14:textId="77777777" w:rsidR="006558C7" w:rsidRPr="00A07C16" w:rsidRDefault="006558C7" w:rsidP="002D12B1">
            <w:pPr>
              <w:spacing w:line="240" w:lineRule="auto"/>
              <w:rPr>
                <w:rFonts w:eastAsia="Times New Roman" w:cs="Arial"/>
                <w:color w:val="000000"/>
                <w:u w:val="single"/>
              </w:rPr>
            </w:pPr>
          </w:p>
        </w:tc>
        <w:tc>
          <w:tcPr>
            <w:tcW w:w="0" w:type="auto"/>
            <w:tcBorders>
              <w:top w:val="nil"/>
              <w:left w:val="nil"/>
              <w:bottom w:val="nil"/>
              <w:right w:val="nil"/>
            </w:tcBorders>
            <w:shd w:val="clear" w:color="auto" w:fill="auto"/>
            <w:noWrap/>
            <w:vAlign w:val="bottom"/>
            <w:hideMark/>
          </w:tcPr>
          <w:p w14:paraId="7E69CF11"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39AC59"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B959ED6"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5FB3CAE"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14:paraId="125396E3"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D0345E"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75D2F0"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C2A2464"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7C2FD0C" w14:textId="77777777" w:rsidR="006558C7" w:rsidRPr="00A07C16" w:rsidRDefault="006558C7" w:rsidP="002D12B1">
            <w:pPr>
              <w:spacing w:line="240" w:lineRule="auto"/>
              <w:rPr>
                <w:rFonts w:ascii="Times New Roman" w:eastAsia="Times New Roman" w:hAnsi="Times New Roman" w:cs="Times New Roman"/>
                <w:sz w:val="20"/>
                <w:szCs w:val="20"/>
              </w:rPr>
            </w:pPr>
          </w:p>
        </w:tc>
      </w:tr>
      <w:tr w:rsidR="006558C7" w:rsidRPr="00A07C16" w14:paraId="474441D6" w14:textId="77777777" w:rsidTr="002D12B1">
        <w:trPr>
          <w:trHeight w:val="300"/>
        </w:trPr>
        <w:tc>
          <w:tcPr>
            <w:tcW w:w="0" w:type="auto"/>
            <w:tcBorders>
              <w:top w:val="nil"/>
              <w:left w:val="nil"/>
              <w:bottom w:val="nil"/>
              <w:right w:val="nil"/>
            </w:tcBorders>
            <w:shd w:val="clear" w:color="auto" w:fill="auto"/>
            <w:vAlign w:val="center"/>
            <w:hideMark/>
          </w:tcPr>
          <w:p w14:paraId="3F256415"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w:t>
            </w:r>
            <w:r w:rsidRPr="00A07C16">
              <w:rPr>
                <w:rFonts w:eastAsia="Times New Roman" w:cs="Arial"/>
                <w:i/>
                <w:iCs/>
                <w:color w:val="000000"/>
              </w:rPr>
              <w:t>Emotional health:</w:t>
            </w:r>
          </w:p>
        </w:tc>
        <w:tc>
          <w:tcPr>
            <w:tcW w:w="0" w:type="auto"/>
            <w:tcBorders>
              <w:top w:val="nil"/>
              <w:left w:val="nil"/>
              <w:bottom w:val="nil"/>
              <w:right w:val="nil"/>
            </w:tcBorders>
            <w:shd w:val="clear" w:color="auto" w:fill="auto"/>
            <w:vAlign w:val="center"/>
            <w:hideMark/>
          </w:tcPr>
          <w:p w14:paraId="187D599D" w14:textId="77777777" w:rsidR="006558C7" w:rsidRPr="00A07C16" w:rsidRDefault="006558C7" w:rsidP="002D12B1">
            <w:pPr>
              <w:spacing w:line="240" w:lineRule="auto"/>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1BE3A9AA"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F09921"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42F4D92"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5BFB7ED"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14:paraId="76FFC96C"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DF3BA1"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FF7206"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C5FE2F"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FB53F24" w14:textId="77777777" w:rsidR="006558C7" w:rsidRPr="00A07C16" w:rsidRDefault="006558C7" w:rsidP="002D12B1">
            <w:pPr>
              <w:spacing w:line="240" w:lineRule="auto"/>
              <w:rPr>
                <w:rFonts w:ascii="Times New Roman" w:eastAsia="Times New Roman" w:hAnsi="Times New Roman" w:cs="Times New Roman"/>
                <w:sz w:val="20"/>
                <w:szCs w:val="20"/>
              </w:rPr>
            </w:pPr>
          </w:p>
        </w:tc>
      </w:tr>
      <w:tr w:rsidR="006558C7" w:rsidRPr="00A07C16" w14:paraId="640CDBC2" w14:textId="77777777" w:rsidTr="002D12B1">
        <w:trPr>
          <w:trHeight w:val="300"/>
        </w:trPr>
        <w:tc>
          <w:tcPr>
            <w:tcW w:w="0" w:type="auto"/>
            <w:tcBorders>
              <w:top w:val="nil"/>
              <w:left w:val="nil"/>
              <w:bottom w:val="nil"/>
              <w:right w:val="nil"/>
            </w:tcBorders>
            <w:shd w:val="clear" w:color="auto" w:fill="auto"/>
            <w:vAlign w:val="center"/>
            <w:hideMark/>
          </w:tcPr>
          <w:p w14:paraId="209E8EF4"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CDRS</w:t>
            </w:r>
          </w:p>
        </w:tc>
        <w:tc>
          <w:tcPr>
            <w:tcW w:w="0" w:type="auto"/>
            <w:tcBorders>
              <w:top w:val="nil"/>
              <w:left w:val="nil"/>
              <w:bottom w:val="nil"/>
              <w:right w:val="nil"/>
            </w:tcBorders>
            <w:shd w:val="clear" w:color="auto" w:fill="auto"/>
            <w:noWrap/>
            <w:vAlign w:val="bottom"/>
            <w:hideMark/>
          </w:tcPr>
          <w:p w14:paraId="7DDEE2C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26.63</w:t>
            </w:r>
          </w:p>
        </w:tc>
        <w:tc>
          <w:tcPr>
            <w:tcW w:w="0" w:type="auto"/>
            <w:tcBorders>
              <w:top w:val="nil"/>
              <w:left w:val="nil"/>
              <w:bottom w:val="nil"/>
              <w:right w:val="nil"/>
            </w:tcBorders>
            <w:shd w:val="clear" w:color="auto" w:fill="auto"/>
            <w:noWrap/>
            <w:vAlign w:val="bottom"/>
            <w:hideMark/>
          </w:tcPr>
          <w:p w14:paraId="6AAFF39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10.08</w:t>
            </w:r>
          </w:p>
        </w:tc>
        <w:tc>
          <w:tcPr>
            <w:tcW w:w="0" w:type="auto"/>
            <w:tcBorders>
              <w:top w:val="nil"/>
              <w:left w:val="nil"/>
              <w:bottom w:val="nil"/>
              <w:right w:val="nil"/>
            </w:tcBorders>
            <w:shd w:val="clear" w:color="auto" w:fill="auto"/>
            <w:noWrap/>
            <w:vAlign w:val="bottom"/>
            <w:hideMark/>
          </w:tcPr>
          <w:p w14:paraId="7B1FEFE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25.99</w:t>
            </w:r>
          </w:p>
        </w:tc>
        <w:tc>
          <w:tcPr>
            <w:tcW w:w="0" w:type="auto"/>
            <w:tcBorders>
              <w:top w:val="nil"/>
              <w:left w:val="nil"/>
              <w:bottom w:val="nil"/>
              <w:right w:val="nil"/>
            </w:tcBorders>
            <w:shd w:val="clear" w:color="auto" w:fill="auto"/>
            <w:noWrap/>
            <w:vAlign w:val="bottom"/>
            <w:hideMark/>
          </w:tcPr>
          <w:p w14:paraId="1343057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10.14</w:t>
            </w:r>
          </w:p>
        </w:tc>
        <w:tc>
          <w:tcPr>
            <w:tcW w:w="0" w:type="auto"/>
            <w:tcBorders>
              <w:top w:val="nil"/>
              <w:left w:val="nil"/>
              <w:bottom w:val="nil"/>
              <w:right w:val="nil"/>
            </w:tcBorders>
            <w:shd w:val="clear" w:color="auto" w:fill="auto"/>
            <w:noWrap/>
            <w:vAlign w:val="bottom"/>
            <w:hideMark/>
          </w:tcPr>
          <w:p w14:paraId="0D34DDEE"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40329C1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25.87</w:t>
            </w:r>
          </w:p>
        </w:tc>
        <w:tc>
          <w:tcPr>
            <w:tcW w:w="0" w:type="auto"/>
            <w:tcBorders>
              <w:top w:val="nil"/>
              <w:left w:val="nil"/>
              <w:bottom w:val="nil"/>
              <w:right w:val="nil"/>
            </w:tcBorders>
            <w:shd w:val="clear" w:color="auto" w:fill="auto"/>
            <w:noWrap/>
            <w:vAlign w:val="bottom"/>
            <w:hideMark/>
          </w:tcPr>
          <w:p w14:paraId="709A499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7.68</w:t>
            </w:r>
          </w:p>
        </w:tc>
        <w:tc>
          <w:tcPr>
            <w:tcW w:w="0" w:type="auto"/>
            <w:tcBorders>
              <w:top w:val="nil"/>
              <w:left w:val="nil"/>
              <w:bottom w:val="nil"/>
              <w:right w:val="nil"/>
            </w:tcBorders>
            <w:shd w:val="clear" w:color="auto" w:fill="auto"/>
            <w:noWrap/>
            <w:vAlign w:val="bottom"/>
            <w:hideMark/>
          </w:tcPr>
          <w:p w14:paraId="6A06D52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25.45</w:t>
            </w:r>
          </w:p>
        </w:tc>
        <w:tc>
          <w:tcPr>
            <w:tcW w:w="0" w:type="auto"/>
            <w:tcBorders>
              <w:top w:val="nil"/>
              <w:left w:val="nil"/>
              <w:bottom w:val="nil"/>
              <w:right w:val="nil"/>
            </w:tcBorders>
            <w:shd w:val="clear" w:color="auto" w:fill="auto"/>
            <w:noWrap/>
            <w:vAlign w:val="bottom"/>
            <w:hideMark/>
          </w:tcPr>
          <w:p w14:paraId="232C90E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8.91</w:t>
            </w:r>
          </w:p>
        </w:tc>
        <w:tc>
          <w:tcPr>
            <w:tcW w:w="0" w:type="auto"/>
            <w:tcBorders>
              <w:top w:val="nil"/>
              <w:left w:val="nil"/>
              <w:bottom w:val="nil"/>
              <w:right w:val="nil"/>
            </w:tcBorders>
            <w:shd w:val="clear" w:color="auto" w:fill="auto"/>
            <w:noWrap/>
            <w:vAlign w:val="bottom"/>
            <w:hideMark/>
          </w:tcPr>
          <w:p w14:paraId="7FBF2C2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0.39</w:t>
            </w:r>
          </w:p>
        </w:tc>
      </w:tr>
      <w:tr w:rsidR="006558C7" w:rsidRPr="00A07C16" w14:paraId="79A04030" w14:textId="77777777" w:rsidTr="002D12B1">
        <w:trPr>
          <w:trHeight w:val="300"/>
        </w:trPr>
        <w:tc>
          <w:tcPr>
            <w:tcW w:w="0" w:type="auto"/>
            <w:tcBorders>
              <w:top w:val="nil"/>
              <w:left w:val="nil"/>
              <w:bottom w:val="nil"/>
              <w:right w:val="nil"/>
            </w:tcBorders>
            <w:shd w:val="clear" w:color="auto" w:fill="auto"/>
            <w:vAlign w:val="center"/>
            <w:hideMark/>
          </w:tcPr>
          <w:p w14:paraId="5C577F5C"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MASC</w:t>
            </w:r>
          </w:p>
        </w:tc>
        <w:tc>
          <w:tcPr>
            <w:tcW w:w="0" w:type="auto"/>
            <w:tcBorders>
              <w:top w:val="nil"/>
              <w:left w:val="nil"/>
              <w:bottom w:val="nil"/>
              <w:right w:val="nil"/>
            </w:tcBorders>
            <w:shd w:val="clear" w:color="auto" w:fill="auto"/>
            <w:noWrap/>
            <w:vAlign w:val="bottom"/>
            <w:hideMark/>
          </w:tcPr>
          <w:p w14:paraId="23BDDD1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40.63</w:t>
            </w:r>
          </w:p>
        </w:tc>
        <w:tc>
          <w:tcPr>
            <w:tcW w:w="0" w:type="auto"/>
            <w:tcBorders>
              <w:top w:val="nil"/>
              <w:left w:val="nil"/>
              <w:bottom w:val="nil"/>
              <w:right w:val="nil"/>
            </w:tcBorders>
            <w:shd w:val="clear" w:color="auto" w:fill="auto"/>
            <w:noWrap/>
            <w:vAlign w:val="bottom"/>
            <w:hideMark/>
          </w:tcPr>
          <w:p w14:paraId="45D8829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18.18</w:t>
            </w:r>
          </w:p>
        </w:tc>
        <w:tc>
          <w:tcPr>
            <w:tcW w:w="0" w:type="auto"/>
            <w:tcBorders>
              <w:top w:val="nil"/>
              <w:left w:val="nil"/>
              <w:bottom w:val="nil"/>
              <w:right w:val="nil"/>
            </w:tcBorders>
            <w:shd w:val="clear" w:color="auto" w:fill="auto"/>
            <w:noWrap/>
            <w:vAlign w:val="bottom"/>
            <w:hideMark/>
          </w:tcPr>
          <w:p w14:paraId="1E15D72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41.79</w:t>
            </w:r>
          </w:p>
        </w:tc>
        <w:tc>
          <w:tcPr>
            <w:tcW w:w="0" w:type="auto"/>
            <w:tcBorders>
              <w:top w:val="nil"/>
              <w:left w:val="nil"/>
              <w:bottom w:val="nil"/>
              <w:right w:val="nil"/>
            </w:tcBorders>
            <w:shd w:val="clear" w:color="auto" w:fill="auto"/>
            <w:noWrap/>
            <w:vAlign w:val="bottom"/>
            <w:hideMark/>
          </w:tcPr>
          <w:p w14:paraId="46EB00C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16.09</w:t>
            </w:r>
          </w:p>
        </w:tc>
        <w:tc>
          <w:tcPr>
            <w:tcW w:w="0" w:type="auto"/>
            <w:tcBorders>
              <w:top w:val="nil"/>
              <w:left w:val="nil"/>
              <w:bottom w:val="nil"/>
              <w:right w:val="nil"/>
            </w:tcBorders>
            <w:shd w:val="clear" w:color="auto" w:fill="auto"/>
            <w:noWrap/>
            <w:vAlign w:val="bottom"/>
            <w:hideMark/>
          </w:tcPr>
          <w:p w14:paraId="4088B7F1"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58056B7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42.28</w:t>
            </w:r>
          </w:p>
        </w:tc>
        <w:tc>
          <w:tcPr>
            <w:tcW w:w="0" w:type="auto"/>
            <w:tcBorders>
              <w:top w:val="nil"/>
              <w:left w:val="nil"/>
              <w:bottom w:val="nil"/>
              <w:right w:val="nil"/>
            </w:tcBorders>
            <w:shd w:val="clear" w:color="auto" w:fill="auto"/>
            <w:noWrap/>
            <w:vAlign w:val="bottom"/>
            <w:hideMark/>
          </w:tcPr>
          <w:p w14:paraId="62F9C3E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20.28</w:t>
            </w:r>
          </w:p>
        </w:tc>
        <w:tc>
          <w:tcPr>
            <w:tcW w:w="0" w:type="auto"/>
            <w:tcBorders>
              <w:top w:val="nil"/>
              <w:left w:val="nil"/>
              <w:bottom w:val="nil"/>
              <w:right w:val="nil"/>
            </w:tcBorders>
            <w:shd w:val="clear" w:color="auto" w:fill="auto"/>
            <w:noWrap/>
            <w:vAlign w:val="bottom"/>
            <w:hideMark/>
          </w:tcPr>
          <w:p w14:paraId="22DD237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39.76</w:t>
            </w:r>
          </w:p>
        </w:tc>
        <w:tc>
          <w:tcPr>
            <w:tcW w:w="0" w:type="auto"/>
            <w:tcBorders>
              <w:top w:val="nil"/>
              <w:left w:val="nil"/>
              <w:bottom w:val="nil"/>
              <w:right w:val="nil"/>
            </w:tcBorders>
            <w:shd w:val="clear" w:color="auto" w:fill="auto"/>
            <w:noWrap/>
            <w:vAlign w:val="bottom"/>
            <w:hideMark/>
          </w:tcPr>
          <w:p w14:paraId="18A5C4E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20.57</w:t>
            </w:r>
          </w:p>
        </w:tc>
        <w:tc>
          <w:tcPr>
            <w:tcW w:w="0" w:type="auto"/>
            <w:tcBorders>
              <w:top w:val="nil"/>
              <w:left w:val="nil"/>
              <w:bottom w:val="nil"/>
              <w:right w:val="nil"/>
            </w:tcBorders>
            <w:shd w:val="clear" w:color="auto" w:fill="auto"/>
            <w:noWrap/>
            <w:vAlign w:val="bottom"/>
            <w:hideMark/>
          </w:tcPr>
          <w:p w14:paraId="2A7F886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0.73</w:t>
            </w:r>
          </w:p>
        </w:tc>
      </w:tr>
      <w:tr w:rsidR="006558C7" w:rsidRPr="00A07C16" w14:paraId="17849287" w14:textId="77777777" w:rsidTr="002D12B1">
        <w:trPr>
          <w:trHeight w:val="300"/>
        </w:trPr>
        <w:tc>
          <w:tcPr>
            <w:tcW w:w="0" w:type="auto"/>
            <w:tcBorders>
              <w:top w:val="nil"/>
              <w:left w:val="nil"/>
              <w:bottom w:val="nil"/>
              <w:right w:val="nil"/>
            </w:tcBorders>
            <w:shd w:val="clear" w:color="auto" w:fill="auto"/>
            <w:vAlign w:val="center"/>
            <w:hideMark/>
          </w:tcPr>
          <w:p w14:paraId="13CB65CE"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Composite</w:t>
            </w:r>
          </w:p>
        </w:tc>
        <w:tc>
          <w:tcPr>
            <w:tcW w:w="0" w:type="auto"/>
            <w:tcBorders>
              <w:top w:val="nil"/>
              <w:left w:val="nil"/>
              <w:bottom w:val="nil"/>
              <w:right w:val="nil"/>
            </w:tcBorders>
            <w:shd w:val="clear" w:color="auto" w:fill="auto"/>
            <w:noWrap/>
            <w:vAlign w:val="bottom"/>
            <w:hideMark/>
          </w:tcPr>
          <w:p w14:paraId="7D0D46C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-0.02</w:t>
            </w:r>
          </w:p>
        </w:tc>
        <w:tc>
          <w:tcPr>
            <w:tcW w:w="0" w:type="auto"/>
            <w:tcBorders>
              <w:top w:val="nil"/>
              <w:left w:val="nil"/>
              <w:bottom w:val="nil"/>
              <w:right w:val="nil"/>
            </w:tcBorders>
            <w:shd w:val="clear" w:color="auto" w:fill="auto"/>
            <w:noWrap/>
            <w:vAlign w:val="bottom"/>
            <w:hideMark/>
          </w:tcPr>
          <w:p w14:paraId="01605FC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0.99</w:t>
            </w:r>
          </w:p>
        </w:tc>
        <w:tc>
          <w:tcPr>
            <w:tcW w:w="0" w:type="auto"/>
            <w:tcBorders>
              <w:top w:val="nil"/>
              <w:left w:val="nil"/>
              <w:bottom w:val="nil"/>
              <w:right w:val="nil"/>
            </w:tcBorders>
            <w:shd w:val="clear" w:color="auto" w:fill="auto"/>
            <w:noWrap/>
            <w:vAlign w:val="bottom"/>
            <w:hideMark/>
          </w:tcPr>
          <w:p w14:paraId="69477DA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0.06</w:t>
            </w:r>
          </w:p>
        </w:tc>
        <w:tc>
          <w:tcPr>
            <w:tcW w:w="0" w:type="auto"/>
            <w:tcBorders>
              <w:top w:val="nil"/>
              <w:left w:val="nil"/>
              <w:bottom w:val="nil"/>
              <w:right w:val="nil"/>
            </w:tcBorders>
            <w:shd w:val="clear" w:color="auto" w:fill="auto"/>
            <w:noWrap/>
            <w:vAlign w:val="bottom"/>
            <w:hideMark/>
          </w:tcPr>
          <w:p w14:paraId="76AC757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0.95</w:t>
            </w:r>
          </w:p>
        </w:tc>
        <w:tc>
          <w:tcPr>
            <w:tcW w:w="0" w:type="auto"/>
            <w:tcBorders>
              <w:top w:val="nil"/>
              <w:left w:val="nil"/>
              <w:bottom w:val="nil"/>
              <w:right w:val="nil"/>
            </w:tcBorders>
            <w:shd w:val="clear" w:color="auto" w:fill="auto"/>
            <w:noWrap/>
            <w:vAlign w:val="bottom"/>
            <w:hideMark/>
          </w:tcPr>
          <w:p w14:paraId="51243173"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7489D82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0.02</w:t>
            </w:r>
          </w:p>
        </w:tc>
        <w:tc>
          <w:tcPr>
            <w:tcW w:w="0" w:type="auto"/>
            <w:tcBorders>
              <w:top w:val="nil"/>
              <w:left w:val="nil"/>
              <w:bottom w:val="nil"/>
              <w:right w:val="nil"/>
            </w:tcBorders>
            <w:shd w:val="clear" w:color="auto" w:fill="auto"/>
            <w:noWrap/>
            <w:vAlign w:val="bottom"/>
            <w:hideMark/>
          </w:tcPr>
          <w:p w14:paraId="67352B2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1.02</w:t>
            </w:r>
          </w:p>
        </w:tc>
        <w:tc>
          <w:tcPr>
            <w:tcW w:w="0" w:type="auto"/>
            <w:tcBorders>
              <w:top w:val="nil"/>
              <w:left w:val="nil"/>
              <w:bottom w:val="nil"/>
              <w:right w:val="nil"/>
            </w:tcBorders>
            <w:shd w:val="clear" w:color="auto" w:fill="auto"/>
            <w:noWrap/>
            <w:vAlign w:val="bottom"/>
            <w:hideMark/>
          </w:tcPr>
          <w:p w14:paraId="7DC6386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-0.05</w:t>
            </w:r>
          </w:p>
        </w:tc>
        <w:tc>
          <w:tcPr>
            <w:tcW w:w="0" w:type="auto"/>
            <w:tcBorders>
              <w:top w:val="nil"/>
              <w:left w:val="nil"/>
              <w:bottom w:val="nil"/>
              <w:right w:val="nil"/>
            </w:tcBorders>
            <w:shd w:val="clear" w:color="auto" w:fill="auto"/>
            <w:noWrap/>
            <w:vAlign w:val="bottom"/>
            <w:hideMark/>
          </w:tcPr>
          <w:p w14:paraId="386DFC0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1.05</w:t>
            </w:r>
          </w:p>
        </w:tc>
        <w:tc>
          <w:tcPr>
            <w:tcW w:w="0" w:type="auto"/>
            <w:tcBorders>
              <w:top w:val="nil"/>
              <w:left w:val="nil"/>
              <w:bottom w:val="nil"/>
              <w:right w:val="nil"/>
            </w:tcBorders>
            <w:shd w:val="clear" w:color="auto" w:fill="auto"/>
            <w:noWrap/>
            <w:vAlign w:val="bottom"/>
            <w:hideMark/>
          </w:tcPr>
          <w:p w14:paraId="6E6AEFF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0.78</w:t>
            </w:r>
          </w:p>
        </w:tc>
      </w:tr>
      <w:tr w:rsidR="006558C7" w:rsidRPr="00A07C16" w14:paraId="19AB6DB4" w14:textId="77777777" w:rsidTr="002D12B1">
        <w:trPr>
          <w:trHeight w:val="300"/>
        </w:trPr>
        <w:tc>
          <w:tcPr>
            <w:tcW w:w="0" w:type="auto"/>
            <w:tcBorders>
              <w:top w:val="nil"/>
              <w:left w:val="nil"/>
              <w:bottom w:val="nil"/>
              <w:right w:val="nil"/>
            </w:tcBorders>
            <w:shd w:val="clear" w:color="auto" w:fill="auto"/>
            <w:vAlign w:val="center"/>
            <w:hideMark/>
          </w:tcPr>
          <w:p w14:paraId="53F5F6B8"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w:t>
            </w:r>
            <w:r w:rsidRPr="00A07C16">
              <w:rPr>
                <w:rFonts w:eastAsia="Times New Roman" w:cs="Arial"/>
                <w:i/>
                <w:iCs/>
                <w:color w:val="000000"/>
              </w:rPr>
              <w:t>Cognitive health:</w:t>
            </w:r>
          </w:p>
        </w:tc>
        <w:tc>
          <w:tcPr>
            <w:tcW w:w="0" w:type="auto"/>
            <w:tcBorders>
              <w:top w:val="nil"/>
              <w:left w:val="nil"/>
              <w:bottom w:val="nil"/>
              <w:right w:val="nil"/>
            </w:tcBorders>
            <w:shd w:val="clear" w:color="auto" w:fill="auto"/>
            <w:noWrap/>
            <w:vAlign w:val="bottom"/>
            <w:hideMark/>
          </w:tcPr>
          <w:p w14:paraId="1E06DB18" w14:textId="77777777" w:rsidR="006558C7" w:rsidRPr="00A07C16" w:rsidRDefault="006558C7" w:rsidP="002D12B1">
            <w:pPr>
              <w:spacing w:line="240" w:lineRule="auto"/>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080FF0ED"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9A7954"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F2D856C"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0646E62"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EB5987"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AD6652A"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DF3BCEB"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AA37A36"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942064"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6F3896F3" w14:textId="77777777" w:rsidTr="002D12B1">
        <w:trPr>
          <w:trHeight w:val="300"/>
        </w:trPr>
        <w:tc>
          <w:tcPr>
            <w:tcW w:w="0" w:type="auto"/>
            <w:tcBorders>
              <w:top w:val="nil"/>
              <w:left w:val="nil"/>
              <w:bottom w:val="nil"/>
              <w:right w:val="nil"/>
            </w:tcBorders>
            <w:shd w:val="clear" w:color="auto" w:fill="auto"/>
            <w:vAlign w:val="center"/>
            <w:hideMark/>
          </w:tcPr>
          <w:p w14:paraId="609C4FE8"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ACS</w:t>
            </w:r>
          </w:p>
        </w:tc>
        <w:tc>
          <w:tcPr>
            <w:tcW w:w="0" w:type="auto"/>
            <w:tcBorders>
              <w:top w:val="nil"/>
              <w:left w:val="nil"/>
              <w:bottom w:val="nil"/>
              <w:right w:val="nil"/>
            </w:tcBorders>
            <w:shd w:val="clear" w:color="auto" w:fill="auto"/>
            <w:noWrap/>
            <w:vAlign w:val="bottom"/>
            <w:hideMark/>
          </w:tcPr>
          <w:p w14:paraId="67B255F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52.70</w:t>
            </w:r>
          </w:p>
        </w:tc>
        <w:tc>
          <w:tcPr>
            <w:tcW w:w="0" w:type="auto"/>
            <w:tcBorders>
              <w:top w:val="nil"/>
              <w:left w:val="nil"/>
              <w:bottom w:val="nil"/>
              <w:right w:val="nil"/>
            </w:tcBorders>
            <w:shd w:val="clear" w:color="auto" w:fill="auto"/>
            <w:noWrap/>
            <w:vAlign w:val="bottom"/>
            <w:hideMark/>
          </w:tcPr>
          <w:p w14:paraId="3F99BB8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10.10</w:t>
            </w:r>
          </w:p>
        </w:tc>
        <w:tc>
          <w:tcPr>
            <w:tcW w:w="0" w:type="auto"/>
            <w:tcBorders>
              <w:top w:val="nil"/>
              <w:left w:val="nil"/>
              <w:bottom w:val="nil"/>
              <w:right w:val="nil"/>
            </w:tcBorders>
            <w:shd w:val="clear" w:color="auto" w:fill="auto"/>
            <w:noWrap/>
            <w:vAlign w:val="bottom"/>
            <w:hideMark/>
          </w:tcPr>
          <w:p w14:paraId="07BC041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50.37</w:t>
            </w:r>
          </w:p>
        </w:tc>
        <w:tc>
          <w:tcPr>
            <w:tcW w:w="0" w:type="auto"/>
            <w:tcBorders>
              <w:top w:val="nil"/>
              <w:left w:val="nil"/>
              <w:bottom w:val="nil"/>
              <w:right w:val="nil"/>
            </w:tcBorders>
            <w:shd w:val="clear" w:color="auto" w:fill="auto"/>
            <w:noWrap/>
            <w:vAlign w:val="bottom"/>
            <w:hideMark/>
          </w:tcPr>
          <w:p w14:paraId="52F6666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8.65</w:t>
            </w:r>
          </w:p>
        </w:tc>
        <w:tc>
          <w:tcPr>
            <w:tcW w:w="0" w:type="auto"/>
            <w:tcBorders>
              <w:top w:val="nil"/>
              <w:left w:val="nil"/>
              <w:bottom w:val="nil"/>
              <w:right w:val="nil"/>
            </w:tcBorders>
            <w:shd w:val="clear" w:color="auto" w:fill="auto"/>
            <w:noWrap/>
            <w:vAlign w:val="bottom"/>
            <w:hideMark/>
          </w:tcPr>
          <w:p w14:paraId="51C2B0FE"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350CCFA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51.25</w:t>
            </w:r>
          </w:p>
        </w:tc>
        <w:tc>
          <w:tcPr>
            <w:tcW w:w="0" w:type="auto"/>
            <w:tcBorders>
              <w:top w:val="nil"/>
              <w:left w:val="nil"/>
              <w:bottom w:val="nil"/>
              <w:right w:val="nil"/>
            </w:tcBorders>
            <w:shd w:val="clear" w:color="auto" w:fill="auto"/>
            <w:noWrap/>
            <w:vAlign w:val="bottom"/>
            <w:hideMark/>
          </w:tcPr>
          <w:p w14:paraId="4785EE5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8.67</w:t>
            </w:r>
          </w:p>
        </w:tc>
        <w:tc>
          <w:tcPr>
            <w:tcW w:w="0" w:type="auto"/>
            <w:tcBorders>
              <w:top w:val="nil"/>
              <w:left w:val="nil"/>
              <w:bottom w:val="nil"/>
              <w:right w:val="nil"/>
            </w:tcBorders>
            <w:shd w:val="clear" w:color="auto" w:fill="auto"/>
            <w:noWrap/>
            <w:vAlign w:val="bottom"/>
            <w:hideMark/>
          </w:tcPr>
          <w:p w14:paraId="78144DF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50.58</w:t>
            </w:r>
          </w:p>
        </w:tc>
        <w:tc>
          <w:tcPr>
            <w:tcW w:w="0" w:type="auto"/>
            <w:tcBorders>
              <w:top w:val="nil"/>
              <w:left w:val="nil"/>
              <w:bottom w:val="nil"/>
              <w:right w:val="nil"/>
            </w:tcBorders>
            <w:shd w:val="clear" w:color="auto" w:fill="auto"/>
            <w:noWrap/>
            <w:vAlign w:val="bottom"/>
            <w:hideMark/>
          </w:tcPr>
          <w:p w14:paraId="3DFF49C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8.24</w:t>
            </w:r>
          </w:p>
        </w:tc>
        <w:tc>
          <w:tcPr>
            <w:tcW w:w="0" w:type="auto"/>
            <w:tcBorders>
              <w:top w:val="nil"/>
              <w:left w:val="nil"/>
              <w:bottom w:val="nil"/>
              <w:right w:val="nil"/>
            </w:tcBorders>
            <w:shd w:val="clear" w:color="auto" w:fill="auto"/>
            <w:noWrap/>
            <w:vAlign w:val="bottom"/>
            <w:hideMark/>
          </w:tcPr>
          <w:p w14:paraId="05BE43B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0.79</w:t>
            </w:r>
          </w:p>
        </w:tc>
      </w:tr>
      <w:tr w:rsidR="006558C7" w:rsidRPr="00A07C16" w14:paraId="54941F79" w14:textId="77777777" w:rsidTr="002D12B1">
        <w:trPr>
          <w:trHeight w:val="570"/>
        </w:trPr>
        <w:tc>
          <w:tcPr>
            <w:tcW w:w="0" w:type="auto"/>
            <w:tcBorders>
              <w:top w:val="nil"/>
              <w:left w:val="nil"/>
              <w:bottom w:val="nil"/>
              <w:right w:val="nil"/>
            </w:tcBorders>
            <w:shd w:val="clear" w:color="auto" w:fill="auto"/>
            <w:vAlign w:val="center"/>
            <w:hideMark/>
          </w:tcPr>
          <w:p w14:paraId="6903CF74"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YSAS (school/cognitive items)</w:t>
            </w:r>
          </w:p>
        </w:tc>
        <w:tc>
          <w:tcPr>
            <w:tcW w:w="0" w:type="auto"/>
            <w:tcBorders>
              <w:top w:val="nil"/>
              <w:left w:val="nil"/>
              <w:bottom w:val="nil"/>
              <w:right w:val="nil"/>
            </w:tcBorders>
            <w:shd w:val="clear" w:color="auto" w:fill="auto"/>
            <w:noWrap/>
            <w:vAlign w:val="bottom"/>
            <w:hideMark/>
          </w:tcPr>
          <w:p w14:paraId="523A73A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10.68</w:t>
            </w:r>
          </w:p>
        </w:tc>
        <w:tc>
          <w:tcPr>
            <w:tcW w:w="0" w:type="auto"/>
            <w:tcBorders>
              <w:top w:val="nil"/>
              <w:left w:val="nil"/>
              <w:bottom w:val="nil"/>
              <w:right w:val="nil"/>
            </w:tcBorders>
            <w:shd w:val="clear" w:color="auto" w:fill="auto"/>
            <w:noWrap/>
            <w:vAlign w:val="bottom"/>
            <w:hideMark/>
          </w:tcPr>
          <w:p w14:paraId="27729CD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3.72</w:t>
            </w:r>
          </w:p>
        </w:tc>
        <w:tc>
          <w:tcPr>
            <w:tcW w:w="0" w:type="auto"/>
            <w:tcBorders>
              <w:top w:val="nil"/>
              <w:left w:val="nil"/>
              <w:bottom w:val="nil"/>
              <w:right w:val="nil"/>
            </w:tcBorders>
            <w:shd w:val="clear" w:color="auto" w:fill="auto"/>
            <w:noWrap/>
            <w:vAlign w:val="bottom"/>
            <w:hideMark/>
          </w:tcPr>
          <w:p w14:paraId="72F7A42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10.69</w:t>
            </w:r>
          </w:p>
        </w:tc>
        <w:tc>
          <w:tcPr>
            <w:tcW w:w="0" w:type="auto"/>
            <w:tcBorders>
              <w:top w:val="nil"/>
              <w:left w:val="nil"/>
              <w:bottom w:val="nil"/>
              <w:right w:val="nil"/>
            </w:tcBorders>
            <w:shd w:val="clear" w:color="auto" w:fill="auto"/>
            <w:noWrap/>
            <w:vAlign w:val="bottom"/>
            <w:hideMark/>
          </w:tcPr>
          <w:p w14:paraId="2161EB1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3.49</w:t>
            </w:r>
          </w:p>
        </w:tc>
        <w:tc>
          <w:tcPr>
            <w:tcW w:w="0" w:type="auto"/>
            <w:tcBorders>
              <w:top w:val="nil"/>
              <w:left w:val="nil"/>
              <w:bottom w:val="nil"/>
              <w:right w:val="nil"/>
            </w:tcBorders>
            <w:shd w:val="clear" w:color="auto" w:fill="auto"/>
            <w:noWrap/>
            <w:vAlign w:val="bottom"/>
            <w:hideMark/>
          </w:tcPr>
          <w:p w14:paraId="44840FA5"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1958FB5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10.21</w:t>
            </w:r>
          </w:p>
        </w:tc>
        <w:tc>
          <w:tcPr>
            <w:tcW w:w="0" w:type="auto"/>
            <w:tcBorders>
              <w:top w:val="nil"/>
              <w:left w:val="nil"/>
              <w:bottom w:val="nil"/>
              <w:right w:val="nil"/>
            </w:tcBorders>
            <w:shd w:val="clear" w:color="auto" w:fill="auto"/>
            <w:noWrap/>
            <w:vAlign w:val="bottom"/>
            <w:hideMark/>
          </w:tcPr>
          <w:p w14:paraId="05AE2C1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3.65</w:t>
            </w:r>
          </w:p>
        </w:tc>
        <w:tc>
          <w:tcPr>
            <w:tcW w:w="0" w:type="auto"/>
            <w:tcBorders>
              <w:top w:val="nil"/>
              <w:left w:val="nil"/>
              <w:bottom w:val="nil"/>
              <w:right w:val="nil"/>
            </w:tcBorders>
            <w:shd w:val="clear" w:color="auto" w:fill="auto"/>
            <w:noWrap/>
            <w:vAlign w:val="bottom"/>
            <w:hideMark/>
          </w:tcPr>
          <w:p w14:paraId="05DF3EA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10.49</w:t>
            </w:r>
          </w:p>
        </w:tc>
        <w:tc>
          <w:tcPr>
            <w:tcW w:w="0" w:type="auto"/>
            <w:tcBorders>
              <w:top w:val="nil"/>
              <w:left w:val="nil"/>
              <w:bottom w:val="nil"/>
              <w:right w:val="nil"/>
            </w:tcBorders>
            <w:shd w:val="clear" w:color="auto" w:fill="auto"/>
            <w:noWrap/>
            <w:vAlign w:val="bottom"/>
            <w:hideMark/>
          </w:tcPr>
          <w:p w14:paraId="6072AE7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3.25</w:t>
            </w:r>
          </w:p>
        </w:tc>
        <w:tc>
          <w:tcPr>
            <w:tcW w:w="0" w:type="auto"/>
            <w:tcBorders>
              <w:top w:val="nil"/>
              <w:left w:val="nil"/>
              <w:bottom w:val="nil"/>
              <w:right w:val="nil"/>
            </w:tcBorders>
            <w:shd w:val="clear" w:color="auto" w:fill="auto"/>
            <w:noWrap/>
            <w:vAlign w:val="bottom"/>
            <w:hideMark/>
          </w:tcPr>
          <w:p w14:paraId="2A9C988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0.60</w:t>
            </w:r>
          </w:p>
        </w:tc>
      </w:tr>
      <w:tr w:rsidR="006558C7" w:rsidRPr="00A07C16" w14:paraId="016CD61C" w14:textId="77777777" w:rsidTr="002D12B1">
        <w:trPr>
          <w:trHeight w:val="300"/>
        </w:trPr>
        <w:tc>
          <w:tcPr>
            <w:tcW w:w="0" w:type="auto"/>
            <w:tcBorders>
              <w:top w:val="nil"/>
              <w:left w:val="nil"/>
              <w:bottom w:val="nil"/>
              <w:right w:val="nil"/>
            </w:tcBorders>
            <w:shd w:val="clear" w:color="auto" w:fill="auto"/>
            <w:vAlign w:val="center"/>
            <w:hideMark/>
          </w:tcPr>
          <w:p w14:paraId="51885A25"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Composite</w:t>
            </w:r>
          </w:p>
        </w:tc>
        <w:tc>
          <w:tcPr>
            <w:tcW w:w="0" w:type="auto"/>
            <w:tcBorders>
              <w:top w:val="nil"/>
              <w:left w:val="nil"/>
              <w:bottom w:val="nil"/>
              <w:right w:val="nil"/>
            </w:tcBorders>
            <w:shd w:val="clear" w:color="auto" w:fill="auto"/>
            <w:noWrap/>
            <w:vAlign w:val="bottom"/>
            <w:hideMark/>
          </w:tcPr>
          <w:p w14:paraId="76F71A9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0.11</w:t>
            </w:r>
          </w:p>
        </w:tc>
        <w:tc>
          <w:tcPr>
            <w:tcW w:w="0" w:type="auto"/>
            <w:tcBorders>
              <w:top w:val="nil"/>
              <w:left w:val="nil"/>
              <w:bottom w:val="nil"/>
              <w:right w:val="nil"/>
            </w:tcBorders>
            <w:shd w:val="clear" w:color="auto" w:fill="auto"/>
            <w:noWrap/>
            <w:vAlign w:val="bottom"/>
            <w:hideMark/>
          </w:tcPr>
          <w:p w14:paraId="00C3712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0.98</w:t>
            </w:r>
          </w:p>
        </w:tc>
        <w:tc>
          <w:tcPr>
            <w:tcW w:w="0" w:type="auto"/>
            <w:tcBorders>
              <w:top w:val="nil"/>
              <w:left w:val="nil"/>
              <w:bottom w:val="nil"/>
              <w:right w:val="nil"/>
            </w:tcBorders>
            <w:shd w:val="clear" w:color="auto" w:fill="auto"/>
            <w:noWrap/>
            <w:vAlign w:val="bottom"/>
            <w:hideMark/>
          </w:tcPr>
          <w:p w14:paraId="64D82FB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0.02</w:t>
            </w:r>
          </w:p>
        </w:tc>
        <w:tc>
          <w:tcPr>
            <w:tcW w:w="0" w:type="auto"/>
            <w:tcBorders>
              <w:top w:val="nil"/>
              <w:left w:val="nil"/>
              <w:bottom w:val="nil"/>
              <w:right w:val="nil"/>
            </w:tcBorders>
            <w:shd w:val="clear" w:color="auto" w:fill="auto"/>
            <w:noWrap/>
            <w:vAlign w:val="bottom"/>
            <w:hideMark/>
          </w:tcPr>
          <w:p w14:paraId="54AC78A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1.01</w:t>
            </w:r>
          </w:p>
        </w:tc>
        <w:tc>
          <w:tcPr>
            <w:tcW w:w="0" w:type="auto"/>
            <w:tcBorders>
              <w:top w:val="nil"/>
              <w:left w:val="nil"/>
              <w:bottom w:val="nil"/>
              <w:right w:val="nil"/>
            </w:tcBorders>
            <w:shd w:val="clear" w:color="auto" w:fill="auto"/>
            <w:noWrap/>
            <w:vAlign w:val="bottom"/>
            <w:hideMark/>
          </w:tcPr>
          <w:p w14:paraId="779E2BF5"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0A094F2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-0.11</w:t>
            </w:r>
          </w:p>
        </w:tc>
        <w:tc>
          <w:tcPr>
            <w:tcW w:w="0" w:type="auto"/>
            <w:tcBorders>
              <w:top w:val="nil"/>
              <w:left w:val="nil"/>
              <w:bottom w:val="nil"/>
              <w:right w:val="nil"/>
            </w:tcBorders>
            <w:shd w:val="clear" w:color="auto" w:fill="auto"/>
            <w:noWrap/>
            <w:vAlign w:val="bottom"/>
            <w:hideMark/>
          </w:tcPr>
          <w:p w14:paraId="222ECD29"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1.02</w:t>
            </w:r>
          </w:p>
        </w:tc>
        <w:tc>
          <w:tcPr>
            <w:tcW w:w="0" w:type="auto"/>
            <w:tcBorders>
              <w:top w:val="nil"/>
              <w:left w:val="nil"/>
              <w:bottom w:val="nil"/>
              <w:right w:val="nil"/>
            </w:tcBorders>
            <w:shd w:val="clear" w:color="auto" w:fill="auto"/>
            <w:noWrap/>
            <w:vAlign w:val="bottom"/>
            <w:hideMark/>
          </w:tcPr>
          <w:p w14:paraId="78815BA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-0.02</w:t>
            </w:r>
          </w:p>
        </w:tc>
        <w:tc>
          <w:tcPr>
            <w:tcW w:w="0" w:type="auto"/>
            <w:tcBorders>
              <w:top w:val="nil"/>
              <w:left w:val="nil"/>
              <w:bottom w:val="nil"/>
              <w:right w:val="nil"/>
            </w:tcBorders>
            <w:shd w:val="clear" w:color="auto" w:fill="auto"/>
            <w:noWrap/>
            <w:vAlign w:val="bottom"/>
            <w:hideMark/>
          </w:tcPr>
          <w:p w14:paraId="15A5497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1.00</w:t>
            </w:r>
          </w:p>
        </w:tc>
        <w:tc>
          <w:tcPr>
            <w:tcW w:w="0" w:type="auto"/>
            <w:tcBorders>
              <w:top w:val="nil"/>
              <w:left w:val="nil"/>
              <w:bottom w:val="nil"/>
              <w:right w:val="nil"/>
            </w:tcBorders>
            <w:shd w:val="clear" w:color="auto" w:fill="auto"/>
            <w:noWrap/>
            <w:vAlign w:val="bottom"/>
            <w:hideMark/>
          </w:tcPr>
          <w:p w14:paraId="01003E9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0.70</w:t>
            </w:r>
          </w:p>
        </w:tc>
      </w:tr>
      <w:tr w:rsidR="006558C7" w:rsidRPr="00A07C16" w14:paraId="3DA038D3" w14:textId="77777777" w:rsidTr="002D12B1">
        <w:trPr>
          <w:trHeight w:val="300"/>
        </w:trPr>
        <w:tc>
          <w:tcPr>
            <w:tcW w:w="0" w:type="auto"/>
            <w:tcBorders>
              <w:top w:val="nil"/>
              <w:left w:val="nil"/>
              <w:bottom w:val="nil"/>
              <w:right w:val="nil"/>
            </w:tcBorders>
            <w:shd w:val="clear" w:color="auto" w:fill="auto"/>
            <w:vAlign w:val="center"/>
            <w:hideMark/>
          </w:tcPr>
          <w:p w14:paraId="475EA1B3" w14:textId="77777777" w:rsidR="006558C7" w:rsidRPr="00A07C16" w:rsidRDefault="006558C7" w:rsidP="002D12B1">
            <w:pPr>
              <w:spacing w:line="240" w:lineRule="auto"/>
              <w:rPr>
                <w:rFonts w:eastAsia="Times New Roman" w:cs="Arial"/>
                <w:i/>
                <w:iCs/>
                <w:color w:val="000000"/>
              </w:rPr>
            </w:pPr>
            <w:r w:rsidRPr="00A07C16">
              <w:rPr>
                <w:rFonts w:eastAsia="Times New Roman" w:cs="Arial"/>
                <w:i/>
                <w:iCs/>
                <w:color w:val="000000"/>
              </w:rPr>
              <w:t xml:space="preserve">  Behavioral health:</w:t>
            </w:r>
          </w:p>
        </w:tc>
        <w:tc>
          <w:tcPr>
            <w:tcW w:w="0" w:type="auto"/>
            <w:tcBorders>
              <w:top w:val="nil"/>
              <w:left w:val="nil"/>
              <w:bottom w:val="nil"/>
              <w:right w:val="nil"/>
            </w:tcBorders>
            <w:shd w:val="clear" w:color="auto" w:fill="auto"/>
            <w:noWrap/>
            <w:vAlign w:val="bottom"/>
            <w:hideMark/>
          </w:tcPr>
          <w:p w14:paraId="146E37D7" w14:textId="77777777" w:rsidR="006558C7" w:rsidRPr="00A07C16" w:rsidRDefault="006558C7" w:rsidP="002D12B1">
            <w:pPr>
              <w:spacing w:line="240" w:lineRule="auto"/>
              <w:rPr>
                <w:rFonts w:eastAsia="Times New Roman" w:cs="Arial"/>
                <w:i/>
                <w:iCs/>
                <w:color w:val="000000"/>
              </w:rPr>
            </w:pPr>
          </w:p>
        </w:tc>
        <w:tc>
          <w:tcPr>
            <w:tcW w:w="0" w:type="auto"/>
            <w:tcBorders>
              <w:top w:val="nil"/>
              <w:left w:val="nil"/>
              <w:bottom w:val="nil"/>
              <w:right w:val="nil"/>
            </w:tcBorders>
            <w:shd w:val="clear" w:color="auto" w:fill="auto"/>
            <w:noWrap/>
            <w:vAlign w:val="bottom"/>
            <w:hideMark/>
          </w:tcPr>
          <w:p w14:paraId="6360FC3C"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B96E6E"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6CE2343"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D2BAF1C"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FE9A2FB"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1E60E8"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5788970"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3D4968"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35EBB4"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4EE2B270" w14:textId="77777777" w:rsidTr="002D12B1">
        <w:trPr>
          <w:trHeight w:val="300"/>
        </w:trPr>
        <w:tc>
          <w:tcPr>
            <w:tcW w:w="0" w:type="auto"/>
            <w:tcBorders>
              <w:top w:val="nil"/>
              <w:left w:val="nil"/>
              <w:bottom w:val="nil"/>
              <w:right w:val="nil"/>
            </w:tcBorders>
            <w:shd w:val="clear" w:color="auto" w:fill="auto"/>
            <w:vAlign w:val="center"/>
            <w:hideMark/>
          </w:tcPr>
          <w:p w14:paraId="46B0C7BA"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Sensation Seeking Scale</w:t>
            </w:r>
          </w:p>
        </w:tc>
        <w:tc>
          <w:tcPr>
            <w:tcW w:w="0" w:type="auto"/>
            <w:tcBorders>
              <w:top w:val="nil"/>
              <w:left w:val="nil"/>
              <w:bottom w:val="nil"/>
              <w:right w:val="nil"/>
            </w:tcBorders>
            <w:shd w:val="clear" w:color="auto" w:fill="auto"/>
            <w:noWrap/>
            <w:vAlign w:val="bottom"/>
            <w:hideMark/>
          </w:tcPr>
          <w:p w14:paraId="06EAF29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25.96</w:t>
            </w:r>
          </w:p>
        </w:tc>
        <w:tc>
          <w:tcPr>
            <w:tcW w:w="0" w:type="auto"/>
            <w:tcBorders>
              <w:top w:val="nil"/>
              <w:left w:val="nil"/>
              <w:bottom w:val="nil"/>
              <w:right w:val="nil"/>
            </w:tcBorders>
            <w:shd w:val="clear" w:color="auto" w:fill="auto"/>
            <w:noWrap/>
            <w:vAlign w:val="bottom"/>
            <w:hideMark/>
          </w:tcPr>
          <w:p w14:paraId="7E68E09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6.65</w:t>
            </w:r>
          </w:p>
        </w:tc>
        <w:tc>
          <w:tcPr>
            <w:tcW w:w="0" w:type="auto"/>
            <w:tcBorders>
              <w:top w:val="nil"/>
              <w:left w:val="nil"/>
              <w:bottom w:val="nil"/>
              <w:right w:val="nil"/>
            </w:tcBorders>
            <w:shd w:val="clear" w:color="auto" w:fill="auto"/>
            <w:noWrap/>
            <w:vAlign w:val="bottom"/>
            <w:hideMark/>
          </w:tcPr>
          <w:p w14:paraId="187D165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25.74</w:t>
            </w:r>
          </w:p>
        </w:tc>
        <w:tc>
          <w:tcPr>
            <w:tcW w:w="0" w:type="auto"/>
            <w:tcBorders>
              <w:top w:val="nil"/>
              <w:left w:val="nil"/>
              <w:bottom w:val="nil"/>
              <w:right w:val="nil"/>
            </w:tcBorders>
            <w:shd w:val="clear" w:color="auto" w:fill="auto"/>
            <w:noWrap/>
            <w:vAlign w:val="bottom"/>
            <w:hideMark/>
          </w:tcPr>
          <w:p w14:paraId="11CEC97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7.13</w:t>
            </w:r>
          </w:p>
        </w:tc>
        <w:tc>
          <w:tcPr>
            <w:tcW w:w="0" w:type="auto"/>
            <w:tcBorders>
              <w:top w:val="nil"/>
              <w:left w:val="nil"/>
              <w:bottom w:val="nil"/>
              <w:right w:val="nil"/>
            </w:tcBorders>
            <w:shd w:val="clear" w:color="auto" w:fill="auto"/>
            <w:noWrap/>
            <w:vAlign w:val="bottom"/>
            <w:hideMark/>
          </w:tcPr>
          <w:p w14:paraId="4513CD78"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23BE5C5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26.50</w:t>
            </w:r>
          </w:p>
        </w:tc>
        <w:tc>
          <w:tcPr>
            <w:tcW w:w="0" w:type="auto"/>
            <w:tcBorders>
              <w:top w:val="nil"/>
              <w:left w:val="nil"/>
              <w:bottom w:val="nil"/>
              <w:right w:val="nil"/>
            </w:tcBorders>
            <w:shd w:val="clear" w:color="auto" w:fill="auto"/>
            <w:noWrap/>
            <w:vAlign w:val="bottom"/>
            <w:hideMark/>
          </w:tcPr>
          <w:p w14:paraId="58EA71F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6.45</w:t>
            </w:r>
          </w:p>
        </w:tc>
        <w:tc>
          <w:tcPr>
            <w:tcW w:w="0" w:type="auto"/>
            <w:tcBorders>
              <w:top w:val="nil"/>
              <w:left w:val="nil"/>
              <w:bottom w:val="nil"/>
              <w:right w:val="nil"/>
            </w:tcBorders>
            <w:shd w:val="clear" w:color="auto" w:fill="auto"/>
            <w:noWrap/>
            <w:vAlign w:val="bottom"/>
            <w:hideMark/>
          </w:tcPr>
          <w:p w14:paraId="352204B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26.44</w:t>
            </w:r>
          </w:p>
        </w:tc>
        <w:tc>
          <w:tcPr>
            <w:tcW w:w="0" w:type="auto"/>
            <w:tcBorders>
              <w:top w:val="nil"/>
              <w:left w:val="nil"/>
              <w:bottom w:val="nil"/>
              <w:right w:val="nil"/>
            </w:tcBorders>
            <w:shd w:val="clear" w:color="auto" w:fill="auto"/>
            <w:noWrap/>
            <w:vAlign w:val="bottom"/>
            <w:hideMark/>
          </w:tcPr>
          <w:p w14:paraId="751AC17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6.87</w:t>
            </w:r>
          </w:p>
        </w:tc>
        <w:tc>
          <w:tcPr>
            <w:tcW w:w="0" w:type="auto"/>
            <w:tcBorders>
              <w:top w:val="nil"/>
              <w:left w:val="nil"/>
              <w:bottom w:val="nil"/>
              <w:right w:val="nil"/>
            </w:tcBorders>
            <w:shd w:val="clear" w:color="auto" w:fill="auto"/>
            <w:noWrap/>
            <w:vAlign w:val="bottom"/>
            <w:hideMark/>
          </w:tcPr>
          <w:p w14:paraId="1E7D7AF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0.79</w:t>
            </w:r>
          </w:p>
        </w:tc>
      </w:tr>
      <w:tr w:rsidR="006558C7" w:rsidRPr="00A07C16" w14:paraId="407C510F" w14:textId="77777777" w:rsidTr="002D12B1">
        <w:trPr>
          <w:trHeight w:val="300"/>
        </w:trPr>
        <w:tc>
          <w:tcPr>
            <w:tcW w:w="0" w:type="auto"/>
            <w:tcBorders>
              <w:top w:val="nil"/>
              <w:left w:val="nil"/>
              <w:bottom w:val="nil"/>
              <w:right w:val="nil"/>
            </w:tcBorders>
            <w:shd w:val="clear" w:color="auto" w:fill="auto"/>
            <w:vAlign w:val="center"/>
            <w:hideMark/>
          </w:tcPr>
          <w:p w14:paraId="69E45DAF"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Alcohol and Substance Use</w:t>
            </w:r>
          </w:p>
        </w:tc>
        <w:tc>
          <w:tcPr>
            <w:tcW w:w="0" w:type="auto"/>
            <w:tcBorders>
              <w:top w:val="nil"/>
              <w:left w:val="nil"/>
              <w:bottom w:val="nil"/>
              <w:right w:val="nil"/>
            </w:tcBorders>
            <w:shd w:val="clear" w:color="auto" w:fill="auto"/>
            <w:noWrap/>
            <w:vAlign w:val="bottom"/>
            <w:hideMark/>
          </w:tcPr>
          <w:p w14:paraId="78EAEB19"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5.46</w:t>
            </w:r>
          </w:p>
        </w:tc>
        <w:tc>
          <w:tcPr>
            <w:tcW w:w="0" w:type="auto"/>
            <w:tcBorders>
              <w:top w:val="nil"/>
              <w:left w:val="nil"/>
              <w:bottom w:val="nil"/>
              <w:right w:val="nil"/>
            </w:tcBorders>
            <w:shd w:val="clear" w:color="auto" w:fill="auto"/>
            <w:noWrap/>
            <w:vAlign w:val="bottom"/>
            <w:hideMark/>
          </w:tcPr>
          <w:p w14:paraId="674A06D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7.68</w:t>
            </w:r>
          </w:p>
        </w:tc>
        <w:tc>
          <w:tcPr>
            <w:tcW w:w="0" w:type="auto"/>
            <w:tcBorders>
              <w:top w:val="nil"/>
              <w:left w:val="nil"/>
              <w:bottom w:val="nil"/>
              <w:right w:val="nil"/>
            </w:tcBorders>
            <w:shd w:val="clear" w:color="auto" w:fill="auto"/>
            <w:noWrap/>
            <w:vAlign w:val="bottom"/>
            <w:hideMark/>
          </w:tcPr>
          <w:p w14:paraId="1DF4F0D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6.00</w:t>
            </w:r>
          </w:p>
        </w:tc>
        <w:tc>
          <w:tcPr>
            <w:tcW w:w="0" w:type="auto"/>
            <w:tcBorders>
              <w:top w:val="nil"/>
              <w:left w:val="nil"/>
              <w:bottom w:val="nil"/>
              <w:right w:val="nil"/>
            </w:tcBorders>
            <w:shd w:val="clear" w:color="auto" w:fill="auto"/>
            <w:noWrap/>
            <w:vAlign w:val="bottom"/>
            <w:hideMark/>
          </w:tcPr>
          <w:p w14:paraId="58C7812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7.71</w:t>
            </w:r>
          </w:p>
        </w:tc>
        <w:tc>
          <w:tcPr>
            <w:tcW w:w="0" w:type="auto"/>
            <w:tcBorders>
              <w:top w:val="nil"/>
              <w:left w:val="nil"/>
              <w:bottom w:val="nil"/>
              <w:right w:val="nil"/>
            </w:tcBorders>
            <w:shd w:val="clear" w:color="auto" w:fill="auto"/>
            <w:noWrap/>
            <w:vAlign w:val="bottom"/>
            <w:hideMark/>
          </w:tcPr>
          <w:p w14:paraId="78B29F57"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7797B53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5.60</w:t>
            </w:r>
          </w:p>
        </w:tc>
        <w:tc>
          <w:tcPr>
            <w:tcW w:w="0" w:type="auto"/>
            <w:tcBorders>
              <w:top w:val="nil"/>
              <w:left w:val="nil"/>
              <w:bottom w:val="nil"/>
              <w:right w:val="nil"/>
            </w:tcBorders>
            <w:shd w:val="clear" w:color="auto" w:fill="auto"/>
            <w:noWrap/>
            <w:vAlign w:val="bottom"/>
            <w:hideMark/>
          </w:tcPr>
          <w:p w14:paraId="120F7B9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7.93</w:t>
            </w:r>
          </w:p>
        </w:tc>
        <w:tc>
          <w:tcPr>
            <w:tcW w:w="0" w:type="auto"/>
            <w:tcBorders>
              <w:top w:val="nil"/>
              <w:left w:val="nil"/>
              <w:bottom w:val="nil"/>
              <w:right w:val="nil"/>
            </w:tcBorders>
            <w:shd w:val="clear" w:color="auto" w:fill="auto"/>
            <w:noWrap/>
            <w:vAlign w:val="bottom"/>
            <w:hideMark/>
          </w:tcPr>
          <w:p w14:paraId="7705E2E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5.38</w:t>
            </w:r>
          </w:p>
        </w:tc>
        <w:tc>
          <w:tcPr>
            <w:tcW w:w="0" w:type="auto"/>
            <w:tcBorders>
              <w:top w:val="nil"/>
              <w:left w:val="nil"/>
              <w:bottom w:val="nil"/>
              <w:right w:val="nil"/>
            </w:tcBorders>
            <w:shd w:val="clear" w:color="auto" w:fill="auto"/>
            <w:noWrap/>
            <w:vAlign w:val="bottom"/>
            <w:hideMark/>
          </w:tcPr>
          <w:p w14:paraId="37DF23A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6.79</w:t>
            </w:r>
          </w:p>
        </w:tc>
        <w:tc>
          <w:tcPr>
            <w:tcW w:w="0" w:type="auto"/>
            <w:tcBorders>
              <w:top w:val="nil"/>
              <w:left w:val="nil"/>
              <w:bottom w:val="nil"/>
              <w:right w:val="nil"/>
            </w:tcBorders>
            <w:shd w:val="clear" w:color="auto" w:fill="auto"/>
            <w:noWrap/>
            <w:vAlign w:val="bottom"/>
            <w:hideMark/>
          </w:tcPr>
          <w:p w14:paraId="0667358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0.07</w:t>
            </w:r>
          </w:p>
        </w:tc>
      </w:tr>
      <w:tr w:rsidR="006558C7" w:rsidRPr="00A07C16" w14:paraId="09F7186D" w14:textId="77777777" w:rsidTr="002D12B1">
        <w:trPr>
          <w:trHeight w:val="300"/>
        </w:trPr>
        <w:tc>
          <w:tcPr>
            <w:tcW w:w="0" w:type="auto"/>
            <w:tcBorders>
              <w:top w:val="nil"/>
              <w:left w:val="nil"/>
              <w:bottom w:val="nil"/>
              <w:right w:val="nil"/>
            </w:tcBorders>
            <w:shd w:val="clear" w:color="auto" w:fill="auto"/>
            <w:vAlign w:val="center"/>
            <w:hideMark/>
          </w:tcPr>
          <w:p w14:paraId="7C3E72F4"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lastRenderedPageBreak/>
              <w:t xml:space="preserve">     Composite</w:t>
            </w:r>
          </w:p>
        </w:tc>
        <w:tc>
          <w:tcPr>
            <w:tcW w:w="0" w:type="auto"/>
            <w:tcBorders>
              <w:top w:val="nil"/>
              <w:left w:val="nil"/>
              <w:bottom w:val="nil"/>
              <w:right w:val="nil"/>
            </w:tcBorders>
            <w:shd w:val="clear" w:color="auto" w:fill="auto"/>
            <w:noWrap/>
            <w:vAlign w:val="bottom"/>
            <w:hideMark/>
          </w:tcPr>
          <w:p w14:paraId="02CCF7E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-0.03</w:t>
            </w:r>
          </w:p>
        </w:tc>
        <w:tc>
          <w:tcPr>
            <w:tcW w:w="0" w:type="auto"/>
            <w:tcBorders>
              <w:top w:val="nil"/>
              <w:left w:val="nil"/>
              <w:bottom w:val="nil"/>
              <w:right w:val="nil"/>
            </w:tcBorders>
            <w:shd w:val="clear" w:color="auto" w:fill="auto"/>
            <w:noWrap/>
            <w:vAlign w:val="bottom"/>
            <w:hideMark/>
          </w:tcPr>
          <w:p w14:paraId="0C4FE73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1.04</w:t>
            </w:r>
          </w:p>
        </w:tc>
        <w:tc>
          <w:tcPr>
            <w:tcW w:w="0" w:type="auto"/>
            <w:tcBorders>
              <w:top w:val="nil"/>
              <w:left w:val="nil"/>
              <w:bottom w:val="nil"/>
              <w:right w:val="nil"/>
            </w:tcBorders>
            <w:shd w:val="clear" w:color="auto" w:fill="auto"/>
            <w:noWrap/>
            <w:vAlign w:val="bottom"/>
            <w:hideMark/>
          </w:tcPr>
          <w:p w14:paraId="7064D6B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0.00</w:t>
            </w:r>
          </w:p>
        </w:tc>
        <w:tc>
          <w:tcPr>
            <w:tcW w:w="0" w:type="auto"/>
            <w:tcBorders>
              <w:top w:val="nil"/>
              <w:left w:val="nil"/>
              <w:bottom w:val="nil"/>
              <w:right w:val="nil"/>
            </w:tcBorders>
            <w:shd w:val="clear" w:color="auto" w:fill="auto"/>
            <w:noWrap/>
            <w:vAlign w:val="bottom"/>
            <w:hideMark/>
          </w:tcPr>
          <w:p w14:paraId="678EC0E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1.07</w:t>
            </w:r>
          </w:p>
        </w:tc>
        <w:tc>
          <w:tcPr>
            <w:tcW w:w="0" w:type="auto"/>
            <w:tcBorders>
              <w:top w:val="nil"/>
              <w:left w:val="nil"/>
              <w:bottom w:val="nil"/>
              <w:right w:val="nil"/>
            </w:tcBorders>
            <w:shd w:val="clear" w:color="auto" w:fill="auto"/>
            <w:noWrap/>
            <w:vAlign w:val="bottom"/>
            <w:hideMark/>
          </w:tcPr>
          <w:p w14:paraId="6A8B4E15"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7D3F789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0.03</w:t>
            </w:r>
          </w:p>
        </w:tc>
        <w:tc>
          <w:tcPr>
            <w:tcW w:w="0" w:type="auto"/>
            <w:tcBorders>
              <w:top w:val="nil"/>
              <w:left w:val="nil"/>
              <w:bottom w:val="nil"/>
              <w:right w:val="nil"/>
            </w:tcBorders>
            <w:shd w:val="clear" w:color="auto" w:fill="auto"/>
            <w:noWrap/>
            <w:vAlign w:val="bottom"/>
            <w:hideMark/>
          </w:tcPr>
          <w:p w14:paraId="0702D19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0.97</w:t>
            </w:r>
          </w:p>
        </w:tc>
        <w:tc>
          <w:tcPr>
            <w:tcW w:w="0" w:type="auto"/>
            <w:tcBorders>
              <w:top w:val="nil"/>
              <w:left w:val="nil"/>
              <w:bottom w:val="nil"/>
              <w:right w:val="nil"/>
            </w:tcBorders>
            <w:shd w:val="clear" w:color="auto" w:fill="auto"/>
            <w:noWrap/>
            <w:vAlign w:val="bottom"/>
            <w:hideMark/>
          </w:tcPr>
          <w:p w14:paraId="12303EE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0.00</w:t>
            </w:r>
          </w:p>
        </w:tc>
        <w:tc>
          <w:tcPr>
            <w:tcW w:w="0" w:type="auto"/>
            <w:tcBorders>
              <w:top w:val="nil"/>
              <w:left w:val="nil"/>
              <w:bottom w:val="nil"/>
              <w:right w:val="nil"/>
            </w:tcBorders>
            <w:shd w:val="clear" w:color="auto" w:fill="auto"/>
            <w:noWrap/>
            <w:vAlign w:val="bottom"/>
            <w:hideMark/>
          </w:tcPr>
          <w:p w14:paraId="5FE975E9"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0.93</w:t>
            </w:r>
          </w:p>
        </w:tc>
        <w:tc>
          <w:tcPr>
            <w:tcW w:w="0" w:type="auto"/>
            <w:tcBorders>
              <w:top w:val="nil"/>
              <w:left w:val="nil"/>
              <w:bottom w:val="nil"/>
              <w:right w:val="nil"/>
            </w:tcBorders>
            <w:shd w:val="clear" w:color="auto" w:fill="auto"/>
            <w:noWrap/>
            <w:vAlign w:val="bottom"/>
            <w:hideMark/>
          </w:tcPr>
          <w:p w14:paraId="1A5D579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0.19</w:t>
            </w:r>
          </w:p>
        </w:tc>
      </w:tr>
      <w:tr w:rsidR="006558C7" w:rsidRPr="00A07C16" w14:paraId="04BD7A01" w14:textId="77777777" w:rsidTr="002D12B1">
        <w:trPr>
          <w:trHeight w:val="300"/>
        </w:trPr>
        <w:tc>
          <w:tcPr>
            <w:tcW w:w="0" w:type="auto"/>
            <w:tcBorders>
              <w:top w:val="nil"/>
              <w:left w:val="nil"/>
              <w:bottom w:val="nil"/>
              <w:right w:val="nil"/>
            </w:tcBorders>
            <w:shd w:val="clear" w:color="auto" w:fill="auto"/>
            <w:vAlign w:val="center"/>
            <w:hideMark/>
          </w:tcPr>
          <w:p w14:paraId="6770C0C6" w14:textId="77777777" w:rsidR="006558C7" w:rsidRPr="00A07C16" w:rsidRDefault="006558C7" w:rsidP="002D12B1">
            <w:pPr>
              <w:spacing w:line="240" w:lineRule="auto"/>
              <w:rPr>
                <w:rFonts w:eastAsia="Times New Roman" w:cs="Arial"/>
                <w:i/>
                <w:iCs/>
                <w:color w:val="000000"/>
              </w:rPr>
            </w:pPr>
            <w:r w:rsidRPr="00A07C16">
              <w:rPr>
                <w:rFonts w:eastAsia="Times New Roman" w:cs="Arial"/>
                <w:i/>
                <w:iCs/>
                <w:color w:val="000000"/>
              </w:rPr>
              <w:t xml:space="preserve">  Social health:</w:t>
            </w:r>
          </w:p>
        </w:tc>
        <w:tc>
          <w:tcPr>
            <w:tcW w:w="0" w:type="auto"/>
            <w:tcBorders>
              <w:top w:val="nil"/>
              <w:left w:val="nil"/>
              <w:bottom w:val="nil"/>
              <w:right w:val="nil"/>
            </w:tcBorders>
            <w:shd w:val="clear" w:color="auto" w:fill="auto"/>
            <w:noWrap/>
            <w:vAlign w:val="bottom"/>
            <w:hideMark/>
          </w:tcPr>
          <w:p w14:paraId="6BA04817" w14:textId="77777777" w:rsidR="006558C7" w:rsidRPr="00A07C16" w:rsidRDefault="006558C7" w:rsidP="002D12B1">
            <w:pPr>
              <w:spacing w:line="240" w:lineRule="auto"/>
              <w:rPr>
                <w:rFonts w:eastAsia="Times New Roman" w:cs="Arial"/>
                <w:i/>
                <w:iCs/>
                <w:color w:val="000000"/>
              </w:rPr>
            </w:pPr>
          </w:p>
        </w:tc>
        <w:tc>
          <w:tcPr>
            <w:tcW w:w="0" w:type="auto"/>
            <w:tcBorders>
              <w:top w:val="nil"/>
              <w:left w:val="nil"/>
              <w:bottom w:val="nil"/>
              <w:right w:val="nil"/>
            </w:tcBorders>
            <w:shd w:val="clear" w:color="auto" w:fill="auto"/>
            <w:noWrap/>
            <w:vAlign w:val="bottom"/>
            <w:hideMark/>
          </w:tcPr>
          <w:p w14:paraId="7EFA843A"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AF983C"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7016AE"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922E5CE"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D6EC72"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239BEBD"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C570CA8"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8D8B7C"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B2CE797"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0969DE6E" w14:textId="77777777" w:rsidTr="002D12B1">
        <w:trPr>
          <w:trHeight w:val="300"/>
        </w:trPr>
        <w:tc>
          <w:tcPr>
            <w:tcW w:w="0" w:type="auto"/>
            <w:tcBorders>
              <w:top w:val="nil"/>
              <w:left w:val="nil"/>
              <w:bottom w:val="nil"/>
              <w:right w:val="nil"/>
            </w:tcBorders>
            <w:shd w:val="clear" w:color="auto" w:fill="auto"/>
            <w:vAlign w:val="center"/>
            <w:hideMark/>
          </w:tcPr>
          <w:p w14:paraId="73FE2C70"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YSAS: Friends</w:t>
            </w:r>
          </w:p>
        </w:tc>
        <w:tc>
          <w:tcPr>
            <w:tcW w:w="0" w:type="auto"/>
            <w:tcBorders>
              <w:top w:val="nil"/>
              <w:left w:val="nil"/>
              <w:bottom w:val="nil"/>
              <w:right w:val="nil"/>
            </w:tcBorders>
            <w:shd w:val="clear" w:color="auto" w:fill="auto"/>
            <w:noWrap/>
            <w:vAlign w:val="bottom"/>
            <w:hideMark/>
          </w:tcPr>
          <w:p w14:paraId="78FBA7B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17.12</w:t>
            </w:r>
          </w:p>
        </w:tc>
        <w:tc>
          <w:tcPr>
            <w:tcW w:w="0" w:type="auto"/>
            <w:tcBorders>
              <w:top w:val="nil"/>
              <w:left w:val="nil"/>
              <w:bottom w:val="nil"/>
              <w:right w:val="nil"/>
            </w:tcBorders>
            <w:shd w:val="clear" w:color="auto" w:fill="auto"/>
            <w:noWrap/>
            <w:vAlign w:val="bottom"/>
            <w:hideMark/>
          </w:tcPr>
          <w:p w14:paraId="695F02F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4.94</w:t>
            </w:r>
          </w:p>
        </w:tc>
        <w:tc>
          <w:tcPr>
            <w:tcW w:w="0" w:type="auto"/>
            <w:tcBorders>
              <w:top w:val="nil"/>
              <w:left w:val="nil"/>
              <w:bottom w:val="nil"/>
              <w:right w:val="nil"/>
            </w:tcBorders>
            <w:shd w:val="clear" w:color="auto" w:fill="auto"/>
            <w:noWrap/>
            <w:vAlign w:val="bottom"/>
            <w:hideMark/>
          </w:tcPr>
          <w:p w14:paraId="7D01503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17.69</w:t>
            </w:r>
          </w:p>
        </w:tc>
        <w:tc>
          <w:tcPr>
            <w:tcW w:w="0" w:type="auto"/>
            <w:tcBorders>
              <w:top w:val="nil"/>
              <w:left w:val="nil"/>
              <w:bottom w:val="nil"/>
              <w:right w:val="nil"/>
            </w:tcBorders>
            <w:shd w:val="clear" w:color="auto" w:fill="auto"/>
            <w:noWrap/>
            <w:vAlign w:val="bottom"/>
            <w:hideMark/>
          </w:tcPr>
          <w:p w14:paraId="367008D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5.24</w:t>
            </w:r>
          </w:p>
        </w:tc>
        <w:tc>
          <w:tcPr>
            <w:tcW w:w="0" w:type="auto"/>
            <w:tcBorders>
              <w:top w:val="nil"/>
              <w:left w:val="nil"/>
              <w:bottom w:val="nil"/>
              <w:right w:val="nil"/>
            </w:tcBorders>
            <w:shd w:val="clear" w:color="auto" w:fill="auto"/>
            <w:noWrap/>
            <w:vAlign w:val="bottom"/>
            <w:hideMark/>
          </w:tcPr>
          <w:p w14:paraId="030F90C0"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0730C02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17.22</w:t>
            </w:r>
          </w:p>
        </w:tc>
        <w:tc>
          <w:tcPr>
            <w:tcW w:w="0" w:type="auto"/>
            <w:tcBorders>
              <w:top w:val="nil"/>
              <w:left w:val="nil"/>
              <w:bottom w:val="nil"/>
              <w:right w:val="nil"/>
            </w:tcBorders>
            <w:shd w:val="clear" w:color="auto" w:fill="auto"/>
            <w:noWrap/>
            <w:vAlign w:val="bottom"/>
            <w:hideMark/>
          </w:tcPr>
          <w:p w14:paraId="7448B76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4.21</w:t>
            </w:r>
          </w:p>
        </w:tc>
        <w:tc>
          <w:tcPr>
            <w:tcW w:w="0" w:type="auto"/>
            <w:tcBorders>
              <w:top w:val="nil"/>
              <w:left w:val="nil"/>
              <w:bottom w:val="nil"/>
              <w:right w:val="nil"/>
            </w:tcBorders>
            <w:shd w:val="clear" w:color="auto" w:fill="auto"/>
            <w:noWrap/>
            <w:vAlign w:val="bottom"/>
            <w:hideMark/>
          </w:tcPr>
          <w:p w14:paraId="24B067A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16.31</w:t>
            </w:r>
          </w:p>
        </w:tc>
        <w:tc>
          <w:tcPr>
            <w:tcW w:w="0" w:type="auto"/>
            <w:tcBorders>
              <w:top w:val="nil"/>
              <w:left w:val="nil"/>
              <w:bottom w:val="nil"/>
              <w:right w:val="nil"/>
            </w:tcBorders>
            <w:shd w:val="clear" w:color="auto" w:fill="auto"/>
            <w:noWrap/>
            <w:vAlign w:val="bottom"/>
            <w:hideMark/>
          </w:tcPr>
          <w:p w14:paraId="1E84AD8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3.64</w:t>
            </w:r>
          </w:p>
        </w:tc>
        <w:tc>
          <w:tcPr>
            <w:tcW w:w="0" w:type="auto"/>
            <w:tcBorders>
              <w:top w:val="nil"/>
              <w:left w:val="nil"/>
              <w:bottom w:val="nil"/>
              <w:right w:val="nil"/>
            </w:tcBorders>
            <w:shd w:val="clear" w:color="auto" w:fill="auto"/>
            <w:noWrap/>
            <w:vAlign w:val="bottom"/>
            <w:hideMark/>
          </w:tcPr>
          <w:p w14:paraId="63031C8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0.12</w:t>
            </w:r>
          </w:p>
        </w:tc>
      </w:tr>
      <w:tr w:rsidR="006558C7" w:rsidRPr="00A07C16" w14:paraId="1513D02B" w14:textId="77777777" w:rsidTr="002D12B1">
        <w:trPr>
          <w:trHeight w:val="300"/>
        </w:trPr>
        <w:tc>
          <w:tcPr>
            <w:tcW w:w="0" w:type="auto"/>
            <w:tcBorders>
              <w:top w:val="nil"/>
              <w:left w:val="nil"/>
              <w:bottom w:val="nil"/>
              <w:right w:val="nil"/>
            </w:tcBorders>
            <w:shd w:val="clear" w:color="auto" w:fill="auto"/>
            <w:vAlign w:val="center"/>
            <w:hideMark/>
          </w:tcPr>
          <w:p w14:paraId="3D86D9B5"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YSAS: Family</w:t>
            </w:r>
          </w:p>
        </w:tc>
        <w:tc>
          <w:tcPr>
            <w:tcW w:w="0" w:type="auto"/>
            <w:tcBorders>
              <w:top w:val="nil"/>
              <w:left w:val="nil"/>
              <w:bottom w:val="nil"/>
              <w:right w:val="nil"/>
            </w:tcBorders>
            <w:shd w:val="clear" w:color="000000" w:fill="FFFF00"/>
            <w:noWrap/>
            <w:vAlign w:val="bottom"/>
            <w:hideMark/>
          </w:tcPr>
          <w:p w14:paraId="795AD3FC" w14:textId="77777777" w:rsidR="006558C7" w:rsidRPr="00A07C16" w:rsidRDefault="006558C7" w:rsidP="002D12B1">
            <w:pPr>
              <w:spacing w:line="240" w:lineRule="auto"/>
              <w:jc w:val="center"/>
              <w:rPr>
                <w:rFonts w:eastAsia="Times New Roman" w:cs="Arial"/>
                <w:b/>
                <w:bCs/>
                <w:color w:val="000000"/>
              </w:rPr>
            </w:pPr>
            <w:r w:rsidRPr="00A07C16">
              <w:rPr>
                <w:rFonts w:eastAsia="Times New Roman" w:cs="Arial"/>
                <w:b/>
                <w:bCs/>
                <w:color w:val="000000"/>
              </w:rPr>
              <w:t>10.74</w:t>
            </w:r>
          </w:p>
        </w:tc>
        <w:tc>
          <w:tcPr>
            <w:tcW w:w="0" w:type="auto"/>
            <w:tcBorders>
              <w:top w:val="nil"/>
              <w:left w:val="nil"/>
              <w:bottom w:val="nil"/>
              <w:right w:val="nil"/>
            </w:tcBorders>
            <w:shd w:val="clear" w:color="000000" w:fill="FFFF00"/>
            <w:noWrap/>
            <w:vAlign w:val="bottom"/>
            <w:hideMark/>
          </w:tcPr>
          <w:p w14:paraId="2C836595" w14:textId="77777777" w:rsidR="006558C7" w:rsidRPr="00A07C16" w:rsidRDefault="006558C7" w:rsidP="002D12B1">
            <w:pPr>
              <w:spacing w:line="240" w:lineRule="auto"/>
              <w:jc w:val="center"/>
              <w:rPr>
                <w:rFonts w:eastAsia="Times New Roman" w:cs="Arial"/>
                <w:b/>
                <w:bCs/>
                <w:color w:val="000000"/>
              </w:rPr>
            </w:pPr>
            <w:r w:rsidRPr="00A07C16">
              <w:rPr>
                <w:rFonts w:eastAsia="Times New Roman" w:cs="Arial"/>
                <w:b/>
                <w:bCs/>
                <w:color w:val="000000"/>
              </w:rPr>
              <w:t>3.70</w:t>
            </w:r>
          </w:p>
        </w:tc>
        <w:tc>
          <w:tcPr>
            <w:tcW w:w="0" w:type="auto"/>
            <w:tcBorders>
              <w:top w:val="nil"/>
              <w:left w:val="nil"/>
              <w:bottom w:val="nil"/>
              <w:right w:val="nil"/>
            </w:tcBorders>
            <w:shd w:val="clear" w:color="000000" w:fill="FFFF00"/>
            <w:noWrap/>
            <w:vAlign w:val="bottom"/>
            <w:hideMark/>
          </w:tcPr>
          <w:p w14:paraId="47DCC27F" w14:textId="77777777" w:rsidR="006558C7" w:rsidRPr="00A07C16" w:rsidRDefault="006558C7" w:rsidP="002D12B1">
            <w:pPr>
              <w:spacing w:line="240" w:lineRule="auto"/>
              <w:jc w:val="center"/>
              <w:rPr>
                <w:rFonts w:eastAsia="Times New Roman" w:cs="Arial"/>
                <w:b/>
                <w:bCs/>
                <w:color w:val="000000"/>
              </w:rPr>
            </w:pPr>
            <w:r w:rsidRPr="00A07C16">
              <w:rPr>
                <w:rFonts w:eastAsia="Times New Roman" w:cs="Arial"/>
                <w:b/>
                <w:bCs/>
                <w:color w:val="000000"/>
              </w:rPr>
              <w:t>10.87</w:t>
            </w:r>
          </w:p>
        </w:tc>
        <w:tc>
          <w:tcPr>
            <w:tcW w:w="0" w:type="auto"/>
            <w:tcBorders>
              <w:top w:val="nil"/>
              <w:left w:val="nil"/>
              <w:bottom w:val="nil"/>
              <w:right w:val="nil"/>
            </w:tcBorders>
            <w:shd w:val="clear" w:color="000000" w:fill="FFFF00"/>
            <w:noWrap/>
            <w:vAlign w:val="bottom"/>
            <w:hideMark/>
          </w:tcPr>
          <w:p w14:paraId="7B1E52E8" w14:textId="77777777" w:rsidR="006558C7" w:rsidRPr="00A07C16" w:rsidRDefault="006558C7" w:rsidP="002D12B1">
            <w:pPr>
              <w:spacing w:line="240" w:lineRule="auto"/>
              <w:jc w:val="center"/>
              <w:rPr>
                <w:rFonts w:eastAsia="Times New Roman" w:cs="Arial"/>
                <w:b/>
                <w:bCs/>
                <w:color w:val="000000"/>
              </w:rPr>
            </w:pPr>
            <w:r w:rsidRPr="00A07C16">
              <w:rPr>
                <w:rFonts w:eastAsia="Times New Roman" w:cs="Arial"/>
                <w:b/>
                <w:bCs/>
                <w:color w:val="000000"/>
              </w:rPr>
              <w:t>3.67</w:t>
            </w:r>
          </w:p>
        </w:tc>
        <w:tc>
          <w:tcPr>
            <w:tcW w:w="0" w:type="auto"/>
            <w:tcBorders>
              <w:top w:val="nil"/>
              <w:left w:val="nil"/>
              <w:bottom w:val="nil"/>
              <w:right w:val="nil"/>
            </w:tcBorders>
            <w:shd w:val="clear" w:color="000000" w:fill="FFFF00"/>
            <w:noWrap/>
            <w:vAlign w:val="bottom"/>
            <w:hideMark/>
          </w:tcPr>
          <w:p w14:paraId="555F8724" w14:textId="77777777" w:rsidR="006558C7" w:rsidRPr="00A07C16" w:rsidRDefault="006558C7" w:rsidP="002D12B1">
            <w:pPr>
              <w:spacing w:line="240" w:lineRule="auto"/>
              <w:jc w:val="center"/>
              <w:rPr>
                <w:rFonts w:eastAsia="Times New Roman" w:cs="Arial"/>
                <w:b/>
                <w:bCs/>
                <w:color w:val="000000"/>
              </w:rPr>
            </w:pPr>
            <w:r w:rsidRPr="00A07C16">
              <w:rPr>
                <w:rFonts w:eastAsia="Times New Roman" w:cs="Arial"/>
                <w:b/>
                <w:bCs/>
                <w:color w:val="000000"/>
              </w:rPr>
              <w:t> </w:t>
            </w:r>
          </w:p>
        </w:tc>
        <w:tc>
          <w:tcPr>
            <w:tcW w:w="0" w:type="auto"/>
            <w:tcBorders>
              <w:top w:val="nil"/>
              <w:left w:val="nil"/>
              <w:bottom w:val="nil"/>
              <w:right w:val="nil"/>
            </w:tcBorders>
            <w:shd w:val="clear" w:color="000000" w:fill="FFFF00"/>
            <w:noWrap/>
            <w:vAlign w:val="bottom"/>
            <w:hideMark/>
          </w:tcPr>
          <w:p w14:paraId="4CD04978" w14:textId="77777777" w:rsidR="006558C7" w:rsidRPr="00A07C16" w:rsidRDefault="006558C7" w:rsidP="002D12B1">
            <w:pPr>
              <w:spacing w:line="240" w:lineRule="auto"/>
              <w:jc w:val="center"/>
              <w:rPr>
                <w:rFonts w:eastAsia="Times New Roman" w:cs="Arial"/>
                <w:b/>
                <w:bCs/>
                <w:color w:val="000000"/>
              </w:rPr>
            </w:pPr>
            <w:r w:rsidRPr="00A07C16">
              <w:rPr>
                <w:rFonts w:eastAsia="Times New Roman" w:cs="Arial"/>
                <w:b/>
                <w:bCs/>
                <w:color w:val="000000"/>
              </w:rPr>
              <w:t>10.97</w:t>
            </w:r>
          </w:p>
        </w:tc>
        <w:tc>
          <w:tcPr>
            <w:tcW w:w="0" w:type="auto"/>
            <w:tcBorders>
              <w:top w:val="nil"/>
              <w:left w:val="nil"/>
              <w:bottom w:val="nil"/>
              <w:right w:val="nil"/>
            </w:tcBorders>
            <w:shd w:val="clear" w:color="000000" w:fill="FFFF00"/>
            <w:noWrap/>
            <w:vAlign w:val="bottom"/>
            <w:hideMark/>
          </w:tcPr>
          <w:p w14:paraId="6D9F4ED1" w14:textId="77777777" w:rsidR="006558C7" w:rsidRPr="00A07C16" w:rsidRDefault="006558C7" w:rsidP="002D12B1">
            <w:pPr>
              <w:spacing w:line="240" w:lineRule="auto"/>
              <w:jc w:val="center"/>
              <w:rPr>
                <w:rFonts w:eastAsia="Times New Roman" w:cs="Arial"/>
                <w:b/>
                <w:bCs/>
                <w:color w:val="000000"/>
              </w:rPr>
            </w:pPr>
            <w:r w:rsidRPr="00A07C16">
              <w:rPr>
                <w:rFonts w:eastAsia="Times New Roman" w:cs="Arial"/>
                <w:b/>
                <w:bCs/>
                <w:color w:val="000000"/>
              </w:rPr>
              <w:t>3.29</w:t>
            </w:r>
          </w:p>
        </w:tc>
        <w:tc>
          <w:tcPr>
            <w:tcW w:w="0" w:type="auto"/>
            <w:tcBorders>
              <w:top w:val="nil"/>
              <w:left w:val="nil"/>
              <w:bottom w:val="nil"/>
              <w:right w:val="nil"/>
            </w:tcBorders>
            <w:shd w:val="clear" w:color="000000" w:fill="FFFF00"/>
            <w:noWrap/>
            <w:vAlign w:val="bottom"/>
            <w:hideMark/>
          </w:tcPr>
          <w:p w14:paraId="139F9A0B" w14:textId="77777777" w:rsidR="006558C7" w:rsidRPr="00A07C16" w:rsidRDefault="006558C7" w:rsidP="002D12B1">
            <w:pPr>
              <w:spacing w:line="240" w:lineRule="auto"/>
              <w:jc w:val="center"/>
              <w:rPr>
                <w:rFonts w:eastAsia="Times New Roman" w:cs="Arial"/>
                <w:b/>
                <w:bCs/>
                <w:color w:val="000000"/>
              </w:rPr>
            </w:pPr>
            <w:r w:rsidRPr="00A07C16">
              <w:rPr>
                <w:rFonts w:eastAsia="Times New Roman" w:cs="Arial"/>
                <w:b/>
                <w:bCs/>
                <w:color w:val="000000"/>
              </w:rPr>
              <w:t>10.10</w:t>
            </w:r>
          </w:p>
        </w:tc>
        <w:tc>
          <w:tcPr>
            <w:tcW w:w="0" w:type="auto"/>
            <w:tcBorders>
              <w:top w:val="nil"/>
              <w:left w:val="nil"/>
              <w:bottom w:val="nil"/>
              <w:right w:val="nil"/>
            </w:tcBorders>
            <w:shd w:val="clear" w:color="000000" w:fill="FFFF00"/>
            <w:noWrap/>
            <w:vAlign w:val="bottom"/>
            <w:hideMark/>
          </w:tcPr>
          <w:p w14:paraId="6CE5640C" w14:textId="77777777" w:rsidR="006558C7" w:rsidRPr="00A07C16" w:rsidRDefault="006558C7" w:rsidP="002D12B1">
            <w:pPr>
              <w:spacing w:line="240" w:lineRule="auto"/>
              <w:jc w:val="center"/>
              <w:rPr>
                <w:rFonts w:eastAsia="Times New Roman" w:cs="Arial"/>
                <w:b/>
                <w:bCs/>
                <w:color w:val="000000"/>
              </w:rPr>
            </w:pPr>
            <w:r w:rsidRPr="00A07C16">
              <w:rPr>
                <w:rFonts w:eastAsia="Times New Roman" w:cs="Arial"/>
                <w:b/>
                <w:bCs/>
                <w:color w:val="000000"/>
              </w:rPr>
              <w:t>3.05</w:t>
            </w:r>
          </w:p>
        </w:tc>
        <w:tc>
          <w:tcPr>
            <w:tcW w:w="0" w:type="auto"/>
            <w:tcBorders>
              <w:top w:val="nil"/>
              <w:left w:val="nil"/>
              <w:bottom w:val="nil"/>
              <w:right w:val="nil"/>
            </w:tcBorders>
            <w:shd w:val="clear" w:color="000000" w:fill="FFFF00"/>
            <w:noWrap/>
            <w:vAlign w:val="bottom"/>
            <w:hideMark/>
          </w:tcPr>
          <w:p w14:paraId="373C0836" w14:textId="77777777" w:rsidR="006558C7" w:rsidRPr="00A07C16" w:rsidRDefault="006558C7" w:rsidP="002D12B1">
            <w:pPr>
              <w:spacing w:line="240" w:lineRule="auto"/>
              <w:jc w:val="center"/>
              <w:rPr>
                <w:rFonts w:eastAsia="Times New Roman" w:cs="Arial"/>
                <w:b/>
                <w:bCs/>
                <w:color w:val="000000"/>
              </w:rPr>
            </w:pPr>
            <w:r w:rsidRPr="00A07C16">
              <w:rPr>
                <w:rFonts w:eastAsia="Times New Roman" w:cs="Arial"/>
                <w:b/>
                <w:bCs/>
                <w:color w:val="000000"/>
              </w:rPr>
              <w:t>0.05</w:t>
            </w:r>
          </w:p>
        </w:tc>
      </w:tr>
      <w:tr w:rsidR="006558C7" w:rsidRPr="00A07C16" w14:paraId="57B21BD7" w14:textId="77777777" w:rsidTr="002D12B1">
        <w:trPr>
          <w:trHeight w:val="300"/>
        </w:trPr>
        <w:tc>
          <w:tcPr>
            <w:tcW w:w="0" w:type="auto"/>
            <w:tcBorders>
              <w:top w:val="nil"/>
              <w:left w:val="nil"/>
              <w:bottom w:val="nil"/>
              <w:right w:val="nil"/>
            </w:tcBorders>
            <w:shd w:val="clear" w:color="auto" w:fill="auto"/>
            <w:vAlign w:val="center"/>
            <w:hideMark/>
          </w:tcPr>
          <w:p w14:paraId="3425BF37"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YSAS: Romantic</w:t>
            </w:r>
          </w:p>
        </w:tc>
        <w:tc>
          <w:tcPr>
            <w:tcW w:w="0" w:type="auto"/>
            <w:tcBorders>
              <w:top w:val="nil"/>
              <w:left w:val="nil"/>
              <w:bottom w:val="nil"/>
              <w:right w:val="nil"/>
            </w:tcBorders>
            <w:shd w:val="clear" w:color="auto" w:fill="auto"/>
            <w:noWrap/>
            <w:vAlign w:val="bottom"/>
            <w:hideMark/>
          </w:tcPr>
          <w:p w14:paraId="2725604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6.80</w:t>
            </w:r>
          </w:p>
        </w:tc>
        <w:tc>
          <w:tcPr>
            <w:tcW w:w="0" w:type="auto"/>
            <w:tcBorders>
              <w:top w:val="nil"/>
              <w:left w:val="nil"/>
              <w:bottom w:val="nil"/>
              <w:right w:val="nil"/>
            </w:tcBorders>
            <w:shd w:val="clear" w:color="auto" w:fill="auto"/>
            <w:noWrap/>
            <w:vAlign w:val="bottom"/>
            <w:hideMark/>
          </w:tcPr>
          <w:p w14:paraId="5FEC09B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2.36</w:t>
            </w:r>
          </w:p>
        </w:tc>
        <w:tc>
          <w:tcPr>
            <w:tcW w:w="0" w:type="auto"/>
            <w:tcBorders>
              <w:top w:val="nil"/>
              <w:left w:val="nil"/>
              <w:bottom w:val="nil"/>
              <w:right w:val="nil"/>
            </w:tcBorders>
            <w:shd w:val="clear" w:color="auto" w:fill="auto"/>
            <w:noWrap/>
            <w:vAlign w:val="bottom"/>
            <w:hideMark/>
          </w:tcPr>
          <w:p w14:paraId="7D3E987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7.11</w:t>
            </w:r>
          </w:p>
        </w:tc>
        <w:tc>
          <w:tcPr>
            <w:tcW w:w="0" w:type="auto"/>
            <w:tcBorders>
              <w:top w:val="nil"/>
              <w:left w:val="nil"/>
              <w:bottom w:val="nil"/>
              <w:right w:val="nil"/>
            </w:tcBorders>
            <w:shd w:val="clear" w:color="auto" w:fill="auto"/>
            <w:noWrap/>
            <w:vAlign w:val="bottom"/>
            <w:hideMark/>
          </w:tcPr>
          <w:p w14:paraId="656BC9E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2.26</w:t>
            </w:r>
          </w:p>
        </w:tc>
        <w:tc>
          <w:tcPr>
            <w:tcW w:w="0" w:type="auto"/>
            <w:tcBorders>
              <w:top w:val="nil"/>
              <w:left w:val="nil"/>
              <w:bottom w:val="nil"/>
              <w:right w:val="nil"/>
            </w:tcBorders>
            <w:shd w:val="clear" w:color="auto" w:fill="auto"/>
            <w:noWrap/>
            <w:vAlign w:val="bottom"/>
            <w:hideMark/>
          </w:tcPr>
          <w:p w14:paraId="732E41AA"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509A1C4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6.79</w:t>
            </w:r>
          </w:p>
        </w:tc>
        <w:tc>
          <w:tcPr>
            <w:tcW w:w="0" w:type="auto"/>
            <w:tcBorders>
              <w:top w:val="nil"/>
              <w:left w:val="nil"/>
              <w:bottom w:val="nil"/>
              <w:right w:val="nil"/>
            </w:tcBorders>
            <w:shd w:val="clear" w:color="auto" w:fill="auto"/>
            <w:noWrap/>
            <w:vAlign w:val="bottom"/>
            <w:hideMark/>
          </w:tcPr>
          <w:p w14:paraId="433BC40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2.41</w:t>
            </w:r>
          </w:p>
        </w:tc>
        <w:tc>
          <w:tcPr>
            <w:tcW w:w="0" w:type="auto"/>
            <w:tcBorders>
              <w:top w:val="nil"/>
              <w:left w:val="nil"/>
              <w:bottom w:val="nil"/>
              <w:right w:val="nil"/>
            </w:tcBorders>
            <w:shd w:val="clear" w:color="auto" w:fill="auto"/>
            <w:noWrap/>
            <w:vAlign w:val="bottom"/>
            <w:hideMark/>
          </w:tcPr>
          <w:p w14:paraId="66DB500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7.21</w:t>
            </w:r>
          </w:p>
        </w:tc>
        <w:tc>
          <w:tcPr>
            <w:tcW w:w="0" w:type="auto"/>
            <w:tcBorders>
              <w:top w:val="nil"/>
              <w:left w:val="nil"/>
              <w:bottom w:val="nil"/>
              <w:right w:val="nil"/>
            </w:tcBorders>
            <w:shd w:val="clear" w:color="auto" w:fill="auto"/>
            <w:noWrap/>
            <w:vAlign w:val="bottom"/>
            <w:hideMark/>
          </w:tcPr>
          <w:p w14:paraId="0698F09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2.23</w:t>
            </w:r>
          </w:p>
        </w:tc>
        <w:tc>
          <w:tcPr>
            <w:tcW w:w="0" w:type="auto"/>
            <w:tcBorders>
              <w:top w:val="nil"/>
              <w:left w:val="nil"/>
              <w:bottom w:val="nil"/>
              <w:right w:val="nil"/>
            </w:tcBorders>
            <w:shd w:val="clear" w:color="auto" w:fill="auto"/>
            <w:noWrap/>
            <w:vAlign w:val="bottom"/>
            <w:hideMark/>
          </w:tcPr>
          <w:p w14:paraId="3452632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0.69</w:t>
            </w:r>
          </w:p>
        </w:tc>
      </w:tr>
      <w:tr w:rsidR="006558C7" w:rsidRPr="00A07C16" w14:paraId="5E7EA0EB" w14:textId="77777777" w:rsidTr="002D12B1">
        <w:trPr>
          <w:trHeight w:val="300"/>
        </w:trPr>
        <w:tc>
          <w:tcPr>
            <w:tcW w:w="0" w:type="auto"/>
            <w:tcBorders>
              <w:top w:val="nil"/>
              <w:left w:val="nil"/>
              <w:bottom w:val="nil"/>
              <w:right w:val="nil"/>
            </w:tcBorders>
            <w:shd w:val="clear" w:color="auto" w:fill="auto"/>
            <w:vAlign w:val="center"/>
            <w:hideMark/>
          </w:tcPr>
          <w:p w14:paraId="66E2F70C"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Composite</w:t>
            </w:r>
          </w:p>
        </w:tc>
        <w:tc>
          <w:tcPr>
            <w:tcW w:w="0" w:type="auto"/>
            <w:tcBorders>
              <w:top w:val="nil"/>
              <w:left w:val="nil"/>
              <w:bottom w:val="nil"/>
              <w:right w:val="nil"/>
            </w:tcBorders>
            <w:shd w:val="clear" w:color="auto" w:fill="auto"/>
            <w:noWrap/>
            <w:vAlign w:val="bottom"/>
            <w:hideMark/>
          </w:tcPr>
          <w:p w14:paraId="2C2C6F7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-0.02</w:t>
            </w:r>
          </w:p>
        </w:tc>
        <w:tc>
          <w:tcPr>
            <w:tcW w:w="0" w:type="auto"/>
            <w:tcBorders>
              <w:top w:val="nil"/>
              <w:left w:val="nil"/>
              <w:bottom w:val="nil"/>
              <w:right w:val="nil"/>
            </w:tcBorders>
            <w:shd w:val="clear" w:color="auto" w:fill="auto"/>
            <w:noWrap/>
            <w:vAlign w:val="bottom"/>
            <w:hideMark/>
          </w:tcPr>
          <w:p w14:paraId="3FBBDAA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1.09</w:t>
            </w:r>
          </w:p>
        </w:tc>
        <w:tc>
          <w:tcPr>
            <w:tcW w:w="0" w:type="auto"/>
            <w:tcBorders>
              <w:top w:val="nil"/>
              <w:left w:val="nil"/>
              <w:bottom w:val="nil"/>
              <w:right w:val="nil"/>
            </w:tcBorders>
            <w:shd w:val="clear" w:color="auto" w:fill="auto"/>
            <w:noWrap/>
            <w:vAlign w:val="bottom"/>
            <w:hideMark/>
          </w:tcPr>
          <w:p w14:paraId="24BF1C2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0.14</w:t>
            </w:r>
          </w:p>
        </w:tc>
        <w:tc>
          <w:tcPr>
            <w:tcW w:w="0" w:type="auto"/>
            <w:tcBorders>
              <w:top w:val="nil"/>
              <w:left w:val="nil"/>
              <w:bottom w:val="nil"/>
              <w:right w:val="nil"/>
            </w:tcBorders>
            <w:shd w:val="clear" w:color="auto" w:fill="auto"/>
            <w:noWrap/>
            <w:vAlign w:val="bottom"/>
            <w:hideMark/>
          </w:tcPr>
          <w:p w14:paraId="52A7801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1.12</w:t>
            </w:r>
          </w:p>
        </w:tc>
        <w:tc>
          <w:tcPr>
            <w:tcW w:w="0" w:type="auto"/>
            <w:tcBorders>
              <w:top w:val="nil"/>
              <w:left w:val="nil"/>
              <w:bottom w:val="nil"/>
              <w:right w:val="nil"/>
            </w:tcBorders>
            <w:shd w:val="clear" w:color="auto" w:fill="auto"/>
            <w:noWrap/>
            <w:vAlign w:val="bottom"/>
            <w:hideMark/>
          </w:tcPr>
          <w:p w14:paraId="7EEB0671"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19630D7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0.02</w:t>
            </w:r>
          </w:p>
        </w:tc>
        <w:tc>
          <w:tcPr>
            <w:tcW w:w="0" w:type="auto"/>
            <w:tcBorders>
              <w:top w:val="nil"/>
              <w:left w:val="nil"/>
              <w:bottom w:val="nil"/>
              <w:right w:val="nil"/>
            </w:tcBorders>
            <w:shd w:val="clear" w:color="auto" w:fill="auto"/>
            <w:noWrap/>
            <w:vAlign w:val="bottom"/>
            <w:hideMark/>
          </w:tcPr>
          <w:p w14:paraId="0807939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0.92</w:t>
            </w:r>
          </w:p>
        </w:tc>
        <w:tc>
          <w:tcPr>
            <w:tcW w:w="0" w:type="auto"/>
            <w:tcBorders>
              <w:top w:val="nil"/>
              <w:left w:val="nil"/>
              <w:bottom w:val="nil"/>
              <w:right w:val="nil"/>
            </w:tcBorders>
            <w:shd w:val="clear" w:color="auto" w:fill="auto"/>
            <w:noWrap/>
            <w:vAlign w:val="bottom"/>
            <w:hideMark/>
          </w:tcPr>
          <w:p w14:paraId="25B53AF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-0.15</w:t>
            </w:r>
          </w:p>
        </w:tc>
        <w:tc>
          <w:tcPr>
            <w:tcW w:w="0" w:type="auto"/>
            <w:tcBorders>
              <w:top w:val="nil"/>
              <w:left w:val="nil"/>
              <w:bottom w:val="nil"/>
              <w:right w:val="nil"/>
            </w:tcBorders>
            <w:shd w:val="clear" w:color="auto" w:fill="auto"/>
            <w:noWrap/>
            <w:vAlign w:val="bottom"/>
            <w:hideMark/>
          </w:tcPr>
          <w:p w14:paraId="34A47B1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0.84</w:t>
            </w:r>
          </w:p>
        </w:tc>
        <w:tc>
          <w:tcPr>
            <w:tcW w:w="0" w:type="auto"/>
            <w:tcBorders>
              <w:top w:val="nil"/>
              <w:left w:val="nil"/>
              <w:bottom w:val="nil"/>
              <w:right w:val="nil"/>
            </w:tcBorders>
            <w:shd w:val="clear" w:color="auto" w:fill="auto"/>
            <w:noWrap/>
            <w:vAlign w:val="bottom"/>
            <w:hideMark/>
          </w:tcPr>
          <w:p w14:paraId="2512D4E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0.07</w:t>
            </w:r>
          </w:p>
        </w:tc>
      </w:tr>
      <w:tr w:rsidR="006558C7" w:rsidRPr="00A07C16" w14:paraId="75B8412A" w14:textId="77777777" w:rsidTr="002D12B1">
        <w:trPr>
          <w:trHeight w:val="300"/>
        </w:trPr>
        <w:tc>
          <w:tcPr>
            <w:tcW w:w="0" w:type="auto"/>
            <w:tcBorders>
              <w:top w:val="nil"/>
              <w:left w:val="nil"/>
              <w:bottom w:val="nil"/>
              <w:right w:val="nil"/>
            </w:tcBorders>
            <w:shd w:val="clear" w:color="auto" w:fill="auto"/>
            <w:vAlign w:val="center"/>
            <w:hideMark/>
          </w:tcPr>
          <w:p w14:paraId="3AF05301"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w:t>
            </w:r>
            <w:r w:rsidRPr="00A07C16">
              <w:rPr>
                <w:rFonts w:eastAsia="Times New Roman" w:cs="Arial"/>
                <w:i/>
                <w:iCs/>
                <w:color w:val="000000"/>
              </w:rPr>
              <w:t>Physical health:</w:t>
            </w:r>
          </w:p>
        </w:tc>
        <w:tc>
          <w:tcPr>
            <w:tcW w:w="0" w:type="auto"/>
            <w:tcBorders>
              <w:top w:val="nil"/>
              <w:left w:val="nil"/>
              <w:bottom w:val="nil"/>
              <w:right w:val="nil"/>
            </w:tcBorders>
            <w:shd w:val="clear" w:color="auto" w:fill="auto"/>
            <w:noWrap/>
            <w:vAlign w:val="bottom"/>
            <w:hideMark/>
          </w:tcPr>
          <w:p w14:paraId="30AD1BF7" w14:textId="77777777" w:rsidR="006558C7" w:rsidRPr="00A07C16" w:rsidRDefault="006558C7" w:rsidP="002D12B1">
            <w:pPr>
              <w:spacing w:line="240" w:lineRule="auto"/>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7C169AF5"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A43AD1B"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54A146"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BBEAAD"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226A611"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FBDD55B"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0AEF593"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0FE95D"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7849E8"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51B02AA5" w14:textId="77777777" w:rsidTr="002D12B1">
        <w:trPr>
          <w:trHeight w:val="300"/>
        </w:trPr>
        <w:tc>
          <w:tcPr>
            <w:tcW w:w="0" w:type="auto"/>
            <w:tcBorders>
              <w:top w:val="nil"/>
              <w:left w:val="nil"/>
              <w:bottom w:val="nil"/>
              <w:right w:val="nil"/>
            </w:tcBorders>
            <w:shd w:val="clear" w:color="auto" w:fill="auto"/>
            <w:vAlign w:val="center"/>
            <w:hideMark/>
          </w:tcPr>
          <w:p w14:paraId="38A8DA13"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MAQ</w:t>
            </w:r>
          </w:p>
        </w:tc>
        <w:tc>
          <w:tcPr>
            <w:tcW w:w="0" w:type="auto"/>
            <w:tcBorders>
              <w:top w:val="nil"/>
              <w:left w:val="nil"/>
              <w:bottom w:val="nil"/>
              <w:right w:val="nil"/>
            </w:tcBorders>
            <w:shd w:val="clear" w:color="auto" w:fill="auto"/>
            <w:noWrap/>
            <w:vAlign w:val="bottom"/>
            <w:hideMark/>
          </w:tcPr>
          <w:p w14:paraId="40C2E17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3.58</w:t>
            </w:r>
          </w:p>
        </w:tc>
        <w:tc>
          <w:tcPr>
            <w:tcW w:w="0" w:type="auto"/>
            <w:tcBorders>
              <w:top w:val="nil"/>
              <w:left w:val="nil"/>
              <w:bottom w:val="nil"/>
              <w:right w:val="nil"/>
            </w:tcBorders>
            <w:shd w:val="clear" w:color="auto" w:fill="auto"/>
            <w:noWrap/>
            <w:vAlign w:val="bottom"/>
            <w:hideMark/>
          </w:tcPr>
          <w:p w14:paraId="0F4FA46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3.97</w:t>
            </w:r>
          </w:p>
        </w:tc>
        <w:tc>
          <w:tcPr>
            <w:tcW w:w="0" w:type="auto"/>
            <w:tcBorders>
              <w:top w:val="nil"/>
              <w:left w:val="nil"/>
              <w:bottom w:val="nil"/>
              <w:right w:val="nil"/>
            </w:tcBorders>
            <w:shd w:val="clear" w:color="auto" w:fill="auto"/>
            <w:noWrap/>
            <w:vAlign w:val="bottom"/>
            <w:hideMark/>
          </w:tcPr>
          <w:p w14:paraId="7D6238D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4.30</w:t>
            </w:r>
          </w:p>
        </w:tc>
        <w:tc>
          <w:tcPr>
            <w:tcW w:w="0" w:type="auto"/>
            <w:tcBorders>
              <w:top w:val="nil"/>
              <w:left w:val="nil"/>
              <w:bottom w:val="nil"/>
              <w:right w:val="nil"/>
            </w:tcBorders>
            <w:shd w:val="clear" w:color="auto" w:fill="auto"/>
            <w:noWrap/>
            <w:vAlign w:val="bottom"/>
            <w:hideMark/>
          </w:tcPr>
          <w:p w14:paraId="3C2C5A6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5.20</w:t>
            </w:r>
          </w:p>
        </w:tc>
        <w:tc>
          <w:tcPr>
            <w:tcW w:w="0" w:type="auto"/>
            <w:tcBorders>
              <w:top w:val="nil"/>
              <w:left w:val="nil"/>
              <w:bottom w:val="nil"/>
              <w:right w:val="nil"/>
            </w:tcBorders>
            <w:shd w:val="clear" w:color="auto" w:fill="auto"/>
            <w:noWrap/>
            <w:vAlign w:val="bottom"/>
            <w:hideMark/>
          </w:tcPr>
          <w:p w14:paraId="0C947B95"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3755C10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5.31</w:t>
            </w:r>
          </w:p>
        </w:tc>
        <w:tc>
          <w:tcPr>
            <w:tcW w:w="0" w:type="auto"/>
            <w:tcBorders>
              <w:top w:val="nil"/>
              <w:left w:val="nil"/>
              <w:bottom w:val="nil"/>
              <w:right w:val="nil"/>
            </w:tcBorders>
            <w:shd w:val="clear" w:color="auto" w:fill="auto"/>
            <w:noWrap/>
            <w:vAlign w:val="bottom"/>
            <w:hideMark/>
          </w:tcPr>
          <w:p w14:paraId="6FDAB80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8.78</w:t>
            </w:r>
          </w:p>
        </w:tc>
        <w:tc>
          <w:tcPr>
            <w:tcW w:w="0" w:type="auto"/>
            <w:tcBorders>
              <w:top w:val="nil"/>
              <w:left w:val="nil"/>
              <w:bottom w:val="nil"/>
              <w:right w:val="nil"/>
            </w:tcBorders>
            <w:shd w:val="clear" w:color="auto" w:fill="auto"/>
            <w:noWrap/>
            <w:vAlign w:val="bottom"/>
            <w:hideMark/>
          </w:tcPr>
          <w:p w14:paraId="34D1DA6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4.08</w:t>
            </w:r>
          </w:p>
        </w:tc>
        <w:tc>
          <w:tcPr>
            <w:tcW w:w="0" w:type="auto"/>
            <w:tcBorders>
              <w:top w:val="nil"/>
              <w:left w:val="nil"/>
              <w:bottom w:val="nil"/>
              <w:right w:val="nil"/>
            </w:tcBorders>
            <w:shd w:val="clear" w:color="auto" w:fill="auto"/>
            <w:noWrap/>
            <w:vAlign w:val="bottom"/>
            <w:hideMark/>
          </w:tcPr>
          <w:p w14:paraId="71B370C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4.90</w:t>
            </w:r>
          </w:p>
        </w:tc>
        <w:tc>
          <w:tcPr>
            <w:tcW w:w="0" w:type="auto"/>
            <w:tcBorders>
              <w:top w:val="nil"/>
              <w:left w:val="nil"/>
              <w:bottom w:val="nil"/>
              <w:right w:val="nil"/>
            </w:tcBorders>
            <w:shd w:val="clear" w:color="auto" w:fill="auto"/>
            <w:noWrap/>
            <w:vAlign w:val="bottom"/>
            <w:hideMark/>
          </w:tcPr>
          <w:p w14:paraId="0BFBB089"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0.15</w:t>
            </w:r>
          </w:p>
        </w:tc>
      </w:tr>
      <w:tr w:rsidR="006558C7" w:rsidRPr="00A07C16" w14:paraId="5A61F20B" w14:textId="77777777" w:rsidTr="002D12B1">
        <w:trPr>
          <w:trHeight w:val="300"/>
        </w:trPr>
        <w:tc>
          <w:tcPr>
            <w:tcW w:w="0" w:type="auto"/>
            <w:tcBorders>
              <w:top w:val="nil"/>
              <w:left w:val="nil"/>
              <w:bottom w:val="nil"/>
              <w:right w:val="nil"/>
            </w:tcBorders>
            <w:shd w:val="clear" w:color="auto" w:fill="auto"/>
            <w:vAlign w:val="center"/>
            <w:hideMark/>
          </w:tcPr>
          <w:p w14:paraId="6E60E297"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PHQ</w:t>
            </w:r>
          </w:p>
        </w:tc>
        <w:tc>
          <w:tcPr>
            <w:tcW w:w="0" w:type="auto"/>
            <w:tcBorders>
              <w:top w:val="nil"/>
              <w:left w:val="nil"/>
              <w:bottom w:val="nil"/>
              <w:right w:val="nil"/>
            </w:tcBorders>
            <w:shd w:val="clear" w:color="auto" w:fill="auto"/>
            <w:noWrap/>
            <w:vAlign w:val="bottom"/>
            <w:hideMark/>
          </w:tcPr>
          <w:p w14:paraId="15E1B53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6.00</w:t>
            </w:r>
          </w:p>
        </w:tc>
        <w:tc>
          <w:tcPr>
            <w:tcW w:w="0" w:type="auto"/>
            <w:tcBorders>
              <w:top w:val="nil"/>
              <w:left w:val="nil"/>
              <w:bottom w:val="nil"/>
              <w:right w:val="nil"/>
            </w:tcBorders>
            <w:shd w:val="clear" w:color="auto" w:fill="auto"/>
            <w:noWrap/>
            <w:vAlign w:val="bottom"/>
            <w:hideMark/>
          </w:tcPr>
          <w:p w14:paraId="0EF1CA49"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5.09</w:t>
            </w:r>
          </w:p>
        </w:tc>
        <w:tc>
          <w:tcPr>
            <w:tcW w:w="0" w:type="auto"/>
            <w:tcBorders>
              <w:top w:val="nil"/>
              <w:left w:val="nil"/>
              <w:bottom w:val="nil"/>
              <w:right w:val="nil"/>
            </w:tcBorders>
            <w:shd w:val="clear" w:color="auto" w:fill="auto"/>
            <w:noWrap/>
            <w:vAlign w:val="bottom"/>
            <w:hideMark/>
          </w:tcPr>
          <w:p w14:paraId="6CEA1B0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6.50</w:t>
            </w:r>
          </w:p>
        </w:tc>
        <w:tc>
          <w:tcPr>
            <w:tcW w:w="0" w:type="auto"/>
            <w:tcBorders>
              <w:top w:val="nil"/>
              <w:left w:val="nil"/>
              <w:bottom w:val="nil"/>
              <w:right w:val="nil"/>
            </w:tcBorders>
            <w:shd w:val="clear" w:color="auto" w:fill="auto"/>
            <w:noWrap/>
            <w:vAlign w:val="bottom"/>
            <w:hideMark/>
          </w:tcPr>
          <w:p w14:paraId="6C1C94F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4.76</w:t>
            </w:r>
          </w:p>
        </w:tc>
        <w:tc>
          <w:tcPr>
            <w:tcW w:w="0" w:type="auto"/>
            <w:tcBorders>
              <w:top w:val="nil"/>
              <w:left w:val="nil"/>
              <w:bottom w:val="nil"/>
              <w:right w:val="nil"/>
            </w:tcBorders>
            <w:shd w:val="clear" w:color="auto" w:fill="auto"/>
            <w:noWrap/>
            <w:vAlign w:val="bottom"/>
            <w:hideMark/>
          </w:tcPr>
          <w:p w14:paraId="1F8BC071"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4F627A8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6.42</w:t>
            </w:r>
          </w:p>
        </w:tc>
        <w:tc>
          <w:tcPr>
            <w:tcW w:w="0" w:type="auto"/>
            <w:tcBorders>
              <w:top w:val="nil"/>
              <w:left w:val="nil"/>
              <w:bottom w:val="nil"/>
              <w:right w:val="nil"/>
            </w:tcBorders>
            <w:shd w:val="clear" w:color="auto" w:fill="auto"/>
            <w:noWrap/>
            <w:vAlign w:val="bottom"/>
            <w:hideMark/>
          </w:tcPr>
          <w:p w14:paraId="10027D5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4.88</w:t>
            </w:r>
          </w:p>
        </w:tc>
        <w:tc>
          <w:tcPr>
            <w:tcW w:w="0" w:type="auto"/>
            <w:tcBorders>
              <w:top w:val="nil"/>
              <w:left w:val="nil"/>
              <w:bottom w:val="nil"/>
              <w:right w:val="nil"/>
            </w:tcBorders>
            <w:shd w:val="clear" w:color="auto" w:fill="auto"/>
            <w:noWrap/>
            <w:vAlign w:val="bottom"/>
            <w:hideMark/>
          </w:tcPr>
          <w:p w14:paraId="4A8EF0E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5.63</w:t>
            </w:r>
          </w:p>
        </w:tc>
        <w:tc>
          <w:tcPr>
            <w:tcW w:w="0" w:type="auto"/>
            <w:tcBorders>
              <w:top w:val="nil"/>
              <w:left w:val="nil"/>
              <w:bottom w:val="nil"/>
              <w:right w:val="nil"/>
            </w:tcBorders>
            <w:shd w:val="clear" w:color="auto" w:fill="auto"/>
            <w:noWrap/>
            <w:vAlign w:val="bottom"/>
            <w:hideMark/>
          </w:tcPr>
          <w:p w14:paraId="68BBE11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4.02</w:t>
            </w:r>
          </w:p>
        </w:tc>
        <w:tc>
          <w:tcPr>
            <w:tcW w:w="0" w:type="auto"/>
            <w:tcBorders>
              <w:top w:val="nil"/>
              <w:left w:val="nil"/>
              <w:bottom w:val="nil"/>
              <w:right w:val="nil"/>
            </w:tcBorders>
            <w:shd w:val="clear" w:color="auto" w:fill="auto"/>
            <w:noWrap/>
            <w:vAlign w:val="bottom"/>
            <w:hideMark/>
          </w:tcPr>
          <w:p w14:paraId="0AB845F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0.35</w:t>
            </w:r>
          </w:p>
        </w:tc>
      </w:tr>
      <w:tr w:rsidR="006558C7" w:rsidRPr="00A07C16" w14:paraId="579FECAA" w14:textId="77777777" w:rsidTr="002D12B1">
        <w:trPr>
          <w:trHeight w:val="300"/>
        </w:trPr>
        <w:tc>
          <w:tcPr>
            <w:tcW w:w="0" w:type="auto"/>
            <w:tcBorders>
              <w:top w:val="nil"/>
              <w:left w:val="nil"/>
              <w:bottom w:val="nil"/>
              <w:right w:val="nil"/>
            </w:tcBorders>
            <w:shd w:val="clear" w:color="auto" w:fill="auto"/>
            <w:vAlign w:val="center"/>
            <w:hideMark/>
          </w:tcPr>
          <w:p w14:paraId="7A8F88DA"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Composite</w:t>
            </w:r>
          </w:p>
        </w:tc>
        <w:tc>
          <w:tcPr>
            <w:tcW w:w="0" w:type="auto"/>
            <w:tcBorders>
              <w:top w:val="nil"/>
              <w:left w:val="nil"/>
              <w:bottom w:val="nil"/>
              <w:right w:val="nil"/>
            </w:tcBorders>
            <w:shd w:val="clear" w:color="auto" w:fill="auto"/>
            <w:noWrap/>
            <w:vAlign w:val="bottom"/>
            <w:hideMark/>
          </w:tcPr>
          <w:p w14:paraId="6F8212D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-0.14</w:t>
            </w:r>
          </w:p>
        </w:tc>
        <w:tc>
          <w:tcPr>
            <w:tcW w:w="0" w:type="auto"/>
            <w:tcBorders>
              <w:top w:val="nil"/>
              <w:left w:val="nil"/>
              <w:bottom w:val="nil"/>
              <w:right w:val="nil"/>
            </w:tcBorders>
            <w:shd w:val="clear" w:color="auto" w:fill="auto"/>
            <w:noWrap/>
            <w:vAlign w:val="bottom"/>
            <w:hideMark/>
          </w:tcPr>
          <w:p w14:paraId="6C1AE2A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0.78</w:t>
            </w:r>
          </w:p>
        </w:tc>
        <w:tc>
          <w:tcPr>
            <w:tcW w:w="0" w:type="auto"/>
            <w:tcBorders>
              <w:top w:val="nil"/>
              <w:left w:val="nil"/>
              <w:bottom w:val="nil"/>
              <w:right w:val="nil"/>
            </w:tcBorders>
            <w:shd w:val="clear" w:color="auto" w:fill="auto"/>
            <w:noWrap/>
            <w:vAlign w:val="bottom"/>
            <w:hideMark/>
          </w:tcPr>
          <w:p w14:paraId="5E7530C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0.05</w:t>
            </w:r>
          </w:p>
        </w:tc>
        <w:tc>
          <w:tcPr>
            <w:tcW w:w="0" w:type="auto"/>
            <w:tcBorders>
              <w:top w:val="nil"/>
              <w:left w:val="nil"/>
              <w:bottom w:val="nil"/>
              <w:right w:val="nil"/>
            </w:tcBorders>
            <w:shd w:val="clear" w:color="auto" w:fill="auto"/>
            <w:noWrap/>
            <w:vAlign w:val="bottom"/>
            <w:hideMark/>
          </w:tcPr>
          <w:p w14:paraId="50DDFB1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1.02</w:t>
            </w:r>
          </w:p>
        </w:tc>
        <w:tc>
          <w:tcPr>
            <w:tcW w:w="0" w:type="auto"/>
            <w:tcBorders>
              <w:top w:val="nil"/>
              <w:left w:val="nil"/>
              <w:bottom w:val="nil"/>
              <w:right w:val="nil"/>
            </w:tcBorders>
            <w:shd w:val="clear" w:color="auto" w:fill="auto"/>
            <w:noWrap/>
            <w:vAlign w:val="bottom"/>
            <w:hideMark/>
          </w:tcPr>
          <w:p w14:paraId="6EF79526"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2B21B82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0.14</w:t>
            </w:r>
          </w:p>
        </w:tc>
        <w:tc>
          <w:tcPr>
            <w:tcW w:w="0" w:type="auto"/>
            <w:tcBorders>
              <w:top w:val="nil"/>
              <w:left w:val="nil"/>
              <w:bottom w:val="nil"/>
              <w:right w:val="nil"/>
            </w:tcBorders>
            <w:shd w:val="clear" w:color="auto" w:fill="auto"/>
            <w:noWrap/>
            <w:vAlign w:val="bottom"/>
            <w:hideMark/>
          </w:tcPr>
          <w:p w14:paraId="47A3B3C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1.17</w:t>
            </w:r>
          </w:p>
        </w:tc>
        <w:tc>
          <w:tcPr>
            <w:tcW w:w="0" w:type="auto"/>
            <w:tcBorders>
              <w:top w:val="nil"/>
              <w:left w:val="nil"/>
              <w:bottom w:val="nil"/>
              <w:right w:val="nil"/>
            </w:tcBorders>
            <w:shd w:val="clear" w:color="auto" w:fill="auto"/>
            <w:noWrap/>
            <w:vAlign w:val="bottom"/>
            <w:hideMark/>
          </w:tcPr>
          <w:p w14:paraId="6E347E7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-0.05</w:t>
            </w:r>
          </w:p>
        </w:tc>
        <w:tc>
          <w:tcPr>
            <w:tcW w:w="0" w:type="auto"/>
            <w:tcBorders>
              <w:top w:val="nil"/>
              <w:left w:val="nil"/>
              <w:bottom w:val="nil"/>
              <w:right w:val="nil"/>
            </w:tcBorders>
            <w:shd w:val="clear" w:color="auto" w:fill="auto"/>
            <w:noWrap/>
            <w:vAlign w:val="bottom"/>
            <w:hideMark/>
          </w:tcPr>
          <w:p w14:paraId="6EE42BF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0.98</w:t>
            </w:r>
          </w:p>
        </w:tc>
        <w:tc>
          <w:tcPr>
            <w:tcW w:w="0" w:type="auto"/>
            <w:tcBorders>
              <w:top w:val="nil"/>
              <w:left w:val="nil"/>
              <w:bottom w:val="nil"/>
              <w:right w:val="nil"/>
            </w:tcBorders>
            <w:shd w:val="clear" w:color="auto" w:fill="auto"/>
            <w:noWrap/>
            <w:vAlign w:val="bottom"/>
            <w:hideMark/>
          </w:tcPr>
          <w:p w14:paraId="4276838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0.08</w:t>
            </w:r>
          </w:p>
        </w:tc>
      </w:tr>
      <w:tr w:rsidR="006558C7" w:rsidRPr="00A07C16" w14:paraId="2F3A84B5" w14:textId="77777777" w:rsidTr="002D12B1">
        <w:trPr>
          <w:trHeight w:val="144"/>
        </w:trPr>
        <w:tc>
          <w:tcPr>
            <w:tcW w:w="0" w:type="auto"/>
            <w:tcBorders>
              <w:top w:val="nil"/>
              <w:left w:val="nil"/>
              <w:bottom w:val="nil"/>
              <w:right w:val="nil"/>
            </w:tcBorders>
            <w:shd w:val="clear" w:color="auto" w:fill="auto"/>
            <w:noWrap/>
            <w:vAlign w:val="bottom"/>
            <w:hideMark/>
          </w:tcPr>
          <w:p w14:paraId="2D4718D1"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1B8FC259" w14:textId="77777777" w:rsidR="006558C7" w:rsidRPr="00A07C16" w:rsidRDefault="006558C7" w:rsidP="002D12B1">
            <w:pPr>
              <w:spacing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51FA18D"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9859A87"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5861411"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3BCC703"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C2B9B39"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FEED171"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7E5C014"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406ABE9"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FDF205"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1F390B0D" w14:textId="77777777" w:rsidTr="002D12B1">
        <w:trPr>
          <w:trHeight w:val="288"/>
        </w:trPr>
        <w:tc>
          <w:tcPr>
            <w:tcW w:w="0" w:type="auto"/>
            <w:tcBorders>
              <w:top w:val="nil"/>
              <w:left w:val="nil"/>
              <w:bottom w:val="nil"/>
              <w:right w:val="nil"/>
            </w:tcBorders>
            <w:shd w:val="clear" w:color="auto" w:fill="auto"/>
            <w:vAlign w:val="center"/>
            <w:hideMark/>
          </w:tcPr>
          <w:p w14:paraId="7301D3E4" w14:textId="77777777" w:rsidR="006558C7" w:rsidRPr="00A07C16" w:rsidRDefault="006558C7" w:rsidP="002D12B1">
            <w:pPr>
              <w:spacing w:line="240" w:lineRule="auto"/>
              <w:rPr>
                <w:rFonts w:eastAsia="Times New Roman" w:cs="Arial"/>
                <w:color w:val="000000"/>
                <w:u w:val="single"/>
              </w:rPr>
            </w:pPr>
            <w:r w:rsidRPr="00A07C16">
              <w:rPr>
                <w:rFonts w:eastAsia="Times New Roman" w:cs="Arial"/>
                <w:color w:val="000000"/>
                <w:u w:val="single"/>
              </w:rPr>
              <w:t>Parent-Reported Composite Risk Score</w:t>
            </w:r>
          </w:p>
        </w:tc>
        <w:tc>
          <w:tcPr>
            <w:tcW w:w="0" w:type="auto"/>
            <w:tcBorders>
              <w:top w:val="nil"/>
              <w:left w:val="nil"/>
              <w:bottom w:val="nil"/>
              <w:right w:val="nil"/>
            </w:tcBorders>
            <w:shd w:val="clear" w:color="auto" w:fill="auto"/>
            <w:noWrap/>
            <w:vAlign w:val="bottom"/>
            <w:hideMark/>
          </w:tcPr>
          <w:p w14:paraId="282ABE40" w14:textId="77777777" w:rsidR="006558C7" w:rsidRPr="00A07C16" w:rsidRDefault="006558C7" w:rsidP="002D12B1">
            <w:pPr>
              <w:spacing w:line="240" w:lineRule="auto"/>
              <w:rPr>
                <w:rFonts w:eastAsia="Times New Roman" w:cs="Arial"/>
                <w:color w:val="000000"/>
                <w:u w:val="single"/>
              </w:rPr>
            </w:pPr>
          </w:p>
        </w:tc>
        <w:tc>
          <w:tcPr>
            <w:tcW w:w="0" w:type="auto"/>
            <w:tcBorders>
              <w:top w:val="nil"/>
              <w:left w:val="nil"/>
              <w:bottom w:val="nil"/>
              <w:right w:val="nil"/>
            </w:tcBorders>
            <w:shd w:val="clear" w:color="auto" w:fill="auto"/>
            <w:noWrap/>
            <w:vAlign w:val="bottom"/>
            <w:hideMark/>
          </w:tcPr>
          <w:p w14:paraId="0AD170CC"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E109E5"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7454A1F"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8393604"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DA1E7B"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D02528"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2E4C85"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A3A4DC0"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C5AAE0"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775EA3F6" w14:textId="77777777" w:rsidTr="00B3396E">
        <w:trPr>
          <w:trHeight w:val="20"/>
        </w:trPr>
        <w:tc>
          <w:tcPr>
            <w:tcW w:w="0" w:type="auto"/>
            <w:tcBorders>
              <w:top w:val="nil"/>
              <w:left w:val="nil"/>
              <w:bottom w:val="nil"/>
              <w:right w:val="nil"/>
            </w:tcBorders>
            <w:shd w:val="clear" w:color="auto" w:fill="auto"/>
            <w:vAlign w:val="center"/>
            <w:hideMark/>
          </w:tcPr>
          <w:p w14:paraId="6A69A39F"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w:t>
            </w:r>
            <w:r w:rsidRPr="00A07C16">
              <w:rPr>
                <w:rFonts w:eastAsia="Times New Roman" w:cs="Arial"/>
                <w:i/>
                <w:iCs/>
                <w:color w:val="000000"/>
              </w:rPr>
              <w:t>Emotional Health</w:t>
            </w:r>
          </w:p>
        </w:tc>
        <w:tc>
          <w:tcPr>
            <w:tcW w:w="0" w:type="auto"/>
            <w:tcBorders>
              <w:top w:val="nil"/>
              <w:left w:val="nil"/>
              <w:bottom w:val="nil"/>
              <w:right w:val="nil"/>
            </w:tcBorders>
            <w:shd w:val="clear" w:color="auto" w:fill="auto"/>
            <w:noWrap/>
            <w:vAlign w:val="bottom"/>
            <w:hideMark/>
          </w:tcPr>
          <w:p w14:paraId="71B709EA" w14:textId="77777777" w:rsidR="006558C7" w:rsidRPr="00A07C16" w:rsidRDefault="006558C7" w:rsidP="002D12B1">
            <w:pPr>
              <w:spacing w:line="240" w:lineRule="auto"/>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16043937"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13B957"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BA0795"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1C1DC2F"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28D70F"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CF2813"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84141A3"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7FD0CC"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479FFFF"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730539C9" w14:textId="77777777" w:rsidTr="002D12B1">
        <w:trPr>
          <w:trHeight w:val="300"/>
        </w:trPr>
        <w:tc>
          <w:tcPr>
            <w:tcW w:w="0" w:type="auto"/>
            <w:tcBorders>
              <w:top w:val="nil"/>
              <w:left w:val="nil"/>
              <w:bottom w:val="nil"/>
              <w:right w:val="nil"/>
            </w:tcBorders>
            <w:shd w:val="clear" w:color="auto" w:fill="auto"/>
            <w:vAlign w:val="center"/>
            <w:hideMark/>
          </w:tcPr>
          <w:p w14:paraId="04C51BC4"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Anxious/Depressed</w:t>
            </w:r>
          </w:p>
        </w:tc>
        <w:tc>
          <w:tcPr>
            <w:tcW w:w="0" w:type="auto"/>
            <w:tcBorders>
              <w:top w:val="nil"/>
              <w:left w:val="nil"/>
              <w:bottom w:val="nil"/>
              <w:right w:val="nil"/>
            </w:tcBorders>
            <w:shd w:val="clear" w:color="auto" w:fill="auto"/>
            <w:noWrap/>
            <w:vAlign w:val="bottom"/>
            <w:hideMark/>
          </w:tcPr>
          <w:p w14:paraId="18C6EA6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3.36</w:t>
            </w:r>
          </w:p>
        </w:tc>
        <w:tc>
          <w:tcPr>
            <w:tcW w:w="0" w:type="auto"/>
            <w:tcBorders>
              <w:top w:val="nil"/>
              <w:left w:val="nil"/>
              <w:bottom w:val="nil"/>
              <w:right w:val="nil"/>
            </w:tcBorders>
            <w:shd w:val="clear" w:color="auto" w:fill="auto"/>
            <w:noWrap/>
            <w:vAlign w:val="bottom"/>
            <w:hideMark/>
          </w:tcPr>
          <w:p w14:paraId="221A12E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2.88</w:t>
            </w:r>
          </w:p>
        </w:tc>
        <w:tc>
          <w:tcPr>
            <w:tcW w:w="0" w:type="auto"/>
            <w:tcBorders>
              <w:top w:val="nil"/>
              <w:left w:val="nil"/>
              <w:bottom w:val="nil"/>
              <w:right w:val="nil"/>
            </w:tcBorders>
            <w:shd w:val="clear" w:color="auto" w:fill="auto"/>
            <w:noWrap/>
            <w:vAlign w:val="bottom"/>
            <w:hideMark/>
          </w:tcPr>
          <w:p w14:paraId="5D532FC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3.39</w:t>
            </w:r>
          </w:p>
        </w:tc>
        <w:tc>
          <w:tcPr>
            <w:tcW w:w="0" w:type="auto"/>
            <w:tcBorders>
              <w:top w:val="nil"/>
              <w:left w:val="nil"/>
              <w:bottom w:val="nil"/>
              <w:right w:val="nil"/>
            </w:tcBorders>
            <w:shd w:val="clear" w:color="auto" w:fill="auto"/>
            <w:noWrap/>
            <w:vAlign w:val="bottom"/>
            <w:hideMark/>
          </w:tcPr>
          <w:p w14:paraId="5B5DEB8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3.59</w:t>
            </w:r>
          </w:p>
        </w:tc>
        <w:tc>
          <w:tcPr>
            <w:tcW w:w="0" w:type="auto"/>
            <w:tcBorders>
              <w:top w:val="nil"/>
              <w:left w:val="nil"/>
              <w:bottom w:val="nil"/>
              <w:right w:val="nil"/>
            </w:tcBorders>
            <w:shd w:val="clear" w:color="auto" w:fill="auto"/>
            <w:noWrap/>
            <w:vAlign w:val="bottom"/>
            <w:hideMark/>
          </w:tcPr>
          <w:p w14:paraId="3D21268E"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3BD0FC3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2.79</w:t>
            </w:r>
          </w:p>
        </w:tc>
        <w:tc>
          <w:tcPr>
            <w:tcW w:w="0" w:type="auto"/>
            <w:tcBorders>
              <w:top w:val="nil"/>
              <w:left w:val="nil"/>
              <w:bottom w:val="nil"/>
              <w:right w:val="nil"/>
            </w:tcBorders>
            <w:shd w:val="clear" w:color="auto" w:fill="auto"/>
            <w:noWrap/>
            <w:vAlign w:val="bottom"/>
            <w:hideMark/>
          </w:tcPr>
          <w:p w14:paraId="5B69842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3.22</w:t>
            </w:r>
          </w:p>
        </w:tc>
        <w:tc>
          <w:tcPr>
            <w:tcW w:w="0" w:type="auto"/>
            <w:tcBorders>
              <w:top w:val="nil"/>
              <w:left w:val="nil"/>
              <w:bottom w:val="nil"/>
              <w:right w:val="nil"/>
            </w:tcBorders>
            <w:shd w:val="clear" w:color="auto" w:fill="auto"/>
            <w:noWrap/>
            <w:vAlign w:val="bottom"/>
            <w:hideMark/>
          </w:tcPr>
          <w:p w14:paraId="79FFBDC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2.15</w:t>
            </w:r>
          </w:p>
        </w:tc>
        <w:tc>
          <w:tcPr>
            <w:tcW w:w="0" w:type="auto"/>
            <w:tcBorders>
              <w:top w:val="nil"/>
              <w:left w:val="nil"/>
              <w:bottom w:val="nil"/>
              <w:right w:val="nil"/>
            </w:tcBorders>
            <w:shd w:val="clear" w:color="auto" w:fill="auto"/>
            <w:noWrap/>
            <w:vAlign w:val="bottom"/>
            <w:hideMark/>
          </w:tcPr>
          <w:p w14:paraId="631FA36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2.44</w:t>
            </w:r>
          </w:p>
        </w:tc>
        <w:tc>
          <w:tcPr>
            <w:tcW w:w="0" w:type="auto"/>
            <w:tcBorders>
              <w:top w:val="nil"/>
              <w:left w:val="nil"/>
              <w:bottom w:val="nil"/>
              <w:right w:val="nil"/>
            </w:tcBorders>
            <w:shd w:val="clear" w:color="auto" w:fill="auto"/>
            <w:noWrap/>
            <w:vAlign w:val="bottom"/>
            <w:hideMark/>
          </w:tcPr>
          <w:p w14:paraId="4FCC7DD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0.24</w:t>
            </w:r>
          </w:p>
        </w:tc>
      </w:tr>
      <w:tr w:rsidR="006558C7" w:rsidRPr="00A07C16" w14:paraId="36814D1E" w14:textId="77777777" w:rsidTr="002D12B1">
        <w:trPr>
          <w:trHeight w:val="300"/>
        </w:trPr>
        <w:tc>
          <w:tcPr>
            <w:tcW w:w="0" w:type="auto"/>
            <w:tcBorders>
              <w:top w:val="nil"/>
              <w:left w:val="nil"/>
              <w:bottom w:val="nil"/>
              <w:right w:val="nil"/>
            </w:tcBorders>
            <w:shd w:val="clear" w:color="auto" w:fill="auto"/>
            <w:vAlign w:val="center"/>
            <w:hideMark/>
          </w:tcPr>
          <w:p w14:paraId="2A86BE32"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Withdrawn/Depressed</w:t>
            </w:r>
          </w:p>
        </w:tc>
        <w:tc>
          <w:tcPr>
            <w:tcW w:w="0" w:type="auto"/>
            <w:tcBorders>
              <w:top w:val="nil"/>
              <w:left w:val="nil"/>
              <w:bottom w:val="nil"/>
              <w:right w:val="nil"/>
            </w:tcBorders>
            <w:shd w:val="clear" w:color="auto" w:fill="auto"/>
            <w:noWrap/>
            <w:vAlign w:val="bottom"/>
            <w:hideMark/>
          </w:tcPr>
          <w:p w14:paraId="0E3B467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3.09</w:t>
            </w:r>
          </w:p>
        </w:tc>
        <w:tc>
          <w:tcPr>
            <w:tcW w:w="0" w:type="auto"/>
            <w:tcBorders>
              <w:top w:val="nil"/>
              <w:left w:val="nil"/>
              <w:bottom w:val="nil"/>
              <w:right w:val="nil"/>
            </w:tcBorders>
            <w:shd w:val="clear" w:color="auto" w:fill="auto"/>
            <w:noWrap/>
            <w:vAlign w:val="bottom"/>
            <w:hideMark/>
          </w:tcPr>
          <w:p w14:paraId="130B86A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2.68</w:t>
            </w:r>
          </w:p>
        </w:tc>
        <w:tc>
          <w:tcPr>
            <w:tcW w:w="0" w:type="auto"/>
            <w:tcBorders>
              <w:top w:val="nil"/>
              <w:left w:val="nil"/>
              <w:bottom w:val="nil"/>
              <w:right w:val="nil"/>
            </w:tcBorders>
            <w:shd w:val="clear" w:color="auto" w:fill="auto"/>
            <w:noWrap/>
            <w:vAlign w:val="bottom"/>
            <w:hideMark/>
          </w:tcPr>
          <w:p w14:paraId="3C3936F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2.99</w:t>
            </w:r>
          </w:p>
        </w:tc>
        <w:tc>
          <w:tcPr>
            <w:tcW w:w="0" w:type="auto"/>
            <w:tcBorders>
              <w:top w:val="nil"/>
              <w:left w:val="nil"/>
              <w:bottom w:val="nil"/>
              <w:right w:val="nil"/>
            </w:tcBorders>
            <w:shd w:val="clear" w:color="auto" w:fill="auto"/>
            <w:noWrap/>
            <w:vAlign w:val="bottom"/>
            <w:hideMark/>
          </w:tcPr>
          <w:p w14:paraId="79FF79F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3.04</w:t>
            </w:r>
          </w:p>
        </w:tc>
        <w:tc>
          <w:tcPr>
            <w:tcW w:w="0" w:type="auto"/>
            <w:tcBorders>
              <w:top w:val="nil"/>
              <w:left w:val="nil"/>
              <w:bottom w:val="nil"/>
              <w:right w:val="nil"/>
            </w:tcBorders>
            <w:shd w:val="clear" w:color="auto" w:fill="auto"/>
            <w:noWrap/>
            <w:vAlign w:val="bottom"/>
            <w:hideMark/>
          </w:tcPr>
          <w:p w14:paraId="58F64AA6"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7B9AA76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2.57</w:t>
            </w:r>
          </w:p>
        </w:tc>
        <w:tc>
          <w:tcPr>
            <w:tcW w:w="0" w:type="auto"/>
            <w:tcBorders>
              <w:top w:val="nil"/>
              <w:left w:val="nil"/>
              <w:bottom w:val="nil"/>
              <w:right w:val="nil"/>
            </w:tcBorders>
            <w:shd w:val="clear" w:color="auto" w:fill="auto"/>
            <w:noWrap/>
            <w:vAlign w:val="bottom"/>
            <w:hideMark/>
          </w:tcPr>
          <w:p w14:paraId="771435B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2.88</w:t>
            </w:r>
          </w:p>
        </w:tc>
        <w:tc>
          <w:tcPr>
            <w:tcW w:w="0" w:type="auto"/>
            <w:tcBorders>
              <w:top w:val="nil"/>
              <w:left w:val="nil"/>
              <w:bottom w:val="nil"/>
              <w:right w:val="nil"/>
            </w:tcBorders>
            <w:shd w:val="clear" w:color="auto" w:fill="auto"/>
            <w:noWrap/>
            <w:vAlign w:val="bottom"/>
            <w:hideMark/>
          </w:tcPr>
          <w:p w14:paraId="5D5D828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2.10</w:t>
            </w:r>
          </w:p>
        </w:tc>
        <w:tc>
          <w:tcPr>
            <w:tcW w:w="0" w:type="auto"/>
            <w:tcBorders>
              <w:top w:val="nil"/>
              <w:left w:val="nil"/>
              <w:bottom w:val="nil"/>
              <w:right w:val="nil"/>
            </w:tcBorders>
            <w:shd w:val="clear" w:color="auto" w:fill="auto"/>
            <w:noWrap/>
            <w:vAlign w:val="bottom"/>
            <w:hideMark/>
          </w:tcPr>
          <w:p w14:paraId="67652ED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2.52</w:t>
            </w:r>
          </w:p>
        </w:tc>
        <w:tc>
          <w:tcPr>
            <w:tcW w:w="0" w:type="auto"/>
            <w:tcBorders>
              <w:top w:val="nil"/>
              <w:left w:val="nil"/>
              <w:bottom w:val="nil"/>
              <w:right w:val="nil"/>
            </w:tcBorders>
            <w:shd w:val="clear" w:color="auto" w:fill="auto"/>
            <w:noWrap/>
            <w:vAlign w:val="bottom"/>
            <w:hideMark/>
          </w:tcPr>
          <w:p w14:paraId="2FC1BD2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0.19</w:t>
            </w:r>
          </w:p>
        </w:tc>
      </w:tr>
      <w:tr w:rsidR="006558C7" w:rsidRPr="00A07C16" w14:paraId="72272997" w14:textId="77777777" w:rsidTr="002D12B1">
        <w:trPr>
          <w:trHeight w:val="300"/>
        </w:trPr>
        <w:tc>
          <w:tcPr>
            <w:tcW w:w="0" w:type="auto"/>
            <w:tcBorders>
              <w:top w:val="nil"/>
              <w:left w:val="nil"/>
              <w:bottom w:val="nil"/>
              <w:right w:val="nil"/>
            </w:tcBorders>
            <w:shd w:val="clear" w:color="auto" w:fill="auto"/>
            <w:vAlign w:val="center"/>
            <w:hideMark/>
          </w:tcPr>
          <w:p w14:paraId="19783F3C"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Composite</w:t>
            </w:r>
          </w:p>
        </w:tc>
        <w:tc>
          <w:tcPr>
            <w:tcW w:w="0" w:type="auto"/>
            <w:tcBorders>
              <w:top w:val="nil"/>
              <w:left w:val="nil"/>
              <w:bottom w:val="nil"/>
              <w:right w:val="nil"/>
            </w:tcBorders>
            <w:shd w:val="clear" w:color="auto" w:fill="auto"/>
            <w:noWrap/>
            <w:vAlign w:val="bottom"/>
            <w:hideMark/>
          </w:tcPr>
          <w:p w14:paraId="351E914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0.10</w:t>
            </w:r>
          </w:p>
        </w:tc>
        <w:tc>
          <w:tcPr>
            <w:tcW w:w="0" w:type="auto"/>
            <w:tcBorders>
              <w:top w:val="nil"/>
              <w:left w:val="nil"/>
              <w:bottom w:val="nil"/>
              <w:right w:val="nil"/>
            </w:tcBorders>
            <w:shd w:val="clear" w:color="auto" w:fill="auto"/>
            <w:noWrap/>
            <w:vAlign w:val="bottom"/>
            <w:hideMark/>
          </w:tcPr>
          <w:p w14:paraId="70B8184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0.95</w:t>
            </w:r>
          </w:p>
        </w:tc>
        <w:tc>
          <w:tcPr>
            <w:tcW w:w="0" w:type="auto"/>
            <w:tcBorders>
              <w:top w:val="nil"/>
              <w:left w:val="nil"/>
              <w:bottom w:val="nil"/>
              <w:right w:val="nil"/>
            </w:tcBorders>
            <w:shd w:val="clear" w:color="auto" w:fill="auto"/>
            <w:noWrap/>
            <w:vAlign w:val="bottom"/>
            <w:hideMark/>
          </w:tcPr>
          <w:p w14:paraId="61881A3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0.19</w:t>
            </w:r>
          </w:p>
        </w:tc>
        <w:tc>
          <w:tcPr>
            <w:tcW w:w="0" w:type="auto"/>
            <w:tcBorders>
              <w:top w:val="nil"/>
              <w:left w:val="nil"/>
              <w:bottom w:val="nil"/>
              <w:right w:val="nil"/>
            </w:tcBorders>
            <w:shd w:val="clear" w:color="auto" w:fill="auto"/>
            <w:noWrap/>
            <w:vAlign w:val="bottom"/>
            <w:hideMark/>
          </w:tcPr>
          <w:p w14:paraId="3D6248E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1.12</w:t>
            </w:r>
          </w:p>
        </w:tc>
        <w:tc>
          <w:tcPr>
            <w:tcW w:w="0" w:type="auto"/>
            <w:tcBorders>
              <w:top w:val="nil"/>
              <w:left w:val="nil"/>
              <w:bottom w:val="nil"/>
              <w:right w:val="nil"/>
            </w:tcBorders>
            <w:shd w:val="clear" w:color="auto" w:fill="auto"/>
            <w:noWrap/>
            <w:vAlign w:val="bottom"/>
            <w:hideMark/>
          </w:tcPr>
          <w:p w14:paraId="7E94BEF4"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2B6E977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-0.11</w:t>
            </w:r>
          </w:p>
        </w:tc>
        <w:tc>
          <w:tcPr>
            <w:tcW w:w="0" w:type="auto"/>
            <w:tcBorders>
              <w:top w:val="nil"/>
              <w:left w:val="nil"/>
              <w:bottom w:val="nil"/>
              <w:right w:val="nil"/>
            </w:tcBorders>
            <w:shd w:val="clear" w:color="auto" w:fill="auto"/>
            <w:noWrap/>
            <w:vAlign w:val="bottom"/>
            <w:hideMark/>
          </w:tcPr>
          <w:p w14:paraId="4CB4AD2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1.05</w:t>
            </w:r>
          </w:p>
        </w:tc>
        <w:tc>
          <w:tcPr>
            <w:tcW w:w="0" w:type="auto"/>
            <w:tcBorders>
              <w:top w:val="nil"/>
              <w:left w:val="nil"/>
              <w:bottom w:val="nil"/>
              <w:right w:val="nil"/>
            </w:tcBorders>
            <w:shd w:val="clear" w:color="auto" w:fill="auto"/>
            <w:noWrap/>
            <w:vAlign w:val="bottom"/>
            <w:hideMark/>
          </w:tcPr>
          <w:p w14:paraId="4A64A37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-0.20</w:t>
            </w:r>
          </w:p>
        </w:tc>
        <w:tc>
          <w:tcPr>
            <w:tcW w:w="0" w:type="auto"/>
            <w:tcBorders>
              <w:top w:val="nil"/>
              <w:left w:val="nil"/>
              <w:bottom w:val="nil"/>
              <w:right w:val="nil"/>
            </w:tcBorders>
            <w:shd w:val="clear" w:color="auto" w:fill="auto"/>
            <w:noWrap/>
            <w:vAlign w:val="bottom"/>
            <w:hideMark/>
          </w:tcPr>
          <w:p w14:paraId="11DFD95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0.82</w:t>
            </w:r>
          </w:p>
        </w:tc>
        <w:tc>
          <w:tcPr>
            <w:tcW w:w="0" w:type="auto"/>
            <w:tcBorders>
              <w:top w:val="nil"/>
              <w:left w:val="nil"/>
              <w:bottom w:val="nil"/>
              <w:right w:val="nil"/>
            </w:tcBorders>
            <w:shd w:val="clear" w:color="auto" w:fill="auto"/>
            <w:noWrap/>
            <w:vAlign w:val="bottom"/>
            <w:hideMark/>
          </w:tcPr>
          <w:p w14:paraId="53A1683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0.35</w:t>
            </w:r>
          </w:p>
        </w:tc>
      </w:tr>
      <w:tr w:rsidR="006558C7" w:rsidRPr="00A07C16" w14:paraId="0FE821D8" w14:textId="77777777" w:rsidTr="00B3396E">
        <w:trPr>
          <w:trHeight w:val="144"/>
        </w:trPr>
        <w:tc>
          <w:tcPr>
            <w:tcW w:w="0" w:type="auto"/>
            <w:tcBorders>
              <w:top w:val="nil"/>
              <w:left w:val="nil"/>
              <w:bottom w:val="nil"/>
              <w:right w:val="nil"/>
            </w:tcBorders>
            <w:shd w:val="clear" w:color="auto" w:fill="auto"/>
            <w:vAlign w:val="center"/>
            <w:hideMark/>
          </w:tcPr>
          <w:p w14:paraId="6373877B"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w:t>
            </w:r>
            <w:r w:rsidRPr="00A07C16">
              <w:rPr>
                <w:rFonts w:eastAsia="Times New Roman" w:cs="Arial"/>
                <w:i/>
                <w:iCs/>
                <w:color w:val="000000"/>
              </w:rPr>
              <w:t>Cognitive Health</w:t>
            </w:r>
          </w:p>
        </w:tc>
        <w:tc>
          <w:tcPr>
            <w:tcW w:w="0" w:type="auto"/>
            <w:tcBorders>
              <w:top w:val="nil"/>
              <w:left w:val="nil"/>
              <w:bottom w:val="nil"/>
              <w:right w:val="nil"/>
            </w:tcBorders>
            <w:shd w:val="clear" w:color="auto" w:fill="auto"/>
            <w:noWrap/>
            <w:vAlign w:val="bottom"/>
            <w:hideMark/>
          </w:tcPr>
          <w:p w14:paraId="62215CD0" w14:textId="77777777" w:rsidR="006558C7" w:rsidRPr="00A07C16" w:rsidRDefault="006558C7" w:rsidP="002D12B1">
            <w:pPr>
              <w:spacing w:line="240" w:lineRule="auto"/>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34F27D51"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5BE5987"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27D665D"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CCBADB"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291877"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9C3A7D"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7C9C29"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27FA711"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638E64E"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47C07CDD" w14:textId="77777777" w:rsidTr="002D12B1">
        <w:trPr>
          <w:trHeight w:val="300"/>
        </w:trPr>
        <w:tc>
          <w:tcPr>
            <w:tcW w:w="0" w:type="auto"/>
            <w:tcBorders>
              <w:top w:val="nil"/>
              <w:left w:val="nil"/>
              <w:bottom w:val="nil"/>
              <w:right w:val="nil"/>
            </w:tcBorders>
            <w:shd w:val="clear" w:color="auto" w:fill="auto"/>
            <w:vAlign w:val="center"/>
            <w:hideMark/>
          </w:tcPr>
          <w:p w14:paraId="57671756"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Thought problems</w:t>
            </w:r>
          </w:p>
        </w:tc>
        <w:tc>
          <w:tcPr>
            <w:tcW w:w="0" w:type="auto"/>
            <w:tcBorders>
              <w:top w:val="nil"/>
              <w:left w:val="nil"/>
              <w:bottom w:val="nil"/>
              <w:right w:val="nil"/>
            </w:tcBorders>
            <w:shd w:val="clear" w:color="auto" w:fill="auto"/>
            <w:noWrap/>
            <w:vAlign w:val="bottom"/>
            <w:hideMark/>
          </w:tcPr>
          <w:p w14:paraId="28F71D1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2.92</w:t>
            </w:r>
          </w:p>
        </w:tc>
        <w:tc>
          <w:tcPr>
            <w:tcW w:w="0" w:type="auto"/>
            <w:tcBorders>
              <w:top w:val="nil"/>
              <w:left w:val="nil"/>
              <w:bottom w:val="nil"/>
              <w:right w:val="nil"/>
            </w:tcBorders>
            <w:shd w:val="clear" w:color="auto" w:fill="auto"/>
            <w:noWrap/>
            <w:vAlign w:val="bottom"/>
            <w:hideMark/>
          </w:tcPr>
          <w:p w14:paraId="2B2446A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2.63</w:t>
            </w:r>
          </w:p>
        </w:tc>
        <w:tc>
          <w:tcPr>
            <w:tcW w:w="0" w:type="auto"/>
            <w:tcBorders>
              <w:top w:val="nil"/>
              <w:left w:val="nil"/>
              <w:bottom w:val="nil"/>
              <w:right w:val="nil"/>
            </w:tcBorders>
            <w:shd w:val="clear" w:color="auto" w:fill="auto"/>
            <w:noWrap/>
            <w:vAlign w:val="bottom"/>
            <w:hideMark/>
          </w:tcPr>
          <w:p w14:paraId="29B6AD0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2.59</w:t>
            </w:r>
          </w:p>
        </w:tc>
        <w:tc>
          <w:tcPr>
            <w:tcW w:w="0" w:type="auto"/>
            <w:tcBorders>
              <w:top w:val="nil"/>
              <w:left w:val="nil"/>
              <w:bottom w:val="nil"/>
              <w:right w:val="nil"/>
            </w:tcBorders>
            <w:shd w:val="clear" w:color="auto" w:fill="auto"/>
            <w:noWrap/>
            <w:vAlign w:val="bottom"/>
            <w:hideMark/>
          </w:tcPr>
          <w:p w14:paraId="6019199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2.86</w:t>
            </w:r>
          </w:p>
        </w:tc>
        <w:tc>
          <w:tcPr>
            <w:tcW w:w="0" w:type="auto"/>
            <w:tcBorders>
              <w:top w:val="nil"/>
              <w:left w:val="nil"/>
              <w:bottom w:val="nil"/>
              <w:right w:val="nil"/>
            </w:tcBorders>
            <w:shd w:val="clear" w:color="auto" w:fill="auto"/>
            <w:noWrap/>
            <w:vAlign w:val="bottom"/>
            <w:hideMark/>
          </w:tcPr>
          <w:p w14:paraId="3DF7C891"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65D62F2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2.57</w:t>
            </w:r>
          </w:p>
        </w:tc>
        <w:tc>
          <w:tcPr>
            <w:tcW w:w="0" w:type="auto"/>
            <w:tcBorders>
              <w:top w:val="nil"/>
              <w:left w:val="nil"/>
              <w:bottom w:val="nil"/>
              <w:right w:val="nil"/>
            </w:tcBorders>
            <w:shd w:val="clear" w:color="auto" w:fill="auto"/>
            <w:noWrap/>
            <w:vAlign w:val="bottom"/>
            <w:hideMark/>
          </w:tcPr>
          <w:p w14:paraId="64DCBCA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2.78</w:t>
            </w:r>
          </w:p>
        </w:tc>
        <w:tc>
          <w:tcPr>
            <w:tcW w:w="0" w:type="auto"/>
            <w:tcBorders>
              <w:top w:val="nil"/>
              <w:left w:val="nil"/>
              <w:bottom w:val="nil"/>
              <w:right w:val="nil"/>
            </w:tcBorders>
            <w:shd w:val="clear" w:color="auto" w:fill="auto"/>
            <w:noWrap/>
            <w:vAlign w:val="bottom"/>
            <w:hideMark/>
          </w:tcPr>
          <w:p w14:paraId="033DE3F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2.40</w:t>
            </w:r>
          </w:p>
        </w:tc>
        <w:tc>
          <w:tcPr>
            <w:tcW w:w="0" w:type="auto"/>
            <w:tcBorders>
              <w:top w:val="nil"/>
              <w:left w:val="nil"/>
              <w:bottom w:val="nil"/>
              <w:right w:val="nil"/>
            </w:tcBorders>
            <w:shd w:val="clear" w:color="auto" w:fill="auto"/>
            <w:noWrap/>
            <w:vAlign w:val="bottom"/>
            <w:hideMark/>
          </w:tcPr>
          <w:p w14:paraId="785FC61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2.48</w:t>
            </w:r>
          </w:p>
        </w:tc>
        <w:tc>
          <w:tcPr>
            <w:tcW w:w="0" w:type="auto"/>
            <w:tcBorders>
              <w:top w:val="nil"/>
              <w:left w:val="nil"/>
              <w:bottom w:val="nil"/>
              <w:right w:val="nil"/>
            </w:tcBorders>
            <w:shd w:val="clear" w:color="auto" w:fill="auto"/>
            <w:noWrap/>
            <w:vAlign w:val="bottom"/>
            <w:hideMark/>
          </w:tcPr>
          <w:p w14:paraId="0D3F12C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0.87</w:t>
            </w:r>
          </w:p>
        </w:tc>
      </w:tr>
      <w:tr w:rsidR="006558C7" w:rsidRPr="00A07C16" w14:paraId="01CA5694" w14:textId="77777777" w:rsidTr="002D12B1">
        <w:trPr>
          <w:trHeight w:val="300"/>
        </w:trPr>
        <w:tc>
          <w:tcPr>
            <w:tcW w:w="0" w:type="auto"/>
            <w:tcBorders>
              <w:top w:val="nil"/>
              <w:left w:val="nil"/>
              <w:bottom w:val="nil"/>
              <w:right w:val="nil"/>
            </w:tcBorders>
            <w:shd w:val="clear" w:color="auto" w:fill="auto"/>
            <w:vAlign w:val="center"/>
            <w:hideMark/>
          </w:tcPr>
          <w:p w14:paraId="3E830DF1"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Attention problems</w:t>
            </w:r>
          </w:p>
        </w:tc>
        <w:tc>
          <w:tcPr>
            <w:tcW w:w="0" w:type="auto"/>
            <w:tcBorders>
              <w:top w:val="nil"/>
              <w:left w:val="nil"/>
              <w:bottom w:val="nil"/>
              <w:right w:val="nil"/>
            </w:tcBorders>
            <w:shd w:val="clear" w:color="auto" w:fill="auto"/>
            <w:noWrap/>
            <w:vAlign w:val="bottom"/>
            <w:hideMark/>
          </w:tcPr>
          <w:p w14:paraId="44BAA05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4.07</w:t>
            </w:r>
          </w:p>
        </w:tc>
        <w:tc>
          <w:tcPr>
            <w:tcW w:w="0" w:type="auto"/>
            <w:tcBorders>
              <w:top w:val="nil"/>
              <w:left w:val="nil"/>
              <w:bottom w:val="nil"/>
              <w:right w:val="nil"/>
            </w:tcBorders>
            <w:shd w:val="clear" w:color="auto" w:fill="auto"/>
            <w:noWrap/>
            <w:vAlign w:val="bottom"/>
            <w:hideMark/>
          </w:tcPr>
          <w:p w14:paraId="46A699A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4.26</w:t>
            </w:r>
          </w:p>
        </w:tc>
        <w:tc>
          <w:tcPr>
            <w:tcW w:w="0" w:type="auto"/>
            <w:tcBorders>
              <w:top w:val="nil"/>
              <w:left w:val="nil"/>
              <w:bottom w:val="nil"/>
              <w:right w:val="nil"/>
            </w:tcBorders>
            <w:shd w:val="clear" w:color="auto" w:fill="auto"/>
            <w:noWrap/>
            <w:vAlign w:val="bottom"/>
            <w:hideMark/>
          </w:tcPr>
          <w:p w14:paraId="00625AC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3.72</w:t>
            </w:r>
          </w:p>
        </w:tc>
        <w:tc>
          <w:tcPr>
            <w:tcW w:w="0" w:type="auto"/>
            <w:tcBorders>
              <w:top w:val="nil"/>
              <w:left w:val="nil"/>
              <w:bottom w:val="nil"/>
              <w:right w:val="nil"/>
            </w:tcBorders>
            <w:shd w:val="clear" w:color="auto" w:fill="auto"/>
            <w:noWrap/>
            <w:vAlign w:val="bottom"/>
            <w:hideMark/>
          </w:tcPr>
          <w:p w14:paraId="5841C229"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4.12</w:t>
            </w:r>
          </w:p>
        </w:tc>
        <w:tc>
          <w:tcPr>
            <w:tcW w:w="0" w:type="auto"/>
            <w:tcBorders>
              <w:top w:val="nil"/>
              <w:left w:val="nil"/>
              <w:bottom w:val="nil"/>
              <w:right w:val="nil"/>
            </w:tcBorders>
            <w:shd w:val="clear" w:color="auto" w:fill="auto"/>
            <w:noWrap/>
            <w:vAlign w:val="bottom"/>
            <w:hideMark/>
          </w:tcPr>
          <w:p w14:paraId="6DC2835F"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5A36D1F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4.03</w:t>
            </w:r>
          </w:p>
        </w:tc>
        <w:tc>
          <w:tcPr>
            <w:tcW w:w="0" w:type="auto"/>
            <w:tcBorders>
              <w:top w:val="nil"/>
              <w:left w:val="nil"/>
              <w:bottom w:val="nil"/>
              <w:right w:val="nil"/>
            </w:tcBorders>
            <w:shd w:val="clear" w:color="auto" w:fill="auto"/>
            <w:noWrap/>
            <w:vAlign w:val="bottom"/>
            <w:hideMark/>
          </w:tcPr>
          <w:p w14:paraId="0422C82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3.86</w:t>
            </w:r>
          </w:p>
        </w:tc>
        <w:tc>
          <w:tcPr>
            <w:tcW w:w="0" w:type="auto"/>
            <w:tcBorders>
              <w:top w:val="nil"/>
              <w:left w:val="nil"/>
              <w:bottom w:val="nil"/>
              <w:right w:val="nil"/>
            </w:tcBorders>
            <w:shd w:val="clear" w:color="auto" w:fill="auto"/>
            <w:noWrap/>
            <w:vAlign w:val="bottom"/>
            <w:hideMark/>
          </w:tcPr>
          <w:p w14:paraId="45645F1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3.51</w:t>
            </w:r>
          </w:p>
        </w:tc>
        <w:tc>
          <w:tcPr>
            <w:tcW w:w="0" w:type="auto"/>
            <w:tcBorders>
              <w:top w:val="nil"/>
              <w:left w:val="nil"/>
              <w:bottom w:val="nil"/>
              <w:right w:val="nil"/>
            </w:tcBorders>
            <w:shd w:val="clear" w:color="auto" w:fill="auto"/>
            <w:noWrap/>
            <w:vAlign w:val="bottom"/>
            <w:hideMark/>
          </w:tcPr>
          <w:p w14:paraId="36A0218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3.71</w:t>
            </w:r>
          </w:p>
        </w:tc>
        <w:tc>
          <w:tcPr>
            <w:tcW w:w="0" w:type="auto"/>
            <w:tcBorders>
              <w:top w:val="nil"/>
              <w:left w:val="nil"/>
              <w:bottom w:val="nil"/>
              <w:right w:val="nil"/>
            </w:tcBorders>
            <w:shd w:val="clear" w:color="auto" w:fill="auto"/>
            <w:noWrap/>
            <w:vAlign w:val="bottom"/>
            <w:hideMark/>
          </w:tcPr>
          <w:p w14:paraId="38326E9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0.64</w:t>
            </w:r>
          </w:p>
        </w:tc>
      </w:tr>
      <w:tr w:rsidR="006558C7" w:rsidRPr="00A07C16" w14:paraId="75AD8390" w14:textId="77777777" w:rsidTr="002D12B1">
        <w:trPr>
          <w:trHeight w:val="300"/>
        </w:trPr>
        <w:tc>
          <w:tcPr>
            <w:tcW w:w="0" w:type="auto"/>
            <w:tcBorders>
              <w:top w:val="nil"/>
              <w:left w:val="nil"/>
              <w:bottom w:val="nil"/>
              <w:right w:val="nil"/>
            </w:tcBorders>
            <w:shd w:val="clear" w:color="auto" w:fill="auto"/>
            <w:vAlign w:val="center"/>
            <w:hideMark/>
          </w:tcPr>
          <w:p w14:paraId="4A682190"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Composite</w:t>
            </w:r>
          </w:p>
        </w:tc>
        <w:tc>
          <w:tcPr>
            <w:tcW w:w="0" w:type="auto"/>
            <w:tcBorders>
              <w:top w:val="nil"/>
              <w:left w:val="nil"/>
              <w:bottom w:val="nil"/>
              <w:right w:val="nil"/>
            </w:tcBorders>
            <w:shd w:val="clear" w:color="auto" w:fill="auto"/>
            <w:noWrap/>
            <w:vAlign w:val="bottom"/>
            <w:hideMark/>
          </w:tcPr>
          <w:p w14:paraId="17DC7B3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0.03</w:t>
            </w:r>
          </w:p>
        </w:tc>
        <w:tc>
          <w:tcPr>
            <w:tcW w:w="0" w:type="auto"/>
            <w:tcBorders>
              <w:top w:val="nil"/>
              <w:left w:val="nil"/>
              <w:bottom w:val="nil"/>
              <w:right w:val="nil"/>
            </w:tcBorders>
            <w:shd w:val="clear" w:color="auto" w:fill="auto"/>
            <w:noWrap/>
            <w:vAlign w:val="bottom"/>
            <w:hideMark/>
          </w:tcPr>
          <w:p w14:paraId="006EC42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1.02</w:t>
            </w:r>
          </w:p>
        </w:tc>
        <w:tc>
          <w:tcPr>
            <w:tcW w:w="0" w:type="auto"/>
            <w:tcBorders>
              <w:top w:val="nil"/>
              <w:left w:val="nil"/>
              <w:bottom w:val="nil"/>
              <w:right w:val="nil"/>
            </w:tcBorders>
            <w:shd w:val="clear" w:color="auto" w:fill="auto"/>
            <w:noWrap/>
            <w:vAlign w:val="bottom"/>
            <w:hideMark/>
          </w:tcPr>
          <w:p w14:paraId="3468766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0.03</w:t>
            </w:r>
          </w:p>
        </w:tc>
        <w:tc>
          <w:tcPr>
            <w:tcW w:w="0" w:type="auto"/>
            <w:tcBorders>
              <w:top w:val="nil"/>
              <w:left w:val="nil"/>
              <w:bottom w:val="nil"/>
              <w:right w:val="nil"/>
            </w:tcBorders>
            <w:shd w:val="clear" w:color="auto" w:fill="auto"/>
            <w:noWrap/>
            <w:vAlign w:val="bottom"/>
            <w:hideMark/>
          </w:tcPr>
          <w:p w14:paraId="2692D33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1.07</w:t>
            </w:r>
          </w:p>
        </w:tc>
        <w:tc>
          <w:tcPr>
            <w:tcW w:w="0" w:type="auto"/>
            <w:tcBorders>
              <w:top w:val="nil"/>
              <w:left w:val="nil"/>
              <w:bottom w:val="nil"/>
              <w:right w:val="nil"/>
            </w:tcBorders>
            <w:shd w:val="clear" w:color="auto" w:fill="auto"/>
            <w:noWrap/>
            <w:vAlign w:val="bottom"/>
            <w:hideMark/>
          </w:tcPr>
          <w:p w14:paraId="69BCBD40"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08B53C8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-0.03</w:t>
            </w:r>
          </w:p>
        </w:tc>
        <w:tc>
          <w:tcPr>
            <w:tcW w:w="0" w:type="auto"/>
            <w:tcBorders>
              <w:top w:val="nil"/>
              <w:left w:val="nil"/>
              <w:bottom w:val="nil"/>
              <w:right w:val="nil"/>
            </w:tcBorders>
            <w:shd w:val="clear" w:color="auto" w:fill="auto"/>
            <w:noWrap/>
            <w:vAlign w:val="bottom"/>
            <w:hideMark/>
          </w:tcPr>
          <w:p w14:paraId="2BDF8AA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0.99</w:t>
            </w:r>
          </w:p>
        </w:tc>
        <w:tc>
          <w:tcPr>
            <w:tcW w:w="0" w:type="auto"/>
            <w:tcBorders>
              <w:top w:val="nil"/>
              <w:left w:val="nil"/>
              <w:bottom w:val="nil"/>
              <w:right w:val="nil"/>
            </w:tcBorders>
            <w:shd w:val="clear" w:color="auto" w:fill="auto"/>
            <w:noWrap/>
            <w:vAlign w:val="bottom"/>
            <w:hideMark/>
          </w:tcPr>
          <w:p w14:paraId="39D684A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-0.03</w:t>
            </w:r>
          </w:p>
        </w:tc>
        <w:tc>
          <w:tcPr>
            <w:tcW w:w="0" w:type="auto"/>
            <w:tcBorders>
              <w:top w:val="nil"/>
              <w:left w:val="nil"/>
              <w:bottom w:val="nil"/>
              <w:right w:val="nil"/>
            </w:tcBorders>
            <w:shd w:val="clear" w:color="auto" w:fill="auto"/>
            <w:noWrap/>
            <w:vAlign w:val="bottom"/>
            <w:hideMark/>
          </w:tcPr>
          <w:p w14:paraId="75AAE02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0.93</w:t>
            </w:r>
          </w:p>
        </w:tc>
        <w:tc>
          <w:tcPr>
            <w:tcW w:w="0" w:type="auto"/>
            <w:tcBorders>
              <w:top w:val="nil"/>
              <w:left w:val="nil"/>
              <w:bottom w:val="nil"/>
              <w:right w:val="nil"/>
            </w:tcBorders>
            <w:shd w:val="clear" w:color="auto" w:fill="auto"/>
            <w:noWrap/>
            <w:vAlign w:val="bottom"/>
            <w:hideMark/>
          </w:tcPr>
          <w:p w14:paraId="376696A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0.90</w:t>
            </w:r>
          </w:p>
        </w:tc>
      </w:tr>
      <w:tr w:rsidR="006558C7" w:rsidRPr="00A07C16" w14:paraId="7E334FD2" w14:textId="77777777" w:rsidTr="00B3396E">
        <w:trPr>
          <w:trHeight w:val="20"/>
        </w:trPr>
        <w:tc>
          <w:tcPr>
            <w:tcW w:w="0" w:type="auto"/>
            <w:tcBorders>
              <w:top w:val="nil"/>
              <w:left w:val="nil"/>
              <w:bottom w:val="nil"/>
              <w:right w:val="nil"/>
            </w:tcBorders>
            <w:shd w:val="clear" w:color="auto" w:fill="auto"/>
            <w:vAlign w:val="center"/>
            <w:hideMark/>
          </w:tcPr>
          <w:p w14:paraId="1C9D2CCB"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w:t>
            </w:r>
            <w:r w:rsidRPr="00A07C16">
              <w:rPr>
                <w:rFonts w:eastAsia="Times New Roman" w:cs="Arial"/>
                <w:i/>
                <w:iCs/>
                <w:color w:val="000000"/>
              </w:rPr>
              <w:t>Behavioral Health</w:t>
            </w:r>
          </w:p>
        </w:tc>
        <w:tc>
          <w:tcPr>
            <w:tcW w:w="0" w:type="auto"/>
            <w:tcBorders>
              <w:top w:val="nil"/>
              <w:left w:val="nil"/>
              <w:bottom w:val="nil"/>
              <w:right w:val="nil"/>
            </w:tcBorders>
            <w:shd w:val="clear" w:color="auto" w:fill="auto"/>
            <w:noWrap/>
            <w:vAlign w:val="bottom"/>
            <w:hideMark/>
          </w:tcPr>
          <w:p w14:paraId="54CC166D" w14:textId="77777777" w:rsidR="006558C7" w:rsidRPr="00A07C16" w:rsidRDefault="006558C7" w:rsidP="002D12B1">
            <w:pPr>
              <w:spacing w:line="240" w:lineRule="auto"/>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348533A8"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51B889F"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553EBD"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D549F9E"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27C4AC4"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54CF6EE"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4A9C501"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F78836"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6315916"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22FA7210" w14:textId="77777777" w:rsidTr="002D12B1">
        <w:trPr>
          <w:trHeight w:val="300"/>
        </w:trPr>
        <w:tc>
          <w:tcPr>
            <w:tcW w:w="0" w:type="auto"/>
            <w:tcBorders>
              <w:top w:val="nil"/>
              <w:left w:val="nil"/>
              <w:bottom w:val="nil"/>
              <w:right w:val="nil"/>
            </w:tcBorders>
            <w:shd w:val="clear" w:color="auto" w:fill="auto"/>
            <w:vAlign w:val="center"/>
            <w:hideMark/>
          </w:tcPr>
          <w:p w14:paraId="118A1949"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Rule-Breaking Behavior</w:t>
            </w:r>
          </w:p>
        </w:tc>
        <w:tc>
          <w:tcPr>
            <w:tcW w:w="0" w:type="auto"/>
            <w:tcBorders>
              <w:top w:val="nil"/>
              <w:left w:val="nil"/>
              <w:bottom w:val="nil"/>
              <w:right w:val="nil"/>
            </w:tcBorders>
            <w:shd w:val="clear" w:color="auto" w:fill="auto"/>
            <w:noWrap/>
            <w:vAlign w:val="bottom"/>
            <w:hideMark/>
          </w:tcPr>
          <w:p w14:paraId="79F8D1D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1.85</w:t>
            </w:r>
          </w:p>
        </w:tc>
        <w:tc>
          <w:tcPr>
            <w:tcW w:w="0" w:type="auto"/>
            <w:tcBorders>
              <w:top w:val="nil"/>
              <w:left w:val="nil"/>
              <w:bottom w:val="nil"/>
              <w:right w:val="nil"/>
            </w:tcBorders>
            <w:shd w:val="clear" w:color="auto" w:fill="auto"/>
            <w:noWrap/>
            <w:vAlign w:val="bottom"/>
            <w:hideMark/>
          </w:tcPr>
          <w:p w14:paraId="5998355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2.33</w:t>
            </w:r>
          </w:p>
        </w:tc>
        <w:tc>
          <w:tcPr>
            <w:tcW w:w="0" w:type="auto"/>
            <w:tcBorders>
              <w:top w:val="nil"/>
              <w:left w:val="nil"/>
              <w:bottom w:val="nil"/>
              <w:right w:val="nil"/>
            </w:tcBorders>
            <w:shd w:val="clear" w:color="auto" w:fill="auto"/>
            <w:noWrap/>
            <w:vAlign w:val="bottom"/>
            <w:hideMark/>
          </w:tcPr>
          <w:p w14:paraId="3F4463F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1.81</w:t>
            </w:r>
          </w:p>
        </w:tc>
        <w:tc>
          <w:tcPr>
            <w:tcW w:w="0" w:type="auto"/>
            <w:tcBorders>
              <w:top w:val="nil"/>
              <w:left w:val="nil"/>
              <w:bottom w:val="nil"/>
              <w:right w:val="nil"/>
            </w:tcBorders>
            <w:shd w:val="clear" w:color="auto" w:fill="auto"/>
            <w:noWrap/>
            <w:vAlign w:val="bottom"/>
            <w:hideMark/>
          </w:tcPr>
          <w:p w14:paraId="3DBAD3A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2.34</w:t>
            </w:r>
          </w:p>
        </w:tc>
        <w:tc>
          <w:tcPr>
            <w:tcW w:w="0" w:type="auto"/>
            <w:tcBorders>
              <w:top w:val="nil"/>
              <w:left w:val="nil"/>
              <w:bottom w:val="nil"/>
              <w:right w:val="nil"/>
            </w:tcBorders>
            <w:shd w:val="clear" w:color="auto" w:fill="auto"/>
            <w:noWrap/>
            <w:vAlign w:val="bottom"/>
            <w:hideMark/>
          </w:tcPr>
          <w:p w14:paraId="4356122B"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5803E26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1.97</w:t>
            </w:r>
          </w:p>
        </w:tc>
        <w:tc>
          <w:tcPr>
            <w:tcW w:w="0" w:type="auto"/>
            <w:tcBorders>
              <w:top w:val="nil"/>
              <w:left w:val="nil"/>
              <w:bottom w:val="nil"/>
              <w:right w:val="nil"/>
            </w:tcBorders>
            <w:shd w:val="clear" w:color="auto" w:fill="auto"/>
            <w:noWrap/>
            <w:vAlign w:val="bottom"/>
            <w:hideMark/>
          </w:tcPr>
          <w:p w14:paraId="28122B2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2.31</w:t>
            </w:r>
          </w:p>
        </w:tc>
        <w:tc>
          <w:tcPr>
            <w:tcW w:w="0" w:type="auto"/>
            <w:tcBorders>
              <w:top w:val="nil"/>
              <w:left w:val="nil"/>
              <w:bottom w:val="nil"/>
              <w:right w:val="nil"/>
            </w:tcBorders>
            <w:shd w:val="clear" w:color="auto" w:fill="auto"/>
            <w:noWrap/>
            <w:vAlign w:val="bottom"/>
            <w:hideMark/>
          </w:tcPr>
          <w:p w14:paraId="5C0ED39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1.61</w:t>
            </w:r>
          </w:p>
        </w:tc>
        <w:tc>
          <w:tcPr>
            <w:tcW w:w="0" w:type="auto"/>
            <w:tcBorders>
              <w:top w:val="nil"/>
              <w:left w:val="nil"/>
              <w:bottom w:val="nil"/>
              <w:right w:val="nil"/>
            </w:tcBorders>
            <w:shd w:val="clear" w:color="auto" w:fill="auto"/>
            <w:noWrap/>
            <w:vAlign w:val="bottom"/>
            <w:hideMark/>
          </w:tcPr>
          <w:p w14:paraId="3FD8C9F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2.19</w:t>
            </w:r>
          </w:p>
        </w:tc>
        <w:tc>
          <w:tcPr>
            <w:tcW w:w="0" w:type="auto"/>
            <w:tcBorders>
              <w:top w:val="nil"/>
              <w:left w:val="nil"/>
              <w:bottom w:val="nil"/>
              <w:right w:val="nil"/>
            </w:tcBorders>
            <w:shd w:val="clear" w:color="auto" w:fill="auto"/>
            <w:noWrap/>
            <w:vAlign w:val="bottom"/>
            <w:hideMark/>
          </w:tcPr>
          <w:p w14:paraId="7AC998D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0.68</w:t>
            </w:r>
          </w:p>
        </w:tc>
      </w:tr>
      <w:tr w:rsidR="006558C7" w:rsidRPr="00A07C16" w14:paraId="083D2ECC" w14:textId="77777777" w:rsidTr="002D12B1">
        <w:trPr>
          <w:trHeight w:val="300"/>
        </w:trPr>
        <w:tc>
          <w:tcPr>
            <w:tcW w:w="0" w:type="auto"/>
            <w:tcBorders>
              <w:top w:val="nil"/>
              <w:left w:val="nil"/>
              <w:bottom w:val="nil"/>
              <w:right w:val="nil"/>
            </w:tcBorders>
            <w:shd w:val="clear" w:color="auto" w:fill="auto"/>
            <w:vAlign w:val="center"/>
            <w:hideMark/>
          </w:tcPr>
          <w:p w14:paraId="7CF69B90"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Aggressive Behavior</w:t>
            </w:r>
          </w:p>
        </w:tc>
        <w:tc>
          <w:tcPr>
            <w:tcW w:w="0" w:type="auto"/>
            <w:tcBorders>
              <w:top w:val="nil"/>
              <w:left w:val="nil"/>
              <w:bottom w:val="nil"/>
              <w:right w:val="nil"/>
            </w:tcBorders>
            <w:shd w:val="clear" w:color="auto" w:fill="auto"/>
            <w:noWrap/>
            <w:vAlign w:val="bottom"/>
            <w:hideMark/>
          </w:tcPr>
          <w:p w14:paraId="1BBAD5A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3.69</w:t>
            </w:r>
          </w:p>
        </w:tc>
        <w:tc>
          <w:tcPr>
            <w:tcW w:w="0" w:type="auto"/>
            <w:tcBorders>
              <w:top w:val="nil"/>
              <w:left w:val="nil"/>
              <w:bottom w:val="nil"/>
              <w:right w:val="nil"/>
            </w:tcBorders>
            <w:shd w:val="clear" w:color="auto" w:fill="auto"/>
            <w:noWrap/>
            <w:vAlign w:val="bottom"/>
            <w:hideMark/>
          </w:tcPr>
          <w:p w14:paraId="69A348B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3.85</w:t>
            </w:r>
          </w:p>
        </w:tc>
        <w:tc>
          <w:tcPr>
            <w:tcW w:w="0" w:type="auto"/>
            <w:tcBorders>
              <w:top w:val="nil"/>
              <w:left w:val="nil"/>
              <w:bottom w:val="nil"/>
              <w:right w:val="nil"/>
            </w:tcBorders>
            <w:shd w:val="clear" w:color="auto" w:fill="auto"/>
            <w:noWrap/>
            <w:vAlign w:val="bottom"/>
            <w:hideMark/>
          </w:tcPr>
          <w:p w14:paraId="3828DD7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3.36</w:t>
            </w:r>
          </w:p>
        </w:tc>
        <w:tc>
          <w:tcPr>
            <w:tcW w:w="0" w:type="auto"/>
            <w:tcBorders>
              <w:top w:val="nil"/>
              <w:left w:val="nil"/>
              <w:bottom w:val="nil"/>
              <w:right w:val="nil"/>
            </w:tcBorders>
            <w:shd w:val="clear" w:color="auto" w:fill="auto"/>
            <w:noWrap/>
            <w:vAlign w:val="bottom"/>
            <w:hideMark/>
          </w:tcPr>
          <w:p w14:paraId="12C5AB7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3.67</w:t>
            </w:r>
          </w:p>
        </w:tc>
        <w:tc>
          <w:tcPr>
            <w:tcW w:w="0" w:type="auto"/>
            <w:tcBorders>
              <w:top w:val="nil"/>
              <w:left w:val="nil"/>
              <w:bottom w:val="nil"/>
              <w:right w:val="nil"/>
            </w:tcBorders>
            <w:shd w:val="clear" w:color="auto" w:fill="auto"/>
            <w:noWrap/>
            <w:vAlign w:val="bottom"/>
            <w:hideMark/>
          </w:tcPr>
          <w:p w14:paraId="444F269B"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2B88DB4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3.84</w:t>
            </w:r>
          </w:p>
        </w:tc>
        <w:tc>
          <w:tcPr>
            <w:tcW w:w="0" w:type="auto"/>
            <w:tcBorders>
              <w:top w:val="nil"/>
              <w:left w:val="nil"/>
              <w:bottom w:val="nil"/>
              <w:right w:val="nil"/>
            </w:tcBorders>
            <w:shd w:val="clear" w:color="auto" w:fill="auto"/>
            <w:noWrap/>
            <w:vAlign w:val="bottom"/>
            <w:hideMark/>
          </w:tcPr>
          <w:p w14:paraId="3C50296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4.32</w:t>
            </w:r>
          </w:p>
        </w:tc>
        <w:tc>
          <w:tcPr>
            <w:tcW w:w="0" w:type="auto"/>
            <w:tcBorders>
              <w:top w:val="nil"/>
              <w:left w:val="nil"/>
              <w:bottom w:val="nil"/>
              <w:right w:val="nil"/>
            </w:tcBorders>
            <w:shd w:val="clear" w:color="auto" w:fill="auto"/>
            <w:noWrap/>
            <w:vAlign w:val="bottom"/>
            <w:hideMark/>
          </w:tcPr>
          <w:p w14:paraId="6A501CC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3.28</w:t>
            </w:r>
          </w:p>
        </w:tc>
        <w:tc>
          <w:tcPr>
            <w:tcW w:w="0" w:type="auto"/>
            <w:tcBorders>
              <w:top w:val="nil"/>
              <w:left w:val="nil"/>
              <w:bottom w:val="nil"/>
              <w:right w:val="nil"/>
            </w:tcBorders>
            <w:shd w:val="clear" w:color="auto" w:fill="auto"/>
            <w:noWrap/>
            <w:vAlign w:val="bottom"/>
            <w:hideMark/>
          </w:tcPr>
          <w:p w14:paraId="1E6C83B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3.66</w:t>
            </w:r>
          </w:p>
        </w:tc>
        <w:tc>
          <w:tcPr>
            <w:tcW w:w="0" w:type="auto"/>
            <w:tcBorders>
              <w:top w:val="nil"/>
              <w:left w:val="nil"/>
              <w:bottom w:val="nil"/>
              <w:right w:val="nil"/>
            </w:tcBorders>
            <w:shd w:val="clear" w:color="auto" w:fill="auto"/>
            <w:noWrap/>
            <w:vAlign w:val="bottom"/>
            <w:hideMark/>
          </w:tcPr>
          <w:p w14:paraId="4404D3C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0.22</w:t>
            </w:r>
          </w:p>
        </w:tc>
      </w:tr>
      <w:tr w:rsidR="006558C7" w:rsidRPr="00A07C16" w14:paraId="3056F95C" w14:textId="77777777" w:rsidTr="002D12B1">
        <w:trPr>
          <w:trHeight w:val="300"/>
        </w:trPr>
        <w:tc>
          <w:tcPr>
            <w:tcW w:w="0" w:type="auto"/>
            <w:tcBorders>
              <w:top w:val="nil"/>
              <w:left w:val="nil"/>
              <w:bottom w:val="nil"/>
              <w:right w:val="nil"/>
            </w:tcBorders>
            <w:shd w:val="clear" w:color="auto" w:fill="auto"/>
            <w:vAlign w:val="center"/>
            <w:hideMark/>
          </w:tcPr>
          <w:p w14:paraId="2E38EFBF"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Composite</w:t>
            </w:r>
          </w:p>
        </w:tc>
        <w:tc>
          <w:tcPr>
            <w:tcW w:w="0" w:type="auto"/>
            <w:tcBorders>
              <w:top w:val="nil"/>
              <w:left w:val="nil"/>
              <w:bottom w:val="nil"/>
              <w:right w:val="nil"/>
            </w:tcBorders>
            <w:shd w:val="clear" w:color="auto" w:fill="auto"/>
            <w:noWrap/>
            <w:vAlign w:val="bottom"/>
            <w:hideMark/>
          </w:tcPr>
          <w:p w14:paraId="59524F99"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-0.02</w:t>
            </w:r>
          </w:p>
        </w:tc>
        <w:tc>
          <w:tcPr>
            <w:tcW w:w="0" w:type="auto"/>
            <w:tcBorders>
              <w:top w:val="nil"/>
              <w:left w:val="nil"/>
              <w:bottom w:val="nil"/>
              <w:right w:val="nil"/>
            </w:tcBorders>
            <w:shd w:val="clear" w:color="auto" w:fill="auto"/>
            <w:noWrap/>
            <w:vAlign w:val="bottom"/>
            <w:hideMark/>
          </w:tcPr>
          <w:p w14:paraId="45C478E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0.95</w:t>
            </w:r>
          </w:p>
        </w:tc>
        <w:tc>
          <w:tcPr>
            <w:tcW w:w="0" w:type="auto"/>
            <w:tcBorders>
              <w:top w:val="nil"/>
              <w:left w:val="nil"/>
              <w:bottom w:val="nil"/>
              <w:right w:val="nil"/>
            </w:tcBorders>
            <w:shd w:val="clear" w:color="auto" w:fill="auto"/>
            <w:noWrap/>
            <w:vAlign w:val="bottom"/>
            <w:hideMark/>
          </w:tcPr>
          <w:p w14:paraId="1D5FD57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0.03</w:t>
            </w:r>
          </w:p>
        </w:tc>
        <w:tc>
          <w:tcPr>
            <w:tcW w:w="0" w:type="auto"/>
            <w:tcBorders>
              <w:top w:val="nil"/>
              <w:left w:val="nil"/>
              <w:bottom w:val="nil"/>
              <w:right w:val="nil"/>
            </w:tcBorders>
            <w:shd w:val="clear" w:color="auto" w:fill="auto"/>
            <w:noWrap/>
            <w:vAlign w:val="bottom"/>
            <w:hideMark/>
          </w:tcPr>
          <w:p w14:paraId="008E21DD"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1.01</w:t>
            </w:r>
          </w:p>
        </w:tc>
        <w:tc>
          <w:tcPr>
            <w:tcW w:w="0" w:type="auto"/>
            <w:tcBorders>
              <w:top w:val="nil"/>
              <w:left w:val="nil"/>
              <w:bottom w:val="nil"/>
              <w:right w:val="nil"/>
            </w:tcBorders>
            <w:shd w:val="clear" w:color="auto" w:fill="auto"/>
            <w:noWrap/>
            <w:vAlign w:val="bottom"/>
            <w:hideMark/>
          </w:tcPr>
          <w:p w14:paraId="67B5BBA7"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41ECE17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0.02</w:t>
            </w:r>
          </w:p>
        </w:tc>
        <w:tc>
          <w:tcPr>
            <w:tcW w:w="0" w:type="auto"/>
            <w:tcBorders>
              <w:top w:val="nil"/>
              <w:left w:val="nil"/>
              <w:bottom w:val="nil"/>
              <w:right w:val="nil"/>
            </w:tcBorders>
            <w:shd w:val="clear" w:color="auto" w:fill="auto"/>
            <w:noWrap/>
            <w:vAlign w:val="bottom"/>
            <w:hideMark/>
          </w:tcPr>
          <w:p w14:paraId="37936C5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1.06</w:t>
            </w:r>
          </w:p>
        </w:tc>
        <w:tc>
          <w:tcPr>
            <w:tcW w:w="0" w:type="auto"/>
            <w:tcBorders>
              <w:top w:val="nil"/>
              <w:left w:val="nil"/>
              <w:bottom w:val="nil"/>
              <w:right w:val="nil"/>
            </w:tcBorders>
            <w:shd w:val="clear" w:color="auto" w:fill="auto"/>
            <w:noWrap/>
            <w:vAlign w:val="bottom"/>
            <w:hideMark/>
          </w:tcPr>
          <w:p w14:paraId="2DAF85E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-0.03</w:t>
            </w:r>
          </w:p>
        </w:tc>
        <w:tc>
          <w:tcPr>
            <w:tcW w:w="0" w:type="auto"/>
            <w:tcBorders>
              <w:top w:val="nil"/>
              <w:left w:val="nil"/>
              <w:bottom w:val="nil"/>
              <w:right w:val="nil"/>
            </w:tcBorders>
            <w:shd w:val="clear" w:color="auto" w:fill="auto"/>
            <w:noWrap/>
            <w:vAlign w:val="bottom"/>
            <w:hideMark/>
          </w:tcPr>
          <w:p w14:paraId="41B1531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1.00</w:t>
            </w:r>
          </w:p>
        </w:tc>
        <w:tc>
          <w:tcPr>
            <w:tcW w:w="0" w:type="auto"/>
            <w:tcBorders>
              <w:top w:val="nil"/>
              <w:left w:val="nil"/>
              <w:bottom w:val="nil"/>
              <w:right w:val="nil"/>
            </w:tcBorders>
            <w:shd w:val="clear" w:color="auto" w:fill="auto"/>
            <w:noWrap/>
            <w:vAlign w:val="bottom"/>
            <w:hideMark/>
          </w:tcPr>
          <w:p w14:paraId="4ACCDD6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0.83</w:t>
            </w:r>
          </w:p>
        </w:tc>
      </w:tr>
      <w:tr w:rsidR="006558C7" w:rsidRPr="00A07C16" w14:paraId="32E1CBD5" w14:textId="77777777" w:rsidTr="00B3396E">
        <w:trPr>
          <w:trHeight w:val="144"/>
        </w:trPr>
        <w:tc>
          <w:tcPr>
            <w:tcW w:w="0" w:type="auto"/>
            <w:tcBorders>
              <w:top w:val="nil"/>
              <w:left w:val="nil"/>
              <w:bottom w:val="nil"/>
              <w:right w:val="nil"/>
            </w:tcBorders>
            <w:shd w:val="clear" w:color="auto" w:fill="auto"/>
            <w:vAlign w:val="center"/>
            <w:hideMark/>
          </w:tcPr>
          <w:p w14:paraId="13A90DB3"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w:t>
            </w:r>
            <w:r w:rsidRPr="00A07C16">
              <w:rPr>
                <w:rFonts w:eastAsia="Times New Roman" w:cs="Arial"/>
                <w:i/>
                <w:iCs/>
                <w:color w:val="000000"/>
              </w:rPr>
              <w:t>Social Health</w:t>
            </w:r>
          </w:p>
        </w:tc>
        <w:tc>
          <w:tcPr>
            <w:tcW w:w="0" w:type="auto"/>
            <w:tcBorders>
              <w:top w:val="nil"/>
              <w:left w:val="nil"/>
              <w:bottom w:val="nil"/>
              <w:right w:val="nil"/>
            </w:tcBorders>
            <w:shd w:val="clear" w:color="auto" w:fill="auto"/>
            <w:noWrap/>
            <w:vAlign w:val="bottom"/>
            <w:hideMark/>
          </w:tcPr>
          <w:p w14:paraId="577F463F" w14:textId="77777777" w:rsidR="006558C7" w:rsidRPr="00A07C16" w:rsidRDefault="006558C7" w:rsidP="002D12B1">
            <w:pPr>
              <w:spacing w:line="240" w:lineRule="auto"/>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48B6BDE5"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9FE052"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6D735F"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EEFC539"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6E0103"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A29A536"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B3C948"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3D9FA0"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D21C07A"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1EF28A32" w14:textId="77777777" w:rsidTr="002D12B1">
        <w:trPr>
          <w:trHeight w:val="300"/>
        </w:trPr>
        <w:tc>
          <w:tcPr>
            <w:tcW w:w="0" w:type="auto"/>
            <w:tcBorders>
              <w:top w:val="nil"/>
              <w:left w:val="nil"/>
              <w:bottom w:val="nil"/>
              <w:right w:val="nil"/>
            </w:tcBorders>
            <w:shd w:val="clear" w:color="auto" w:fill="auto"/>
            <w:vAlign w:val="center"/>
            <w:hideMark/>
          </w:tcPr>
          <w:p w14:paraId="1B55771C"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Social Problems</w:t>
            </w:r>
          </w:p>
        </w:tc>
        <w:tc>
          <w:tcPr>
            <w:tcW w:w="0" w:type="auto"/>
            <w:tcBorders>
              <w:top w:val="nil"/>
              <w:left w:val="nil"/>
              <w:bottom w:val="nil"/>
              <w:right w:val="nil"/>
            </w:tcBorders>
            <w:shd w:val="clear" w:color="auto" w:fill="auto"/>
            <w:noWrap/>
            <w:vAlign w:val="bottom"/>
            <w:hideMark/>
          </w:tcPr>
          <w:p w14:paraId="38C720A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1.44</w:t>
            </w:r>
          </w:p>
        </w:tc>
        <w:tc>
          <w:tcPr>
            <w:tcW w:w="0" w:type="auto"/>
            <w:tcBorders>
              <w:top w:val="nil"/>
              <w:left w:val="nil"/>
              <w:bottom w:val="nil"/>
              <w:right w:val="nil"/>
            </w:tcBorders>
            <w:shd w:val="clear" w:color="auto" w:fill="auto"/>
            <w:noWrap/>
            <w:vAlign w:val="bottom"/>
            <w:hideMark/>
          </w:tcPr>
          <w:p w14:paraId="4A3C51F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1.91</w:t>
            </w:r>
          </w:p>
        </w:tc>
        <w:tc>
          <w:tcPr>
            <w:tcW w:w="0" w:type="auto"/>
            <w:tcBorders>
              <w:top w:val="nil"/>
              <w:left w:val="nil"/>
              <w:bottom w:val="nil"/>
              <w:right w:val="nil"/>
            </w:tcBorders>
            <w:shd w:val="clear" w:color="auto" w:fill="auto"/>
            <w:noWrap/>
            <w:vAlign w:val="bottom"/>
            <w:hideMark/>
          </w:tcPr>
          <w:p w14:paraId="0721BD3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1.26</w:t>
            </w:r>
          </w:p>
        </w:tc>
        <w:tc>
          <w:tcPr>
            <w:tcW w:w="0" w:type="auto"/>
            <w:tcBorders>
              <w:top w:val="nil"/>
              <w:left w:val="nil"/>
              <w:bottom w:val="nil"/>
              <w:right w:val="nil"/>
            </w:tcBorders>
            <w:shd w:val="clear" w:color="auto" w:fill="auto"/>
            <w:noWrap/>
            <w:vAlign w:val="bottom"/>
            <w:hideMark/>
          </w:tcPr>
          <w:p w14:paraId="34648ED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1.88</w:t>
            </w:r>
          </w:p>
        </w:tc>
        <w:tc>
          <w:tcPr>
            <w:tcW w:w="0" w:type="auto"/>
            <w:tcBorders>
              <w:top w:val="nil"/>
              <w:left w:val="nil"/>
              <w:bottom w:val="nil"/>
              <w:right w:val="nil"/>
            </w:tcBorders>
            <w:shd w:val="clear" w:color="auto" w:fill="auto"/>
            <w:noWrap/>
            <w:vAlign w:val="bottom"/>
            <w:hideMark/>
          </w:tcPr>
          <w:p w14:paraId="10C8C039"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008316B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1.25</w:t>
            </w:r>
          </w:p>
        </w:tc>
        <w:tc>
          <w:tcPr>
            <w:tcW w:w="0" w:type="auto"/>
            <w:tcBorders>
              <w:top w:val="nil"/>
              <w:left w:val="nil"/>
              <w:bottom w:val="nil"/>
              <w:right w:val="nil"/>
            </w:tcBorders>
            <w:shd w:val="clear" w:color="auto" w:fill="auto"/>
            <w:noWrap/>
            <w:vAlign w:val="bottom"/>
            <w:hideMark/>
          </w:tcPr>
          <w:p w14:paraId="400A187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1.72</w:t>
            </w:r>
          </w:p>
        </w:tc>
        <w:tc>
          <w:tcPr>
            <w:tcW w:w="0" w:type="auto"/>
            <w:tcBorders>
              <w:top w:val="nil"/>
              <w:left w:val="nil"/>
              <w:bottom w:val="nil"/>
              <w:right w:val="nil"/>
            </w:tcBorders>
            <w:shd w:val="clear" w:color="auto" w:fill="auto"/>
            <w:noWrap/>
            <w:vAlign w:val="bottom"/>
            <w:hideMark/>
          </w:tcPr>
          <w:p w14:paraId="5E59150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0.97</w:t>
            </w:r>
          </w:p>
        </w:tc>
        <w:tc>
          <w:tcPr>
            <w:tcW w:w="0" w:type="auto"/>
            <w:tcBorders>
              <w:top w:val="nil"/>
              <w:left w:val="nil"/>
              <w:bottom w:val="nil"/>
              <w:right w:val="nil"/>
            </w:tcBorders>
            <w:shd w:val="clear" w:color="auto" w:fill="auto"/>
            <w:noWrap/>
            <w:vAlign w:val="bottom"/>
            <w:hideMark/>
          </w:tcPr>
          <w:p w14:paraId="1A88684A"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1.44</w:t>
            </w:r>
          </w:p>
        </w:tc>
        <w:tc>
          <w:tcPr>
            <w:tcW w:w="0" w:type="auto"/>
            <w:tcBorders>
              <w:top w:val="nil"/>
              <w:left w:val="nil"/>
              <w:bottom w:val="nil"/>
              <w:right w:val="nil"/>
            </w:tcBorders>
            <w:shd w:val="clear" w:color="auto" w:fill="auto"/>
            <w:noWrap/>
            <w:vAlign w:val="bottom"/>
            <w:hideMark/>
          </w:tcPr>
          <w:p w14:paraId="7E15A1F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0.87</w:t>
            </w:r>
          </w:p>
        </w:tc>
      </w:tr>
      <w:tr w:rsidR="006558C7" w:rsidRPr="00A07C16" w14:paraId="69BE4B62" w14:textId="77777777" w:rsidTr="002D12B1">
        <w:trPr>
          <w:trHeight w:val="300"/>
        </w:trPr>
        <w:tc>
          <w:tcPr>
            <w:tcW w:w="0" w:type="auto"/>
            <w:tcBorders>
              <w:top w:val="nil"/>
              <w:left w:val="nil"/>
              <w:bottom w:val="nil"/>
              <w:right w:val="nil"/>
            </w:tcBorders>
            <w:shd w:val="clear" w:color="auto" w:fill="auto"/>
            <w:vAlign w:val="center"/>
            <w:hideMark/>
          </w:tcPr>
          <w:p w14:paraId="59AC6C84"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Composite</w:t>
            </w:r>
          </w:p>
        </w:tc>
        <w:tc>
          <w:tcPr>
            <w:tcW w:w="0" w:type="auto"/>
            <w:tcBorders>
              <w:top w:val="nil"/>
              <w:left w:val="nil"/>
              <w:bottom w:val="nil"/>
              <w:right w:val="nil"/>
            </w:tcBorders>
            <w:shd w:val="clear" w:color="auto" w:fill="auto"/>
            <w:noWrap/>
            <w:vAlign w:val="bottom"/>
            <w:hideMark/>
          </w:tcPr>
          <w:p w14:paraId="46CBE15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0.05</w:t>
            </w:r>
          </w:p>
        </w:tc>
        <w:tc>
          <w:tcPr>
            <w:tcW w:w="0" w:type="auto"/>
            <w:tcBorders>
              <w:top w:val="nil"/>
              <w:left w:val="nil"/>
              <w:bottom w:val="nil"/>
              <w:right w:val="nil"/>
            </w:tcBorders>
            <w:shd w:val="clear" w:color="auto" w:fill="auto"/>
            <w:noWrap/>
            <w:vAlign w:val="bottom"/>
            <w:hideMark/>
          </w:tcPr>
          <w:p w14:paraId="168FA05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1.05</w:t>
            </w:r>
          </w:p>
        </w:tc>
        <w:tc>
          <w:tcPr>
            <w:tcW w:w="0" w:type="auto"/>
            <w:tcBorders>
              <w:top w:val="nil"/>
              <w:left w:val="nil"/>
              <w:bottom w:val="nil"/>
              <w:right w:val="nil"/>
            </w:tcBorders>
            <w:shd w:val="clear" w:color="auto" w:fill="auto"/>
            <w:noWrap/>
            <w:vAlign w:val="bottom"/>
            <w:hideMark/>
          </w:tcPr>
          <w:p w14:paraId="1F07012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0.09</w:t>
            </w:r>
          </w:p>
        </w:tc>
        <w:tc>
          <w:tcPr>
            <w:tcW w:w="0" w:type="auto"/>
            <w:tcBorders>
              <w:top w:val="nil"/>
              <w:left w:val="nil"/>
              <w:bottom w:val="nil"/>
              <w:right w:val="nil"/>
            </w:tcBorders>
            <w:shd w:val="clear" w:color="auto" w:fill="auto"/>
            <w:noWrap/>
            <w:vAlign w:val="bottom"/>
            <w:hideMark/>
          </w:tcPr>
          <w:p w14:paraId="6AC2E21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1.12</w:t>
            </w:r>
          </w:p>
        </w:tc>
        <w:tc>
          <w:tcPr>
            <w:tcW w:w="0" w:type="auto"/>
            <w:tcBorders>
              <w:top w:val="nil"/>
              <w:left w:val="nil"/>
              <w:bottom w:val="nil"/>
              <w:right w:val="nil"/>
            </w:tcBorders>
            <w:shd w:val="clear" w:color="auto" w:fill="auto"/>
            <w:noWrap/>
            <w:vAlign w:val="bottom"/>
            <w:hideMark/>
          </w:tcPr>
          <w:p w14:paraId="516898C5"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34B9A68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-0.05</w:t>
            </w:r>
          </w:p>
        </w:tc>
        <w:tc>
          <w:tcPr>
            <w:tcW w:w="0" w:type="auto"/>
            <w:tcBorders>
              <w:top w:val="nil"/>
              <w:left w:val="nil"/>
              <w:bottom w:val="nil"/>
              <w:right w:val="nil"/>
            </w:tcBorders>
            <w:shd w:val="clear" w:color="auto" w:fill="auto"/>
            <w:noWrap/>
            <w:vAlign w:val="bottom"/>
            <w:hideMark/>
          </w:tcPr>
          <w:p w14:paraId="5136E85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0.95</w:t>
            </w:r>
          </w:p>
        </w:tc>
        <w:tc>
          <w:tcPr>
            <w:tcW w:w="0" w:type="auto"/>
            <w:tcBorders>
              <w:top w:val="nil"/>
              <w:left w:val="nil"/>
              <w:bottom w:val="nil"/>
              <w:right w:val="nil"/>
            </w:tcBorders>
            <w:shd w:val="clear" w:color="auto" w:fill="auto"/>
            <w:noWrap/>
            <w:vAlign w:val="bottom"/>
            <w:hideMark/>
          </w:tcPr>
          <w:p w14:paraId="427BC37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-0.09</w:t>
            </w:r>
          </w:p>
        </w:tc>
        <w:tc>
          <w:tcPr>
            <w:tcW w:w="0" w:type="auto"/>
            <w:tcBorders>
              <w:top w:val="nil"/>
              <w:left w:val="nil"/>
              <w:bottom w:val="nil"/>
              <w:right w:val="nil"/>
            </w:tcBorders>
            <w:shd w:val="clear" w:color="auto" w:fill="auto"/>
            <w:noWrap/>
            <w:vAlign w:val="bottom"/>
            <w:hideMark/>
          </w:tcPr>
          <w:p w14:paraId="2105B998"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0.86</w:t>
            </w:r>
          </w:p>
        </w:tc>
        <w:tc>
          <w:tcPr>
            <w:tcW w:w="0" w:type="auto"/>
            <w:tcBorders>
              <w:top w:val="nil"/>
              <w:left w:val="nil"/>
              <w:bottom w:val="nil"/>
              <w:right w:val="nil"/>
            </w:tcBorders>
            <w:shd w:val="clear" w:color="auto" w:fill="auto"/>
            <w:noWrap/>
            <w:vAlign w:val="bottom"/>
            <w:hideMark/>
          </w:tcPr>
          <w:p w14:paraId="73ADB32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0.92</w:t>
            </w:r>
          </w:p>
        </w:tc>
      </w:tr>
      <w:tr w:rsidR="006558C7" w:rsidRPr="00A07C16" w14:paraId="520160BD" w14:textId="77777777" w:rsidTr="00B3396E">
        <w:trPr>
          <w:trHeight w:val="144"/>
        </w:trPr>
        <w:tc>
          <w:tcPr>
            <w:tcW w:w="0" w:type="auto"/>
            <w:tcBorders>
              <w:top w:val="nil"/>
              <w:left w:val="nil"/>
              <w:bottom w:val="nil"/>
              <w:right w:val="nil"/>
            </w:tcBorders>
            <w:shd w:val="clear" w:color="auto" w:fill="auto"/>
            <w:vAlign w:val="center"/>
            <w:hideMark/>
          </w:tcPr>
          <w:p w14:paraId="445EF09A"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w:t>
            </w:r>
            <w:r w:rsidRPr="00A07C16">
              <w:rPr>
                <w:rFonts w:eastAsia="Times New Roman" w:cs="Arial"/>
                <w:i/>
                <w:iCs/>
                <w:color w:val="000000"/>
              </w:rPr>
              <w:t>Physical Health</w:t>
            </w:r>
          </w:p>
        </w:tc>
        <w:tc>
          <w:tcPr>
            <w:tcW w:w="0" w:type="auto"/>
            <w:tcBorders>
              <w:top w:val="nil"/>
              <w:left w:val="nil"/>
              <w:bottom w:val="nil"/>
              <w:right w:val="nil"/>
            </w:tcBorders>
            <w:shd w:val="clear" w:color="auto" w:fill="auto"/>
            <w:noWrap/>
            <w:vAlign w:val="bottom"/>
            <w:hideMark/>
          </w:tcPr>
          <w:p w14:paraId="09412368" w14:textId="77777777" w:rsidR="006558C7" w:rsidRPr="00A07C16" w:rsidRDefault="006558C7" w:rsidP="002D12B1">
            <w:pPr>
              <w:spacing w:line="240" w:lineRule="auto"/>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22F80FFE"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8A5A7E"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BE57BC"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8389778"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17BE12"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E38C76"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904F20"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386AAD"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D611F7A" w14:textId="77777777" w:rsidR="006558C7" w:rsidRPr="00A07C16" w:rsidRDefault="006558C7" w:rsidP="002D12B1">
            <w:pPr>
              <w:spacing w:line="240" w:lineRule="auto"/>
              <w:jc w:val="center"/>
              <w:rPr>
                <w:rFonts w:ascii="Times New Roman" w:eastAsia="Times New Roman" w:hAnsi="Times New Roman" w:cs="Times New Roman"/>
                <w:sz w:val="20"/>
                <w:szCs w:val="20"/>
              </w:rPr>
            </w:pPr>
          </w:p>
        </w:tc>
      </w:tr>
      <w:tr w:rsidR="006558C7" w:rsidRPr="00A07C16" w14:paraId="39779146" w14:textId="77777777" w:rsidTr="002D12B1">
        <w:trPr>
          <w:trHeight w:val="300"/>
        </w:trPr>
        <w:tc>
          <w:tcPr>
            <w:tcW w:w="0" w:type="auto"/>
            <w:tcBorders>
              <w:top w:val="nil"/>
              <w:left w:val="nil"/>
              <w:bottom w:val="nil"/>
              <w:right w:val="nil"/>
            </w:tcBorders>
            <w:shd w:val="clear" w:color="auto" w:fill="auto"/>
            <w:vAlign w:val="center"/>
            <w:hideMark/>
          </w:tcPr>
          <w:p w14:paraId="19E90F33"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Somatic Complaints</w:t>
            </w:r>
          </w:p>
        </w:tc>
        <w:tc>
          <w:tcPr>
            <w:tcW w:w="0" w:type="auto"/>
            <w:tcBorders>
              <w:top w:val="nil"/>
              <w:left w:val="nil"/>
              <w:bottom w:val="nil"/>
              <w:right w:val="nil"/>
            </w:tcBorders>
            <w:shd w:val="clear" w:color="auto" w:fill="auto"/>
            <w:noWrap/>
            <w:vAlign w:val="bottom"/>
            <w:hideMark/>
          </w:tcPr>
          <w:p w14:paraId="1CF8D785"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1.93</w:t>
            </w:r>
          </w:p>
        </w:tc>
        <w:tc>
          <w:tcPr>
            <w:tcW w:w="0" w:type="auto"/>
            <w:tcBorders>
              <w:top w:val="nil"/>
              <w:left w:val="nil"/>
              <w:bottom w:val="nil"/>
              <w:right w:val="nil"/>
            </w:tcBorders>
            <w:shd w:val="clear" w:color="auto" w:fill="auto"/>
            <w:noWrap/>
            <w:vAlign w:val="bottom"/>
            <w:hideMark/>
          </w:tcPr>
          <w:p w14:paraId="1170C17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2.12</w:t>
            </w:r>
          </w:p>
        </w:tc>
        <w:tc>
          <w:tcPr>
            <w:tcW w:w="0" w:type="auto"/>
            <w:tcBorders>
              <w:top w:val="nil"/>
              <w:left w:val="nil"/>
              <w:bottom w:val="nil"/>
              <w:right w:val="nil"/>
            </w:tcBorders>
            <w:shd w:val="clear" w:color="auto" w:fill="auto"/>
            <w:noWrap/>
            <w:vAlign w:val="bottom"/>
            <w:hideMark/>
          </w:tcPr>
          <w:p w14:paraId="2DB9C167"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2.06</w:t>
            </w:r>
          </w:p>
        </w:tc>
        <w:tc>
          <w:tcPr>
            <w:tcW w:w="0" w:type="auto"/>
            <w:tcBorders>
              <w:top w:val="nil"/>
              <w:left w:val="nil"/>
              <w:bottom w:val="nil"/>
              <w:right w:val="nil"/>
            </w:tcBorders>
            <w:shd w:val="clear" w:color="auto" w:fill="auto"/>
            <w:noWrap/>
            <w:vAlign w:val="bottom"/>
            <w:hideMark/>
          </w:tcPr>
          <w:p w14:paraId="4A3D4C7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2.79</w:t>
            </w:r>
          </w:p>
        </w:tc>
        <w:tc>
          <w:tcPr>
            <w:tcW w:w="0" w:type="auto"/>
            <w:tcBorders>
              <w:top w:val="nil"/>
              <w:left w:val="nil"/>
              <w:bottom w:val="nil"/>
              <w:right w:val="nil"/>
            </w:tcBorders>
            <w:shd w:val="clear" w:color="auto" w:fill="auto"/>
            <w:noWrap/>
            <w:vAlign w:val="bottom"/>
            <w:hideMark/>
          </w:tcPr>
          <w:p w14:paraId="2CABF023" w14:textId="77777777" w:rsidR="006558C7" w:rsidRPr="00A07C16" w:rsidRDefault="006558C7" w:rsidP="002D12B1">
            <w:pPr>
              <w:spacing w:line="240" w:lineRule="auto"/>
              <w:jc w:val="center"/>
              <w:rPr>
                <w:rFonts w:eastAsia="Times New Roman" w:cs="Arial"/>
                <w:color w:val="000000"/>
              </w:rPr>
            </w:pPr>
          </w:p>
        </w:tc>
        <w:tc>
          <w:tcPr>
            <w:tcW w:w="0" w:type="auto"/>
            <w:tcBorders>
              <w:top w:val="nil"/>
              <w:left w:val="nil"/>
              <w:bottom w:val="nil"/>
              <w:right w:val="nil"/>
            </w:tcBorders>
            <w:shd w:val="clear" w:color="auto" w:fill="auto"/>
            <w:noWrap/>
            <w:vAlign w:val="bottom"/>
            <w:hideMark/>
          </w:tcPr>
          <w:p w14:paraId="5B28464E"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1.94</w:t>
            </w:r>
          </w:p>
        </w:tc>
        <w:tc>
          <w:tcPr>
            <w:tcW w:w="0" w:type="auto"/>
            <w:tcBorders>
              <w:top w:val="nil"/>
              <w:left w:val="nil"/>
              <w:bottom w:val="nil"/>
              <w:right w:val="nil"/>
            </w:tcBorders>
            <w:shd w:val="clear" w:color="auto" w:fill="auto"/>
            <w:noWrap/>
            <w:vAlign w:val="bottom"/>
            <w:hideMark/>
          </w:tcPr>
          <w:p w14:paraId="331E052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2.45</w:t>
            </w:r>
          </w:p>
        </w:tc>
        <w:tc>
          <w:tcPr>
            <w:tcW w:w="0" w:type="auto"/>
            <w:tcBorders>
              <w:top w:val="nil"/>
              <w:left w:val="nil"/>
              <w:bottom w:val="nil"/>
              <w:right w:val="nil"/>
            </w:tcBorders>
            <w:shd w:val="clear" w:color="auto" w:fill="auto"/>
            <w:noWrap/>
            <w:vAlign w:val="bottom"/>
            <w:hideMark/>
          </w:tcPr>
          <w:p w14:paraId="21B7F1A6"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1.81</w:t>
            </w:r>
          </w:p>
        </w:tc>
        <w:tc>
          <w:tcPr>
            <w:tcW w:w="0" w:type="auto"/>
            <w:tcBorders>
              <w:top w:val="nil"/>
              <w:left w:val="nil"/>
              <w:bottom w:val="nil"/>
              <w:right w:val="nil"/>
            </w:tcBorders>
            <w:shd w:val="clear" w:color="auto" w:fill="auto"/>
            <w:noWrap/>
            <w:vAlign w:val="bottom"/>
            <w:hideMark/>
          </w:tcPr>
          <w:p w14:paraId="28BE304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2.58</w:t>
            </w:r>
          </w:p>
        </w:tc>
        <w:tc>
          <w:tcPr>
            <w:tcW w:w="0" w:type="auto"/>
            <w:tcBorders>
              <w:top w:val="nil"/>
              <w:left w:val="nil"/>
              <w:bottom w:val="nil"/>
              <w:right w:val="nil"/>
            </w:tcBorders>
            <w:shd w:val="clear" w:color="auto" w:fill="auto"/>
            <w:noWrap/>
            <w:vAlign w:val="bottom"/>
            <w:hideMark/>
          </w:tcPr>
          <w:p w14:paraId="234F6F8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0.45</w:t>
            </w:r>
          </w:p>
        </w:tc>
      </w:tr>
      <w:tr w:rsidR="006558C7" w:rsidRPr="00A07C16" w14:paraId="501D4BBF" w14:textId="77777777" w:rsidTr="002D12B1">
        <w:trPr>
          <w:trHeight w:val="300"/>
        </w:trPr>
        <w:tc>
          <w:tcPr>
            <w:tcW w:w="0" w:type="auto"/>
            <w:tcBorders>
              <w:top w:val="nil"/>
              <w:left w:val="nil"/>
              <w:bottom w:val="single" w:sz="4" w:space="0" w:color="auto"/>
              <w:right w:val="nil"/>
            </w:tcBorders>
            <w:shd w:val="clear" w:color="auto" w:fill="auto"/>
            <w:vAlign w:val="center"/>
            <w:hideMark/>
          </w:tcPr>
          <w:p w14:paraId="3B0CF97B" w14:textId="77777777" w:rsidR="006558C7" w:rsidRPr="00A07C16" w:rsidRDefault="006558C7" w:rsidP="002D12B1">
            <w:pPr>
              <w:spacing w:line="240" w:lineRule="auto"/>
              <w:rPr>
                <w:rFonts w:eastAsia="Times New Roman" w:cs="Arial"/>
                <w:color w:val="000000"/>
              </w:rPr>
            </w:pPr>
            <w:r w:rsidRPr="00A07C16">
              <w:rPr>
                <w:rFonts w:eastAsia="Times New Roman" w:cs="Arial"/>
                <w:color w:val="000000"/>
              </w:rPr>
              <w:t xml:space="preserve">     Composite</w:t>
            </w:r>
          </w:p>
        </w:tc>
        <w:tc>
          <w:tcPr>
            <w:tcW w:w="0" w:type="auto"/>
            <w:tcBorders>
              <w:top w:val="nil"/>
              <w:left w:val="nil"/>
              <w:bottom w:val="single" w:sz="4" w:space="0" w:color="auto"/>
              <w:right w:val="nil"/>
            </w:tcBorders>
            <w:shd w:val="clear" w:color="auto" w:fill="auto"/>
            <w:noWrap/>
            <w:vAlign w:val="bottom"/>
            <w:hideMark/>
          </w:tcPr>
          <w:p w14:paraId="7BCBAF5C"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0.00</w:t>
            </w:r>
          </w:p>
        </w:tc>
        <w:tc>
          <w:tcPr>
            <w:tcW w:w="0" w:type="auto"/>
            <w:tcBorders>
              <w:top w:val="nil"/>
              <w:left w:val="nil"/>
              <w:bottom w:val="single" w:sz="4" w:space="0" w:color="auto"/>
              <w:right w:val="nil"/>
            </w:tcBorders>
            <w:shd w:val="clear" w:color="auto" w:fill="auto"/>
            <w:noWrap/>
            <w:vAlign w:val="bottom"/>
            <w:hideMark/>
          </w:tcPr>
          <w:p w14:paraId="501347CB"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0.93</w:t>
            </w:r>
          </w:p>
        </w:tc>
        <w:tc>
          <w:tcPr>
            <w:tcW w:w="0" w:type="auto"/>
            <w:tcBorders>
              <w:top w:val="nil"/>
              <w:left w:val="nil"/>
              <w:bottom w:val="single" w:sz="4" w:space="0" w:color="auto"/>
              <w:right w:val="nil"/>
            </w:tcBorders>
            <w:shd w:val="clear" w:color="auto" w:fill="auto"/>
            <w:noWrap/>
            <w:vAlign w:val="bottom"/>
            <w:hideMark/>
          </w:tcPr>
          <w:p w14:paraId="0EB61BD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0.05</w:t>
            </w:r>
          </w:p>
        </w:tc>
        <w:tc>
          <w:tcPr>
            <w:tcW w:w="0" w:type="auto"/>
            <w:tcBorders>
              <w:top w:val="nil"/>
              <w:left w:val="nil"/>
              <w:bottom w:val="single" w:sz="4" w:space="0" w:color="auto"/>
              <w:right w:val="nil"/>
            </w:tcBorders>
            <w:shd w:val="clear" w:color="auto" w:fill="auto"/>
            <w:noWrap/>
            <w:vAlign w:val="bottom"/>
            <w:hideMark/>
          </w:tcPr>
          <w:p w14:paraId="7B5648C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1.04</w:t>
            </w:r>
          </w:p>
        </w:tc>
        <w:tc>
          <w:tcPr>
            <w:tcW w:w="0" w:type="auto"/>
            <w:tcBorders>
              <w:top w:val="nil"/>
              <w:left w:val="nil"/>
              <w:bottom w:val="single" w:sz="4" w:space="0" w:color="auto"/>
              <w:right w:val="nil"/>
            </w:tcBorders>
            <w:shd w:val="clear" w:color="auto" w:fill="auto"/>
            <w:noWrap/>
            <w:vAlign w:val="bottom"/>
            <w:hideMark/>
          </w:tcPr>
          <w:p w14:paraId="38325C3F"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 </w:t>
            </w:r>
          </w:p>
        </w:tc>
        <w:tc>
          <w:tcPr>
            <w:tcW w:w="0" w:type="auto"/>
            <w:tcBorders>
              <w:top w:val="nil"/>
              <w:left w:val="nil"/>
              <w:bottom w:val="single" w:sz="4" w:space="0" w:color="auto"/>
              <w:right w:val="nil"/>
            </w:tcBorders>
            <w:shd w:val="clear" w:color="auto" w:fill="auto"/>
            <w:noWrap/>
            <w:vAlign w:val="bottom"/>
            <w:hideMark/>
          </w:tcPr>
          <w:p w14:paraId="7F09BD04"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0.00</w:t>
            </w:r>
          </w:p>
        </w:tc>
        <w:tc>
          <w:tcPr>
            <w:tcW w:w="0" w:type="auto"/>
            <w:tcBorders>
              <w:top w:val="nil"/>
              <w:left w:val="nil"/>
              <w:bottom w:val="single" w:sz="4" w:space="0" w:color="auto"/>
              <w:right w:val="nil"/>
            </w:tcBorders>
            <w:shd w:val="clear" w:color="auto" w:fill="auto"/>
            <w:noWrap/>
            <w:vAlign w:val="bottom"/>
            <w:hideMark/>
          </w:tcPr>
          <w:p w14:paraId="33A54461"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1.08</w:t>
            </w:r>
          </w:p>
        </w:tc>
        <w:tc>
          <w:tcPr>
            <w:tcW w:w="0" w:type="auto"/>
            <w:tcBorders>
              <w:top w:val="nil"/>
              <w:left w:val="nil"/>
              <w:bottom w:val="single" w:sz="4" w:space="0" w:color="auto"/>
              <w:right w:val="nil"/>
            </w:tcBorders>
            <w:shd w:val="clear" w:color="auto" w:fill="auto"/>
            <w:noWrap/>
            <w:vAlign w:val="bottom"/>
            <w:hideMark/>
          </w:tcPr>
          <w:p w14:paraId="663D15E0"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-0.05</w:t>
            </w:r>
          </w:p>
        </w:tc>
        <w:tc>
          <w:tcPr>
            <w:tcW w:w="0" w:type="auto"/>
            <w:tcBorders>
              <w:top w:val="nil"/>
              <w:left w:val="nil"/>
              <w:bottom w:val="single" w:sz="4" w:space="0" w:color="auto"/>
              <w:right w:val="nil"/>
            </w:tcBorders>
            <w:shd w:val="clear" w:color="auto" w:fill="auto"/>
            <w:noWrap/>
            <w:vAlign w:val="bottom"/>
            <w:hideMark/>
          </w:tcPr>
          <w:p w14:paraId="507D2E02"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0.96</w:t>
            </w:r>
          </w:p>
        </w:tc>
        <w:tc>
          <w:tcPr>
            <w:tcW w:w="0" w:type="auto"/>
            <w:tcBorders>
              <w:top w:val="nil"/>
              <w:left w:val="nil"/>
              <w:bottom w:val="single" w:sz="4" w:space="0" w:color="auto"/>
              <w:right w:val="nil"/>
            </w:tcBorders>
            <w:shd w:val="clear" w:color="auto" w:fill="auto"/>
            <w:noWrap/>
            <w:vAlign w:val="bottom"/>
            <w:hideMark/>
          </w:tcPr>
          <w:p w14:paraId="6D5AD153" w14:textId="77777777" w:rsidR="006558C7" w:rsidRPr="00A07C16" w:rsidRDefault="006558C7" w:rsidP="002D12B1">
            <w:pPr>
              <w:spacing w:line="240" w:lineRule="auto"/>
              <w:jc w:val="center"/>
              <w:rPr>
                <w:rFonts w:eastAsia="Times New Roman" w:cs="Arial"/>
                <w:color w:val="000000"/>
              </w:rPr>
            </w:pPr>
            <w:r w:rsidRPr="00A07C16">
              <w:rPr>
                <w:rFonts w:eastAsia="Times New Roman" w:cs="Arial"/>
                <w:color w:val="000000"/>
              </w:rPr>
              <w:t>0.33</w:t>
            </w:r>
          </w:p>
        </w:tc>
      </w:tr>
    </w:tbl>
    <w:p w14:paraId="24A90C84" w14:textId="77777777" w:rsidR="00F93D11" w:rsidRPr="00F93D11" w:rsidRDefault="00F93D11" w:rsidP="00F93D11"/>
    <w:sectPr w:rsidR="00F93D11" w:rsidRPr="00F93D11" w:rsidSect="003E75C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56057" w14:textId="77777777" w:rsidR="00C53B68" w:rsidRDefault="00C53B68" w:rsidP="003C463C">
      <w:pPr>
        <w:spacing w:line="240" w:lineRule="auto"/>
      </w:pPr>
      <w:r>
        <w:separator/>
      </w:r>
    </w:p>
  </w:endnote>
  <w:endnote w:type="continuationSeparator" w:id="0">
    <w:p w14:paraId="711A259A" w14:textId="77777777" w:rsidR="00C53B68" w:rsidRDefault="00C53B68" w:rsidP="003C4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Menlo Bold"/>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CC126" w14:textId="77777777" w:rsidR="00C53B68" w:rsidRDefault="00C53B68" w:rsidP="003C463C">
      <w:pPr>
        <w:spacing w:line="240" w:lineRule="auto"/>
      </w:pPr>
      <w:r>
        <w:separator/>
      </w:r>
    </w:p>
  </w:footnote>
  <w:footnote w:type="continuationSeparator" w:id="0">
    <w:p w14:paraId="712BC87D" w14:textId="77777777" w:rsidR="00C53B68" w:rsidRDefault="00C53B68" w:rsidP="003C46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1B49"/>
    <w:multiLevelType w:val="hybridMultilevel"/>
    <w:tmpl w:val="DBFE5CD0"/>
    <w:lvl w:ilvl="0" w:tplc="68C250CE">
      <w:start w:val="1"/>
      <w:numFmt w:val="bullet"/>
      <w:lvlText w:val=""/>
      <w:lvlJc w:val="left"/>
      <w:pPr>
        <w:ind w:left="720" w:hanging="360"/>
      </w:pPr>
      <w:rPr>
        <w:rFonts w:ascii="Symbol" w:eastAsiaTheme="minorHAnsi" w:hAnsi="Symbol" w:cs="Aria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66B16"/>
    <w:multiLevelType w:val="hybridMultilevel"/>
    <w:tmpl w:val="10E0E356"/>
    <w:lvl w:ilvl="0" w:tplc="084A5B58">
      <w:start w:val="1"/>
      <w:numFmt w:val="decimal"/>
      <w:lvlText w:val="%1."/>
      <w:lvlJc w:val="left"/>
      <w:pPr>
        <w:ind w:left="1080" w:hanging="360"/>
      </w:pPr>
      <w:rPr>
        <w:rFonts w:hint="default"/>
        <w:i w:val="0"/>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2B6615"/>
    <w:multiLevelType w:val="hybridMultilevel"/>
    <w:tmpl w:val="A1085A12"/>
    <w:lvl w:ilvl="0" w:tplc="A23432A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E11F4"/>
    <w:multiLevelType w:val="hybridMultilevel"/>
    <w:tmpl w:val="1148717A"/>
    <w:lvl w:ilvl="0" w:tplc="397800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556A8"/>
    <w:multiLevelType w:val="hybridMultilevel"/>
    <w:tmpl w:val="58DC543C"/>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790AFC"/>
    <w:multiLevelType w:val="hybridMultilevel"/>
    <w:tmpl w:val="9E466AB6"/>
    <w:lvl w:ilvl="0" w:tplc="04090015">
      <w:start w:val="1"/>
      <w:numFmt w:val="upperLetter"/>
      <w:lvlText w:val="%1."/>
      <w:lvlJc w:val="left"/>
      <w:pPr>
        <w:ind w:left="360" w:hanging="360"/>
      </w:pPr>
      <w:rPr>
        <w:rFonts w:hint="default"/>
      </w:rPr>
    </w:lvl>
    <w:lvl w:ilvl="1" w:tplc="04090015">
      <w:start w:val="1"/>
      <w:numFmt w:val="upp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794F52"/>
    <w:multiLevelType w:val="hybridMultilevel"/>
    <w:tmpl w:val="B9A8E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C501B"/>
    <w:multiLevelType w:val="hybridMultilevel"/>
    <w:tmpl w:val="32FE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11EE7"/>
    <w:multiLevelType w:val="hybridMultilevel"/>
    <w:tmpl w:val="78549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7728C"/>
    <w:multiLevelType w:val="hybridMultilevel"/>
    <w:tmpl w:val="4CD6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012CD"/>
    <w:multiLevelType w:val="hybridMultilevel"/>
    <w:tmpl w:val="114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27AF3"/>
    <w:multiLevelType w:val="hybridMultilevel"/>
    <w:tmpl w:val="3804783E"/>
    <w:lvl w:ilvl="0" w:tplc="68C250CE">
      <w:start w:val="1"/>
      <w:numFmt w:val="bullet"/>
      <w:lvlText w:val=""/>
      <w:lvlJc w:val="left"/>
      <w:pPr>
        <w:ind w:left="360" w:hanging="360"/>
      </w:pPr>
      <w:rPr>
        <w:rFonts w:ascii="Symbol" w:eastAsiaTheme="minorHAnsi" w:hAnsi="Symbol" w:cs="Arial" w:hint="default"/>
      </w:rPr>
    </w:lvl>
    <w:lvl w:ilvl="1" w:tplc="04090015">
      <w:start w:val="1"/>
      <w:numFmt w:val="upp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7F3FDF"/>
    <w:multiLevelType w:val="hybridMultilevel"/>
    <w:tmpl w:val="71E03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60DDF"/>
    <w:multiLevelType w:val="hybridMultilevel"/>
    <w:tmpl w:val="D066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903D2"/>
    <w:multiLevelType w:val="hybridMultilevel"/>
    <w:tmpl w:val="E9865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8128A"/>
    <w:multiLevelType w:val="hybridMultilevel"/>
    <w:tmpl w:val="05562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91EDA"/>
    <w:multiLevelType w:val="hybridMultilevel"/>
    <w:tmpl w:val="9E466AB6"/>
    <w:lvl w:ilvl="0" w:tplc="04090015">
      <w:start w:val="1"/>
      <w:numFmt w:val="upperLetter"/>
      <w:lvlText w:val="%1."/>
      <w:lvlJc w:val="left"/>
      <w:pPr>
        <w:ind w:left="360" w:hanging="360"/>
      </w:pPr>
      <w:rPr>
        <w:rFonts w:hint="default"/>
      </w:rPr>
    </w:lvl>
    <w:lvl w:ilvl="1" w:tplc="04090015">
      <w:start w:val="1"/>
      <w:numFmt w:val="upp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D6064A"/>
    <w:multiLevelType w:val="hybridMultilevel"/>
    <w:tmpl w:val="060AF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805880"/>
    <w:multiLevelType w:val="hybridMultilevel"/>
    <w:tmpl w:val="78549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DC0B5B"/>
    <w:multiLevelType w:val="hybridMultilevel"/>
    <w:tmpl w:val="6A1AEC22"/>
    <w:lvl w:ilvl="0" w:tplc="68C250CE">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9"/>
  </w:num>
  <w:num w:numId="4">
    <w:abstractNumId w:val="0"/>
  </w:num>
  <w:num w:numId="5">
    <w:abstractNumId w:val="11"/>
  </w:num>
  <w:num w:numId="6">
    <w:abstractNumId w:val="4"/>
  </w:num>
  <w:num w:numId="7">
    <w:abstractNumId w:val="10"/>
  </w:num>
  <w:num w:numId="8">
    <w:abstractNumId w:val="16"/>
  </w:num>
  <w:num w:numId="9">
    <w:abstractNumId w:val="9"/>
  </w:num>
  <w:num w:numId="10">
    <w:abstractNumId w:val="5"/>
  </w:num>
  <w:num w:numId="11">
    <w:abstractNumId w:val="2"/>
  </w:num>
  <w:num w:numId="12">
    <w:abstractNumId w:val="14"/>
  </w:num>
  <w:num w:numId="13">
    <w:abstractNumId w:val="17"/>
  </w:num>
  <w:num w:numId="14">
    <w:abstractNumId w:val="8"/>
  </w:num>
  <w:num w:numId="15">
    <w:abstractNumId w:val="18"/>
  </w:num>
  <w:num w:numId="16">
    <w:abstractNumId w:val="3"/>
  </w:num>
  <w:num w:numId="17">
    <w:abstractNumId w:val="12"/>
  </w:num>
  <w:num w:numId="18">
    <w:abstractNumId w:val="1"/>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02C"/>
    <w:rsid w:val="00003C33"/>
    <w:rsid w:val="00003CC6"/>
    <w:rsid w:val="00012E19"/>
    <w:rsid w:val="00016F1A"/>
    <w:rsid w:val="0002116C"/>
    <w:rsid w:val="00023C94"/>
    <w:rsid w:val="00026783"/>
    <w:rsid w:val="00032C60"/>
    <w:rsid w:val="00037CDE"/>
    <w:rsid w:val="0004361C"/>
    <w:rsid w:val="00063A4E"/>
    <w:rsid w:val="0007114E"/>
    <w:rsid w:val="00073690"/>
    <w:rsid w:val="0008273C"/>
    <w:rsid w:val="000A103A"/>
    <w:rsid w:val="000A12CC"/>
    <w:rsid w:val="000A528C"/>
    <w:rsid w:val="000A73E0"/>
    <w:rsid w:val="000B4E3E"/>
    <w:rsid w:val="000B5838"/>
    <w:rsid w:val="000B591E"/>
    <w:rsid w:val="000C0DFD"/>
    <w:rsid w:val="000C35EA"/>
    <w:rsid w:val="000D59B6"/>
    <w:rsid w:val="000F44DD"/>
    <w:rsid w:val="000F4F2F"/>
    <w:rsid w:val="0010174F"/>
    <w:rsid w:val="00103C36"/>
    <w:rsid w:val="001167D6"/>
    <w:rsid w:val="00125A96"/>
    <w:rsid w:val="001355DD"/>
    <w:rsid w:val="0013586A"/>
    <w:rsid w:val="0014412A"/>
    <w:rsid w:val="001466AF"/>
    <w:rsid w:val="00146FC9"/>
    <w:rsid w:val="00147DB2"/>
    <w:rsid w:val="00160105"/>
    <w:rsid w:val="00162ED2"/>
    <w:rsid w:val="0016391A"/>
    <w:rsid w:val="00163BFC"/>
    <w:rsid w:val="00174084"/>
    <w:rsid w:val="00185DA0"/>
    <w:rsid w:val="00185E86"/>
    <w:rsid w:val="001A260C"/>
    <w:rsid w:val="001A502C"/>
    <w:rsid w:val="001A68E3"/>
    <w:rsid w:val="001B33CD"/>
    <w:rsid w:val="001B35BD"/>
    <w:rsid w:val="001B56B2"/>
    <w:rsid w:val="001D7066"/>
    <w:rsid w:val="001E3202"/>
    <w:rsid w:val="001E7885"/>
    <w:rsid w:val="001F00C4"/>
    <w:rsid w:val="001F3058"/>
    <w:rsid w:val="002052C4"/>
    <w:rsid w:val="00211CE9"/>
    <w:rsid w:val="002231D7"/>
    <w:rsid w:val="0023392E"/>
    <w:rsid w:val="00234475"/>
    <w:rsid w:val="00253A83"/>
    <w:rsid w:val="002545D7"/>
    <w:rsid w:val="00260C51"/>
    <w:rsid w:val="00261BED"/>
    <w:rsid w:val="002638E8"/>
    <w:rsid w:val="002700BC"/>
    <w:rsid w:val="00275CFB"/>
    <w:rsid w:val="002838B8"/>
    <w:rsid w:val="00290F16"/>
    <w:rsid w:val="002A083C"/>
    <w:rsid w:val="002A0EB5"/>
    <w:rsid w:val="002A384C"/>
    <w:rsid w:val="002A59C4"/>
    <w:rsid w:val="002A74E8"/>
    <w:rsid w:val="002B0FC0"/>
    <w:rsid w:val="002B310A"/>
    <w:rsid w:val="002C26D4"/>
    <w:rsid w:val="002C2B45"/>
    <w:rsid w:val="002D5468"/>
    <w:rsid w:val="002F5834"/>
    <w:rsid w:val="00313AC4"/>
    <w:rsid w:val="00313BE7"/>
    <w:rsid w:val="003207B1"/>
    <w:rsid w:val="00327118"/>
    <w:rsid w:val="0033515B"/>
    <w:rsid w:val="00350541"/>
    <w:rsid w:val="003665C5"/>
    <w:rsid w:val="0037046A"/>
    <w:rsid w:val="003821B0"/>
    <w:rsid w:val="003A4FAF"/>
    <w:rsid w:val="003B0B6D"/>
    <w:rsid w:val="003C463C"/>
    <w:rsid w:val="003D14F1"/>
    <w:rsid w:val="003D2A12"/>
    <w:rsid w:val="003E75C3"/>
    <w:rsid w:val="003F4B3D"/>
    <w:rsid w:val="003F5F88"/>
    <w:rsid w:val="003F7C75"/>
    <w:rsid w:val="004105D3"/>
    <w:rsid w:val="0041259D"/>
    <w:rsid w:val="004167F6"/>
    <w:rsid w:val="00422EC2"/>
    <w:rsid w:val="00427A8D"/>
    <w:rsid w:val="00436B7B"/>
    <w:rsid w:val="00445A22"/>
    <w:rsid w:val="004465A2"/>
    <w:rsid w:val="00451C70"/>
    <w:rsid w:val="00465901"/>
    <w:rsid w:val="00473743"/>
    <w:rsid w:val="00475623"/>
    <w:rsid w:val="004830AA"/>
    <w:rsid w:val="00483B1D"/>
    <w:rsid w:val="00486A48"/>
    <w:rsid w:val="00492021"/>
    <w:rsid w:val="00492805"/>
    <w:rsid w:val="00494A13"/>
    <w:rsid w:val="004952E5"/>
    <w:rsid w:val="004A30F8"/>
    <w:rsid w:val="004A4A94"/>
    <w:rsid w:val="004B1B4C"/>
    <w:rsid w:val="004B3588"/>
    <w:rsid w:val="004C5FBB"/>
    <w:rsid w:val="004C6B97"/>
    <w:rsid w:val="004E13E9"/>
    <w:rsid w:val="004E38B2"/>
    <w:rsid w:val="004E4A56"/>
    <w:rsid w:val="004F7919"/>
    <w:rsid w:val="005001F6"/>
    <w:rsid w:val="00502A2C"/>
    <w:rsid w:val="005249B7"/>
    <w:rsid w:val="005309B7"/>
    <w:rsid w:val="005319A2"/>
    <w:rsid w:val="00544D75"/>
    <w:rsid w:val="0054632D"/>
    <w:rsid w:val="00556000"/>
    <w:rsid w:val="00561810"/>
    <w:rsid w:val="005649C8"/>
    <w:rsid w:val="00566422"/>
    <w:rsid w:val="00573807"/>
    <w:rsid w:val="005761D4"/>
    <w:rsid w:val="005772C8"/>
    <w:rsid w:val="005829A2"/>
    <w:rsid w:val="00585312"/>
    <w:rsid w:val="00593763"/>
    <w:rsid w:val="00596CB2"/>
    <w:rsid w:val="00597AD6"/>
    <w:rsid w:val="005A4AE9"/>
    <w:rsid w:val="005A61ED"/>
    <w:rsid w:val="005C57BC"/>
    <w:rsid w:val="005D4B1C"/>
    <w:rsid w:val="005D5324"/>
    <w:rsid w:val="005E2105"/>
    <w:rsid w:val="005F0449"/>
    <w:rsid w:val="005F4B78"/>
    <w:rsid w:val="005F6429"/>
    <w:rsid w:val="006007B9"/>
    <w:rsid w:val="006202B5"/>
    <w:rsid w:val="006256BD"/>
    <w:rsid w:val="006310CF"/>
    <w:rsid w:val="006334D8"/>
    <w:rsid w:val="00636371"/>
    <w:rsid w:val="00640A97"/>
    <w:rsid w:val="00640FD9"/>
    <w:rsid w:val="0064219E"/>
    <w:rsid w:val="0065019E"/>
    <w:rsid w:val="00651E8B"/>
    <w:rsid w:val="006558C7"/>
    <w:rsid w:val="006571C6"/>
    <w:rsid w:val="006646B2"/>
    <w:rsid w:val="00664DC8"/>
    <w:rsid w:val="0066513E"/>
    <w:rsid w:val="00670E1A"/>
    <w:rsid w:val="00671FCF"/>
    <w:rsid w:val="00685024"/>
    <w:rsid w:val="0069708B"/>
    <w:rsid w:val="006C65A3"/>
    <w:rsid w:val="006C6E55"/>
    <w:rsid w:val="006D0C06"/>
    <w:rsid w:val="006F27E4"/>
    <w:rsid w:val="00714F01"/>
    <w:rsid w:val="00720561"/>
    <w:rsid w:val="00725888"/>
    <w:rsid w:val="00741505"/>
    <w:rsid w:val="00744478"/>
    <w:rsid w:val="0075108A"/>
    <w:rsid w:val="00751D6E"/>
    <w:rsid w:val="0076748E"/>
    <w:rsid w:val="00792821"/>
    <w:rsid w:val="00795088"/>
    <w:rsid w:val="007B4DDD"/>
    <w:rsid w:val="007B502D"/>
    <w:rsid w:val="007C32AD"/>
    <w:rsid w:val="007C7641"/>
    <w:rsid w:val="007D4EEC"/>
    <w:rsid w:val="00807849"/>
    <w:rsid w:val="00807FF6"/>
    <w:rsid w:val="00811675"/>
    <w:rsid w:val="008225F0"/>
    <w:rsid w:val="0082318F"/>
    <w:rsid w:val="00823DDF"/>
    <w:rsid w:val="00827039"/>
    <w:rsid w:val="00830973"/>
    <w:rsid w:val="00836877"/>
    <w:rsid w:val="008425F1"/>
    <w:rsid w:val="0084690E"/>
    <w:rsid w:val="00846CF9"/>
    <w:rsid w:val="00851E31"/>
    <w:rsid w:val="008715F6"/>
    <w:rsid w:val="00871BF0"/>
    <w:rsid w:val="008747E2"/>
    <w:rsid w:val="00876AFE"/>
    <w:rsid w:val="008A0D91"/>
    <w:rsid w:val="008A48B0"/>
    <w:rsid w:val="008A5DCC"/>
    <w:rsid w:val="008B13AA"/>
    <w:rsid w:val="008B381C"/>
    <w:rsid w:val="008B4518"/>
    <w:rsid w:val="008B46A4"/>
    <w:rsid w:val="008B4FC1"/>
    <w:rsid w:val="008B5CB8"/>
    <w:rsid w:val="008C1861"/>
    <w:rsid w:val="008C793B"/>
    <w:rsid w:val="008D10FF"/>
    <w:rsid w:val="008D25A5"/>
    <w:rsid w:val="008D6596"/>
    <w:rsid w:val="008E0599"/>
    <w:rsid w:val="008E0740"/>
    <w:rsid w:val="008E6387"/>
    <w:rsid w:val="008E79A6"/>
    <w:rsid w:val="008F1279"/>
    <w:rsid w:val="008F362F"/>
    <w:rsid w:val="008F404A"/>
    <w:rsid w:val="008F5DB6"/>
    <w:rsid w:val="00911041"/>
    <w:rsid w:val="009143B0"/>
    <w:rsid w:val="009152D2"/>
    <w:rsid w:val="00923E40"/>
    <w:rsid w:val="00927BD5"/>
    <w:rsid w:val="009300B4"/>
    <w:rsid w:val="00943D81"/>
    <w:rsid w:val="009567B6"/>
    <w:rsid w:val="00956F1B"/>
    <w:rsid w:val="0096197B"/>
    <w:rsid w:val="009751E3"/>
    <w:rsid w:val="009823DE"/>
    <w:rsid w:val="00983ACE"/>
    <w:rsid w:val="009842D8"/>
    <w:rsid w:val="009858F2"/>
    <w:rsid w:val="00996FEF"/>
    <w:rsid w:val="009A2BFB"/>
    <w:rsid w:val="009A4E30"/>
    <w:rsid w:val="009A6E7F"/>
    <w:rsid w:val="009A7294"/>
    <w:rsid w:val="009B156C"/>
    <w:rsid w:val="009B2A2F"/>
    <w:rsid w:val="009B2C0F"/>
    <w:rsid w:val="009B4613"/>
    <w:rsid w:val="009C2F32"/>
    <w:rsid w:val="009C5621"/>
    <w:rsid w:val="009E1EED"/>
    <w:rsid w:val="009E32EB"/>
    <w:rsid w:val="009F551B"/>
    <w:rsid w:val="00A008FD"/>
    <w:rsid w:val="00A0230B"/>
    <w:rsid w:val="00A0261A"/>
    <w:rsid w:val="00A03EA7"/>
    <w:rsid w:val="00A04572"/>
    <w:rsid w:val="00A07C16"/>
    <w:rsid w:val="00A16FBD"/>
    <w:rsid w:val="00A21AFB"/>
    <w:rsid w:val="00A32BA3"/>
    <w:rsid w:val="00A343BF"/>
    <w:rsid w:val="00A56EFC"/>
    <w:rsid w:val="00A62B2B"/>
    <w:rsid w:val="00A648BF"/>
    <w:rsid w:val="00A64D28"/>
    <w:rsid w:val="00A72F13"/>
    <w:rsid w:val="00A74C9B"/>
    <w:rsid w:val="00A810A0"/>
    <w:rsid w:val="00A819F7"/>
    <w:rsid w:val="00A85F0C"/>
    <w:rsid w:val="00A90C80"/>
    <w:rsid w:val="00A912CD"/>
    <w:rsid w:val="00A9473C"/>
    <w:rsid w:val="00A94CBE"/>
    <w:rsid w:val="00A97F81"/>
    <w:rsid w:val="00AA1AAD"/>
    <w:rsid w:val="00AA26B1"/>
    <w:rsid w:val="00AA330A"/>
    <w:rsid w:val="00AB0F34"/>
    <w:rsid w:val="00AC04ED"/>
    <w:rsid w:val="00AC15E8"/>
    <w:rsid w:val="00AC3B8F"/>
    <w:rsid w:val="00AC45AF"/>
    <w:rsid w:val="00AC7717"/>
    <w:rsid w:val="00AD3A06"/>
    <w:rsid w:val="00AD7C05"/>
    <w:rsid w:val="00AE4303"/>
    <w:rsid w:val="00AE6259"/>
    <w:rsid w:val="00AF07DF"/>
    <w:rsid w:val="00AF3B9F"/>
    <w:rsid w:val="00AF5BD0"/>
    <w:rsid w:val="00AF6064"/>
    <w:rsid w:val="00B14E60"/>
    <w:rsid w:val="00B154DE"/>
    <w:rsid w:val="00B2240A"/>
    <w:rsid w:val="00B227AC"/>
    <w:rsid w:val="00B22942"/>
    <w:rsid w:val="00B269DD"/>
    <w:rsid w:val="00B3396E"/>
    <w:rsid w:val="00B34A4A"/>
    <w:rsid w:val="00B410A2"/>
    <w:rsid w:val="00B4465B"/>
    <w:rsid w:val="00B540BF"/>
    <w:rsid w:val="00B56790"/>
    <w:rsid w:val="00B75D07"/>
    <w:rsid w:val="00B90BAB"/>
    <w:rsid w:val="00BA1124"/>
    <w:rsid w:val="00BA4F9E"/>
    <w:rsid w:val="00BA5A5A"/>
    <w:rsid w:val="00BE625B"/>
    <w:rsid w:val="00BF0593"/>
    <w:rsid w:val="00BF263B"/>
    <w:rsid w:val="00BF70D9"/>
    <w:rsid w:val="00C07413"/>
    <w:rsid w:val="00C2058D"/>
    <w:rsid w:val="00C42458"/>
    <w:rsid w:val="00C43B4C"/>
    <w:rsid w:val="00C45F7F"/>
    <w:rsid w:val="00C53B68"/>
    <w:rsid w:val="00C60B69"/>
    <w:rsid w:val="00C60BE8"/>
    <w:rsid w:val="00C61567"/>
    <w:rsid w:val="00C636D0"/>
    <w:rsid w:val="00C6638E"/>
    <w:rsid w:val="00C66DE7"/>
    <w:rsid w:val="00C7380E"/>
    <w:rsid w:val="00C916B5"/>
    <w:rsid w:val="00C94078"/>
    <w:rsid w:val="00C94322"/>
    <w:rsid w:val="00C97F86"/>
    <w:rsid w:val="00CA04BB"/>
    <w:rsid w:val="00CA1D8B"/>
    <w:rsid w:val="00CA5BCA"/>
    <w:rsid w:val="00CB3054"/>
    <w:rsid w:val="00CB6157"/>
    <w:rsid w:val="00CC3E78"/>
    <w:rsid w:val="00CE181F"/>
    <w:rsid w:val="00CF66CC"/>
    <w:rsid w:val="00D047DB"/>
    <w:rsid w:val="00D0760F"/>
    <w:rsid w:val="00D07F11"/>
    <w:rsid w:val="00D1064E"/>
    <w:rsid w:val="00D1170B"/>
    <w:rsid w:val="00D13275"/>
    <w:rsid w:val="00D15C81"/>
    <w:rsid w:val="00D17DA3"/>
    <w:rsid w:val="00D20BE1"/>
    <w:rsid w:val="00D23052"/>
    <w:rsid w:val="00D23F1D"/>
    <w:rsid w:val="00D25848"/>
    <w:rsid w:val="00D32C17"/>
    <w:rsid w:val="00D32FDB"/>
    <w:rsid w:val="00D33797"/>
    <w:rsid w:val="00D34CFB"/>
    <w:rsid w:val="00D404DD"/>
    <w:rsid w:val="00D47258"/>
    <w:rsid w:val="00D47614"/>
    <w:rsid w:val="00D600FE"/>
    <w:rsid w:val="00D60306"/>
    <w:rsid w:val="00D60FBF"/>
    <w:rsid w:val="00D62879"/>
    <w:rsid w:val="00D62CBF"/>
    <w:rsid w:val="00D72148"/>
    <w:rsid w:val="00D8256D"/>
    <w:rsid w:val="00D940C7"/>
    <w:rsid w:val="00D97008"/>
    <w:rsid w:val="00DA17A5"/>
    <w:rsid w:val="00DA4745"/>
    <w:rsid w:val="00DB2595"/>
    <w:rsid w:val="00DB4D78"/>
    <w:rsid w:val="00DB5353"/>
    <w:rsid w:val="00DB7FF0"/>
    <w:rsid w:val="00DC2A79"/>
    <w:rsid w:val="00DC5397"/>
    <w:rsid w:val="00DC76C7"/>
    <w:rsid w:val="00DD31E2"/>
    <w:rsid w:val="00DD7D4E"/>
    <w:rsid w:val="00DE1FB6"/>
    <w:rsid w:val="00DE41A4"/>
    <w:rsid w:val="00DE74E7"/>
    <w:rsid w:val="00DE77BA"/>
    <w:rsid w:val="00DF0102"/>
    <w:rsid w:val="00DF7D3C"/>
    <w:rsid w:val="00E014C0"/>
    <w:rsid w:val="00E0605F"/>
    <w:rsid w:val="00E06969"/>
    <w:rsid w:val="00E07ECC"/>
    <w:rsid w:val="00E1214B"/>
    <w:rsid w:val="00E12AA5"/>
    <w:rsid w:val="00E1440A"/>
    <w:rsid w:val="00E23A1F"/>
    <w:rsid w:val="00E24A9B"/>
    <w:rsid w:val="00E30F0F"/>
    <w:rsid w:val="00E337CC"/>
    <w:rsid w:val="00E36347"/>
    <w:rsid w:val="00E37990"/>
    <w:rsid w:val="00E41C99"/>
    <w:rsid w:val="00E52DE9"/>
    <w:rsid w:val="00E54A93"/>
    <w:rsid w:val="00E61702"/>
    <w:rsid w:val="00E7751B"/>
    <w:rsid w:val="00E86ACE"/>
    <w:rsid w:val="00E93E23"/>
    <w:rsid w:val="00E95F16"/>
    <w:rsid w:val="00EB13A0"/>
    <w:rsid w:val="00EB5BDD"/>
    <w:rsid w:val="00EC1C2B"/>
    <w:rsid w:val="00EC5299"/>
    <w:rsid w:val="00EC5889"/>
    <w:rsid w:val="00EE3D51"/>
    <w:rsid w:val="00EE4339"/>
    <w:rsid w:val="00EF784B"/>
    <w:rsid w:val="00F00176"/>
    <w:rsid w:val="00F043B5"/>
    <w:rsid w:val="00F04952"/>
    <w:rsid w:val="00F10434"/>
    <w:rsid w:val="00F20376"/>
    <w:rsid w:val="00F25636"/>
    <w:rsid w:val="00F31940"/>
    <w:rsid w:val="00F41A6B"/>
    <w:rsid w:val="00F44AE4"/>
    <w:rsid w:val="00F45CE0"/>
    <w:rsid w:val="00F51D58"/>
    <w:rsid w:val="00F531B2"/>
    <w:rsid w:val="00F54417"/>
    <w:rsid w:val="00F60756"/>
    <w:rsid w:val="00F77B6D"/>
    <w:rsid w:val="00F83F65"/>
    <w:rsid w:val="00F844C3"/>
    <w:rsid w:val="00F84743"/>
    <w:rsid w:val="00F876E9"/>
    <w:rsid w:val="00F90708"/>
    <w:rsid w:val="00F92B2D"/>
    <w:rsid w:val="00F93D11"/>
    <w:rsid w:val="00FA40CC"/>
    <w:rsid w:val="00FB7AA4"/>
    <w:rsid w:val="00FC05B0"/>
    <w:rsid w:val="00FC2F87"/>
    <w:rsid w:val="00FD2332"/>
    <w:rsid w:val="00FD3382"/>
    <w:rsid w:val="00FD74CC"/>
    <w:rsid w:val="00FF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BEBF9"/>
  <w15:chartTrackingRefBased/>
  <w15:docId w15:val="{AE7AC3D8-434A-427F-87E3-18770511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322"/>
    <w:pPr>
      <w:spacing w:after="0" w:line="480" w:lineRule="auto"/>
    </w:pPr>
    <w:rPr>
      <w:rFonts w:ascii="Arial" w:hAnsi="Arial"/>
    </w:rPr>
  </w:style>
  <w:style w:type="paragraph" w:styleId="Heading1">
    <w:name w:val="heading 1"/>
    <w:basedOn w:val="Normal"/>
    <w:next w:val="Normal"/>
    <w:link w:val="Heading1Char"/>
    <w:uiPriority w:val="9"/>
    <w:qFormat/>
    <w:rsid w:val="00C94322"/>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9B46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2C"/>
    <w:pPr>
      <w:ind w:left="720"/>
      <w:contextualSpacing/>
    </w:pPr>
  </w:style>
  <w:style w:type="character" w:styleId="Hyperlink">
    <w:name w:val="Hyperlink"/>
    <w:basedOn w:val="DefaultParagraphFont"/>
    <w:uiPriority w:val="99"/>
    <w:unhideWhenUsed/>
    <w:rsid w:val="00427A8D"/>
    <w:rPr>
      <w:color w:val="0563C1" w:themeColor="hyperlink"/>
      <w:u w:val="single"/>
    </w:rPr>
  </w:style>
  <w:style w:type="character" w:styleId="CommentReference">
    <w:name w:val="annotation reference"/>
    <w:basedOn w:val="DefaultParagraphFont"/>
    <w:uiPriority w:val="99"/>
    <w:semiHidden/>
    <w:unhideWhenUsed/>
    <w:rsid w:val="000F4F2F"/>
    <w:rPr>
      <w:sz w:val="16"/>
      <w:szCs w:val="16"/>
    </w:rPr>
  </w:style>
  <w:style w:type="paragraph" w:styleId="CommentText">
    <w:name w:val="annotation text"/>
    <w:basedOn w:val="Normal"/>
    <w:link w:val="CommentTextChar"/>
    <w:uiPriority w:val="99"/>
    <w:semiHidden/>
    <w:unhideWhenUsed/>
    <w:rsid w:val="000F4F2F"/>
    <w:pPr>
      <w:spacing w:line="240" w:lineRule="auto"/>
    </w:pPr>
    <w:rPr>
      <w:sz w:val="20"/>
      <w:szCs w:val="20"/>
    </w:rPr>
  </w:style>
  <w:style w:type="character" w:customStyle="1" w:styleId="CommentTextChar">
    <w:name w:val="Comment Text Char"/>
    <w:basedOn w:val="DefaultParagraphFont"/>
    <w:link w:val="CommentText"/>
    <w:uiPriority w:val="99"/>
    <w:semiHidden/>
    <w:rsid w:val="000F4F2F"/>
    <w:rPr>
      <w:sz w:val="20"/>
      <w:szCs w:val="20"/>
    </w:rPr>
  </w:style>
  <w:style w:type="paragraph" w:styleId="CommentSubject">
    <w:name w:val="annotation subject"/>
    <w:basedOn w:val="CommentText"/>
    <w:next w:val="CommentText"/>
    <w:link w:val="CommentSubjectChar"/>
    <w:uiPriority w:val="99"/>
    <w:semiHidden/>
    <w:unhideWhenUsed/>
    <w:rsid w:val="000F4F2F"/>
    <w:rPr>
      <w:b/>
      <w:bCs/>
    </w:rPr>
  </w:style>
  <w:style w:type="character" w:customStyle="1" w:styleId="CommentSubjectChar">
    <w:name w:val="Comment Subject Char"/>
    <w:basedOn w:val="CommentTextChar"/>
    <w:link w:val="CommentSubject"/>
    <w:uiPriority w:val="99"/>
    <w:semiHidden/>
    <w:rsid w:val="000F4F2F"/>
    <w:rPr>
      <w:b/>
      <w:bCs/>
      <w:sz w:val="20"/>
      <w:szCs w:val="20"/>
    </w:rPr>
  </w:style>
  <w:style w:type="paragraph" w:styleId="BalloonText">
    <w:name w:val="Balloon Text"/>
    <w:basedOn w:val="Normal"/>
    <w:link w:val="BalloonTextChar"/>
    <w:uiPriority w:val="99"/>
    <w:semiHidden/>
    <w:unhideWhenUsed/>
    <w:rsid w:val="000F4F2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F2F"/>
    <w:rPr>
      <w:rFonts w:ascii="Segoe UI" w:hAnsi="Segoe UI" w:cs="Segoe UI"/>
      <w:sz w:val="18"/>
      <w:szCs w:val="18"/>
    </w:rPr>
  </w:style>
  <w:style w:type="paragraph" w:styleId="NormalWeb">
    <w:name w:val="Normal (Web)"/>
    <w:basedOn w:val="Normal"/>
    <w:uiPriority w:val="99"/>
    <w:unhideWhenUsed/>
    <w:rsid w:val="00DB4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4322"/>
    <w:rPr>
      <w:rFonts w:ascii="Arial" w:eastAsiaTheme="majorEastAsia" w:hAnsi="Arial" w:cstheme="majorBidi"/>
      <w:b/>
      <w:szCs w:val="32"/>
    </w:rPr>
  </w:style>
  <w:style w:type="character" w:styleId="PlaceholderText">
    <w:name w:val="Placeholder Text"/>
    <w:basedOn w:val="DefaultParagraphFont"/>
    <w:uiPriority w:val="99"/>
    <w:semiHidden/>
    <w:rsid w:val="00AC45AF"/>
    <w:rPr>
      <w:color w:val="808080"/>
    </w:rPr>
  </w:style>
  <w:style w:type="character" w:customStyle="1" w:styleId="title-text">
    <w:name w:val="title-text"/>
    <w:basedOn w:val="DefaultParagraphFont"/>
    <w:rsid w:val="007D4EEC"/>
  </w:style>
  <w:style w:type="character" w:customStyle="1" w:styleId="Heading2Char">
    <w:name w:val="Heading 2 Char"/>
    <w:basedOn w:val="DefaultParagraphFont"/>
    <w:link w:val="Heading2"/>
    <w:uiPriority w:val="9"/>
    <w:semiHidden/>
    <w:rsid w:val="009B461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C463C"/>
    <w:pPr>
      <w:tabs>
        <w:tab w:val="center" w:pos="4680"/>
        <w:tab w:val="right" w:pos="9360"/>
      </w:tabs>
      <w:spacing w:line="240" w:lineRule="auto"/>
    </w:pPr>
  </w:style>
  <w:style w:type="character" w:customStyle="1" w:styleId="HeaderChar">
    <w:name w:val="Header Char"/>
    <w:basedOn w:val="DefaultParagraphFont"/>
    <w:link w:val="Header"/>
    <w:uiPriority w:val="99"/>
    <w:rsid w:val="003C463C"/>
    <w:rPr>
      <w:rFonts w:ascii="Arial" w:hAnsi="Arial"/>
    </w:rPr>
  </w:style>
  <w:style w:type="paragraph" w:styleId="Footer">
    <w:name w:val="footer"/>
    <w:basedOn w:val="Normal"/>
    <w:link w:val="FooterChar"/>
    <w:uiPriority w:val="99"/>
    <w:unhideWhenUsed/>
    <w:rsid w:val="003C463C"/>
    <w:pPr>
      <w:tabs>
        <w:tab w:val="center" w:pos="4680"/>
        <w:tab w:val="right" w:pos="9360"/>
      </w:tabs>
      <w:spacing w:line="240" w:lineRule="auto"/>
    </w:pPr>
  </w:style>
  <w:style w:type="character" w:customStyle="1" w:styleId="FooterChar">
    <w:name w:val="Footer Char"/>
    <w:basedOn w:val="DefaultParagraphFont"/>
    <w:link w:val="Footer"/>
    <w:uiPriority w:val="99"/>
    <w:rsid w:val="003C463C"/>
    <w:rPr>
      <w:rFonts w:ascii="Arial" w:hAnsi="Arial"/>
    </w:rPr>
  </w:style>
  <w:style w:type="character" w:styleId="UnresolvedMention">
    <w:name w:val="Unresolved Mention"/>
    <w:basedOn w:val="DefaultParagraphFont"/>
    <w:uiPriority w:val="99"/>
    <w:semiHidden/>
    <w:unhideWhenUsed/>
    <w:rsid w:val="00DB53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166">
      <w:bodyDiv w:val="1"/>
      <w:marLeft w:val="0"/>
      <w:marRight w:val="0"/>
      <w:marTop w:val="0"/>
      <w:marBottom w:val="0"/>
      <w:divBdr>
        <w:top w:val="none" w:sz="0" w:space="0" w:color="auto"/>
        <w:left w:val="none" w:sz="0" w:space="0" w:color="auto"/>
        <w:bottom w:val="none" w:sz="0" w:space="0" w:color="auto"/>
        <w:right w:val="none" w:sz="0" w:space="0" w:color="auto"/>
      </w:divBdr>
    </w:div>
    <w:div w:id="98111408">
      <w:bodyDiv w:val="1"/>
      <w:marLeft w:val="0"/>
      <w:marRight w:val="0"/>
      <w:marTop w:val="0"/>
      <w:marBottom w:val="0"/>
      <w:divBdr>
        <w:top w:val="none" w:sz="0" w:space="0" w:color="auto"/>
        <w:left w:val="none" w:sz="0" w:space="0" w:color="auto"/>
        <w:bottom w:val="none" w:sz="0" w:space="0" w:color="auto"/>
        <w:right w:val="none" w:sz="0" w:space="0" w:color="auto"/>
      </w:divBdr>
    </w:div>
    <w:div w:id="103380756">
      <w:bodyDiv w:val="1"/>
      <w:marLeft w:val="0"/>
      <w:marRight w:val="0"/>
      <w:marTop w:val="0"/>
      <w:marBottom w:val="0"/>
      <w:divBdr>
        <w:top w:val="none" w:sz="0" w:space="0" w:color="auto"/>
        <w:left w:val="none" w:sz="0" w:space="0" w:color="auto"/>
        <w:bottom w:val="none" w:sz="0" w:space="0" w:color="auto"/>
        <w:right w:val="none" w:sz="0" w:space="0" w:color="auto"/>
      </w:divBdr>
      <w:divsChild>
        <w:div w:id="420880628">
          <w:marLeft w:val="0"/>
          <w:marRight w:val="0"/>
          <w:marTop w:val="0"/>
          <w:marBottom w:val="0"/>
          <w:divBdr>
            <w:top w:val="none" w:sz="0" w:space="0" w:color="auto"/>
            <w:left w:val="none" w:sz="0" w:space="0" w:color="auto"/>
            <w:bottom w:val="none" w:sz="0" w:space="0" w:color="auto"/>
            <w:right w:val="none" w:sz="0" w:space="0" w:color="auto"/>
          </w:divBdr>
        </w:div>
        <w:div w:id="1049260467">
          <w:marLeft w:val="0"/>
          <w:marRight w:val="0"/>
          <w:marTop w:val="0"/>
          <w:marBottom w:val="0"/>
          <w:divBdr>
            <w:top w:val="none" w:sz="0" w:space="0" w:color="auto"/>
            <w:left w:val="none" w:sz="0" w:space="0" w:color="auto"/>
            <w:bottom w:val="none" w:sz="0" w:space="0" w:color="auto"/>
            <w:right w:val="none" w:sz="0" w:space="0" w:color="auto"/>
          </w:divBdr>
        </w:div>
        <w:div w:id="2089115084">
          <w:marLeft w:val="0"/>
          <w:marRight w:val="0"/>
          <w:marTop w:val="0"/>
          <w:marBottom w:val="0"/>
          <w:divBdr>
            <w:top w:val="none" w:sz="0" w:space="0" w:color="auto"/>
            <w:left w:val="none" w:sz="0" w:space="0" w:color="auto"/>
            <w:bottom w:val="none" w:sz="0" w:space="0" w:color="auto"/>
            <w:right w:val="none" w:sz="0" w:space="0" w:color="auto"/>
          </w:divBdr>
          <w:divsChild>
            <w:div w:id="694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1408">
      <w:bodyDiv w:val="1"/>
      <w:marLeft w:val="0"/>
      <w:marRight w:val="0"/>
      <w:marTop w:val="0"/>
      <w:marBottom w:val="0"/>
      <w:divBdr>
        <w:top w:val="none" w:sz="0" w:space="0" w:color="auto"/>
        <w:left w:val="none" w:sz="0" w:space="0" w:color="auto"/>
        <w:bottom w:val="none" w:sz="0" w:space="0" w:color="auto"/>
        <w:right w:val="none" w:sz="0" w:space="0" w:color="auto"/>
      </w:divBdr>
    </w:div>
    <w:div w:id="244922072">
      <w:bodyDiv w:val="1"/>
      <w:marLeft w:val="0"/>
      <w:marRight w:val="0"/>
      <w:marTop w:val="0"/>
      <w:marBottom w:val="0"/>
      <w:divBdr>
        <w:top w:val="none" w:sz="0" w:space="0" w:color="auto"/>
        <w:left w:val="none" w:sz="0" w:space="0" w:color="auto"/>
        <w:bottom w:val="none" w:sz="0" w:space="0" w:color="auto"/>
        <w:right w:val="none" w:sz="0" w:space="0" w:color="auto"/>
      </w:divBdr>
    </w:div>
    <w:div w:id="253362621">
      <w:bodyDiv w:val="1"/>
      <w:marLeft w:val="0"/>
      <w:marRight w:val="0"/>
      <w:marTop w:val="0"/>
      <w:marBottom w:val="0"/>
      <w:divBdr>
        <w:top w:val="none" w:sz="0" w:space="0" w:color="auto"/>
        <w:left w:val="none" w:sz="0" w:space="0" w:color="auto"/>
        <w:bottom w:val="none" w:sz="0" w:space="0" w:color="auto"/>
        <w:right w:val="none" w:sz="0" w:space="0" w:color="auto"/>
      </w:divBdr>
    </w:div>
    <w:div w:id="271714249">
      <w:bodyDiv w:val="1"/>
      <w:marLeft w:val="0"/>
      <w:marRight w:val="0"/>
      <w:marTop w:val="0"/>
      <w:marBottom w:val="0"/>
      <w:divBdr>
        <w:top w:val="none" w:sz="0" w:space="0" w:color="auto"/>
        <w:left w:val="none" w:sz="0" w:space="0" w:color="auto"/>
        <w:bottom w:val="none" w:sz="0" w:space="0" w:color="auto"/>
        <w:right w:val="none" w:sz="0" w:space="0" w:color="auto"/>
      </w:divBdr>
    </w:div>
    <w:div w:id="278921912">
      <w:bodyDiv w:val="1"/>
      <w:marLeft w:val="0"/>
      <w:marRight w:val="0"/>
      <w:marTop w:val="0"/>
      <w:marBottom w:val="0"/>
      <w:divBdr>
        <w:top w:val="none" w:sz="0" w:space="0" w:color="auto"/>
        <w:left w:val="none" w:sz="0" w:space="0" w:color="auto"/>
        <w:bottom w:val="none" w:sz="0" w:space="0" w:color="auto"/>
        <w:right w:val="none" w:sz="0" w:space="0" w:color="auto"/>
      </w:divBdr>
    </w:div>
    <w:div w:id="474487416">
      <w:bodyDiv w:val="1"/>
      <w:marLeft w:val="0"/>
      <w:marRight w:val="0"/>
      <w:marTop w:val="0"/>
      <w:marBottom w:val="0"/>
      <w:divBdr>
        <w:top w:val="none" w:sz="0" w:space="0" w:color="auto"/>
        <w:left w:val="none" w:sz="0" w:space="0" w:color="auto"/>
        <w:bottom w:val="none" w:sz="0" w:space="0" w:color="auto"/>
        <w:right w:val="none" w:sz="0" w:space="0" w:color="auto"/>
      </w:divBdr>
    </w:div>
    <w:div w:id="593519617">
      <w:bodyDiv w:val="1"/>
      <w:marLeft w:val="0"/>
      <w:marRight w:val="0"/>
      <w:marTop w:val="0"/>
      <w:marBottom w:val="0"/>
      <w:divBdr>
        <w:top w:val="none" w:sz="0" w:space="0" w:color="auto"/>
        <w:left w:val="none" w:sz="0" w:space="0" w:color="auto"/>
        <w:bottom w:val="none" w:sz="0" w:space="0" w:color="auto"/>
        <w:right w:val="none" w:sz="0" w:space="0" w:color="auto"/>
      </w:divBdr>
      <w:divsChild>
        <w:div w:id="204028231">
          <w:marLeft w:val="0"/>
          <w:marRight w:val="0"/>
          <w:marTop w:val="0"/>
          <w:marBottom w:val="0"/>
          <w:divBdr>
            <w:top w:val="none" w:sz="0" w:space="0" w:color="auto"/>
            <w:left w:val="none" w:sz="0" w:space="0" w:color="auto"/>
            <w:bottom w:val="none" w:sz="0" w:space="0" w:color="auto"/>
            <w:right w:val="none" w:sz="0" w:space="0" w:color="auto"/>
          </w:divBdr>
        </w:div>
      </w:divsChild>
    </w:div>
    <w:div w:id="603073390">
      <w:bodyDiv w:val="1"/>
      <w:marLeft w:val="0"/>
      <w:marRight w:val="0"/>
      <w:marTop w:val="0"/>
      <w:marBottom w:val="0"/>
      <w:divBdr>
        <w:top w:val="none" w:sz="0" w:space="0" w:color="auto"/>
        <w:left w:val="none" w:sz="0" w:space="0" w:color="auto"/>
        <w:bottom w:val="none" w:sz="0" w:space="0" w:color="auto"/>
        <w:right w:val="none" w:sz="0" w:space="0" w:color="auto"/>
      </w:divBdr>
    </w:div>
    <w:div w:id="613947208">
      <w:bodyDiv w:val="1"/>
      <w:marLeft w:val="0"/>
      <w:marRight w:val="0"/>
      <w:marTop w:val="0"/>
      <w:marBottom w:val="0"/>
      <w:divBdr>
        <w:top w:val="none" w:sz="0" w:space="0" w:color="auto"/>
        <w:left w:val="none" w:sz="0" w:space="0" w:color="auto"/>
        <w:bottom w:val="none" w:sz="0" w:space="0" w:color="auto"/>
        <w:right w:val="none" w:sz="0" w:space="0" w:color="auto"/>
      </w:divBdr>
    </w:div>
    <w:div w:id="660697267">
      <w:bodyDiv w:val="1"/>
      <w:marLeft w:val="0"/>
      <w:marRight w:val="0"/>
      <w:marTop w:val="0"/>
      <w:marBottom w:val="0"/>
      <w:divBdr>
        <w:top w:val="none" w:sz="0" w:space="0" w:color="auto"/>
        <w:left w:val="none" w:sz="0" w:space="0" w:color="auto"/>
        <w:bottom w:val="none" w:sz="0" w:space="0" w:color="auto"/>
        <w:right w:val="none" w:sz="0" w:space="0" w:color="auto"/>
      </w:divBdr>
    </w:div>
    <w:div w:id="713426247">
      <w:bodyDiv w:val="1"/>
      <w:marLeft w:val="0"/>
      <w:marRight w:val="0"/>
      <w:marTop w:val="0"/>
      <w:marBottom w:val="0"/>
      <w:divBdr>
        <w:top w:val="none" w:sz="0" w:space="0" w:color="auto"/>
        <w:left w:val="none" w:sz="0" w:space="0" w:color="auto"/>
        <w:bottom w:val="none" w:sz="0" w:space="0" w:color="auto"/>
        <w:right w:val="none" w:sz="0" w:space="0" w:color="auto"/>
      </w:divBdr>
    </w:div>
    <w:div w:id="926160059">
      <w:bodyDiv w:val="1"/>
      <w:marLeft w:val="0"/>
      <w:marRight w:val="0"/>
      <w:marTop w:val="0"/>
      <w:marBottom w:val="0"/>
      <w:divBdr>
        <w:top w:val="none" w:sz="0" w:space="0" w:color="auto"/>
        <w:left w:val="none" w:sz="0" w:space="0" w:color="auto"/>
        <w:bottom w:val="none" w:sz="0" w:space="0" w:color="auto"/>
        <w:right w:val="none" w:sz="0" w:space="0" w:color="auto"/>
      </w:divBdr>
    </w:div>
    <w:div w:id="987712808">
      <w:bodyDiv w:val="1"/>
      <w:marLeft w:val="0"/>
      <w:marRight w:val="0"/>
      <w:marTop w:val="0"/>
      <w:marBottom w:val="0"/>
      <w:divBdr>
        <w:top w:val="none" w:sz="0" w:space="0" w:color="auto"/>
        <w:left w:val="none" w:sz="0" w:space="0" w:color="auto"/>
        <w:bottom w:val="none" w:sz="0" w:space="0" w:color="auto"/>
        <w:right w:val="none" w:sz="0" w:space="0" w:color="auto"/>
      </w:divBdr>
    </w:div>
    <w:div w:id="1017656458">
      <w:bodyDiv w:val="1"/>
      <w:marLeft w:val="0"/>
      <w:marRight w:val="0"/>
      <w:marTop w:val="0"/>
      <w:marBottom w:val="0"/>
      <w:divBdr>
        <w:top w:val="none" w:sz="0" w:space="0" w:color="auto"/>
        <w:left w:val="none" w:sz="0" w:space="0" w:color="auto"/>
        <w:bottom w:val="none" w:sz="0" w:space="0" w:color="auto"/>
        <w:right w:val="none" w:sz="0" w:space="0" w:color="auto"/>
      </w:divBdr>
    </w:div>
    <w:div w:id="1019963268">
      <w:bodyDiv w:val="1"/>
      <w:marLeft w:val="0"/>
      <w:marRight w:val="0"/>
      <w:marTop w:val="0"/>
      <w:marBottom w:val="0"/>
      <w:divBdr>
        <w:top w:val="none" w:sz="0" w:space="0" w:color="auto"/>
        <w:left w:val="none" w:sz="0" w:space="0" w:color="auto"/>
        <w:bottom w:val="none" w:sz="0" w:space="0" w:color="auto"/>
        <w:right w:val="none" w:sz="0" w:space="0" w:color="auto"/>
      </w:divBdr>
    </w:div>
    <w:div w:id="1213345594">
      <w:bodyDiv w:val="1"/>
      <w:marLeft w:val="0"/>
      <w:marRight w:val="0"/>
      <w:marTop w:val="0"/>
      <w:marBottom w:val="0"/>
      <w:divBdr>
        <w:top w:val="none" w:sz="0" w:space="0" w:color="auto"/>
        <w:left w:val="none" w:sz="0" w:space="0" w:color="auto"/>
        <w:bottom w:val="none" w:sz="0" w:space="0" w:color="auto"/>
        <w:right w:val="none" w:sz="0" w:space="0" w:color="auto"/>
      </w:divBdr>
    </w:div>
    <w:div w:id="1247421074">
      <w:bodyDiv w:val="1"/>
      <w:marLeft w:val="0"/>
      <w:marRight w:val="0"/>
      <w:marTop w:val="0"/>
      <w:marBottom w:val="0"/>
      <w:divBdr>
        <w:top w:val="none" w:sz="0" w:space="0" w:color="auto"/>
        <w:left w:val="none" w:sz="0" w:space="0" w:color="auto"/>
        <w:bottom w:val="none" w:sz="0" w:space="0" w:color="auto"/>
        <w:right w:val="none" w:sz="0" w:space="0" w:color="auto"/>
      </w:divBdr>
    </w:div>
    <w:div w:id="1285311912">
      <w:bodyDiv w:val="1"/>
      <w:marLeft w:val="0"/>
      <w:marRight w:val="0"/>
      <w:marTop w:val="0"/>
      <w:marBottom w:val="0"/>
      <w:divBdr>
        <w:top w:val="none" w:sz="0" w:space="0" w:color="auto"/>
        <w:left w:val="none" w:sz="0" w:space="0" w:color="auto"/>
        <w:bottom w:val="none" w:sz="0" w:space="0" w:color="auto"/>
        <w:right w:val="none" w:sz="0" w:space="0" w:color="auto"/>
      </w:divBdr>
    </w:div>
    <w:div w:id="1407680000">
      <w:bodyDiv w:val="1"/>
      <w:marLeft w:val="0"/>
      <w:marRight w:val="0"/>
      <w:marTop w:val="0"/>
      <w:marBottom w:val="0"/>
      <w:divBdr>
        <w:top w:val="none" w:sz="0" w:space="0" w:color="auto"/>
        <w:left w:val="none" w:sz="0" w:space="0" w:color="auto"/>
        <w:bottom w:val="none" w:sz="0" w:space="0" w:color="auto"/>
        <w:right w:val="none" w:sz="0" w:space="0" w:color="auto"/>
      </w:divBdr>
    </w:div>
    <w:div w:id="1420251324">
      <w:bodyDiv w:val="1"/>
      <w:marLeft w:val="0"/>
      <w:marRight w:val="0"/>
      <w:marTop w:val="0"/>
      <w:marBottom w:val="0"/>
      <w:divBdr>
        <w:top w:val="none" w:sz="0" w:space="0" w:color="auto"/>
        <w:left w:val="none" w:sz="0" w:space="0" w:color="auto"/>
        <w:bottom w:val="none" w:sz="0" w:space="0" w:color="auto"/>
        <w:right w:val="none" w:sz="0" w:space="0" w:color="auto"/>
      </w:divBdr>
      <w:divsChild>
        <w:div w:id="1628008034">
          <w:marLeft w:val="0"/>
          <w:marRight w:val="0"/>
          <w:marTop w:val="0"/>
          <w:marBottom w:val="0"/>
          <w:divBdr>
            <w:top w:val="none" w:sz="0" w:space="0" w:color="auto"/>
            <w:left w:val="none" w:sz="0" w:space="0" w:color="auto"/>
            <w:bottom w:val="none" w:sz="0" w:space="0" w:color="auto"/>
            <w:right w:val="none" w:sz="0" w:space="0" w:color="auto"/>
          </w:divBdr>
        </w:div>
        <w:div w:id="1459110021">
          <w:marLeft w:val="0"/>
          <w:marRight w:val="0"/>
          <w:marTop w:val="0"/>
          <w:marBottom w:val="0"/>
          <w:divBdr>
            <w:top w:val="none" w:sz="0" w:space="0" w:color="auto"/>
            <w:left w:val="none" w:sz="0" w:space="0" w:color="auto"/>
            <w:bottom w:val="none" w:sz="0" w:space="0" w:color="auto"/>
            <w:right w:val="none" w:sz="0" w:space="0" w:color="auto"/>
          </w:divBdr>
        </w:div>
        <w:div w:id="2015909276">
          <w:marLeft w:val="0"/>
          <w:marRight w:val="0"/>
          <w:marTop w:val="0"/>
          <w:marBottom w:val="0"/>
          <w:divBdr>
            <w:top w:val="none" w:sz="0" w:space="0" w:color="auto"/>
            <w:left w:val="none" w:sz="0" w:space="0" w:color="auto"/>
            <w:bottom w:val="none" w:sz="0" w:space="0" w:color="auto"/>
            <w:right w:val="none" w:sz="0" w:space="0" w:color="auto"/>
          </w:divBdr>
          <w:divsChild>
            <w:div w:id="9833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957">
      <w:bodyDiv w:val="1"/>
      <w:marLeft w:val="0"/>
      <w:marRight w:val="0"/>
      <w:marTop w:val="0"/>
      <w:marBottom w:val="0"/>
      <w:divBdr>
        <w:top w:val="none" w:sz="0" w:space="0" w:color="auto"/>
        <w:left w:val="none" w:sz="0" w:space="0" w:color="auto"/>
        <w:bottom w:val="none" w:sz="0" w:space="0" w:color="auto"/>
        <w:right w:val="none" w:sz="0" w:space="0" w:color="auto"/>
      </w:divBdr>
    </w:div>
    <w:div w:id="1545368009">
      <w:bodyDiv w:val="1"/>
      <w:marLeft w:val="0"/>
      <w:marRight w:val="0"/>
      <w:marTop w:val="0"/>
      <w:marBottom w:val="0"/>
      <w:divBdr>
        <w:top w:val="none" w:sz="0" w:space="0" w:color="auto"/>
        <w:left w:val="none" w:sz="0" w:space="0" w:color="auto"/>
        <w:bottom w:val="none" w:sz="0" w:space="0" w:color="auto"/>
        <w:right w:val="none" w:sz="0" w:space="0" w:color="auto"/>
      </w:divBdr>
    </w:div>
    <w:div w:id="1629168803">
      <w:bodyDiv w:val="1"/>
      <w:marLeft w:val="0"/>
      <w:marRight w:val="0"/>
      <w:marTop w:val="0"/>
      <w:marBottom w:val="0"/>
      <w:divBdr>
        <w:top w:val="none" w:sz="0" w:space="0" w:color="auto"/>
        <w:left w:val="none" w:sz="0" w:space="0" w:color="auto"/>
        <w:bottom w:val="none" w:sz="0" w:space="0" w:color="auto"/>
        <w:right w:val="none" w:sz="0" w:space="0" w:color="auto"/>
      </w:divBdr>
    </w:div>
    <w:div w:id="1741055905">
      <w:bodyDiv w:val="1"/>
      <w:marLeft w:val="0"/>
      <w:marRight w:val="0"/>
      <w:marTop w:val="0"/>
      <w:marBottom w:val="0"/>
      <w:divBdr>
        <w:top w:val="none" w:sz="0" w:space="0" w:color="auto"/>
        <w:left w:val="none" w:sz="0" w:space="0" w:color="auto"/>
        <w:bottom w:val="none" w:sz="0" w:space="0" w:color="auto"/>
        <w:right w:val="none" w:sz="0" w:space="0" w:color="auto"/>
      </w:divBdr>
    </w:div>
    <w:div w:id="1741126837">
      <w:bodyDiv w:val="1"/>
      <w:marLeft w:val="0"/>
      <w:marRight w:val="0"/>
      <w:marTop w:val="0"/>
      <w:marBottom w:val="0"/>
      <w:divBdr>
        <w:top w:val="none" w:sz="0" w:space="0" w:color="auto"/>
        <w:left w:val="none" w:sz="0" w:space="0" w:color="auto"/>
        <w:bottom w:val="none" w:sz="0" w:space="0" w:color="auto"/>
        <w:right w:val="none" w:sz="0" w:space="0" w:color="auto"/>
      </w:divBdr>
    </w:div>
    <w:div w:id="1745835083">
      <w:bodyDiv w:val="1"/>
      <w:marLeft w:val="0"/>
      <w:marRight w:val="0"/>
      <w:marTop w:val="0"/>
      <w:marBottom w:val="0"/>
      <w:divBdr>
        <w:top w:val="none" w:sz="0" w:space="0" w:color="auto"/>
        <w:left w:val="none" w:sz="0" w:space="0" w:color="auto"/>
        <w:bottom w:val="none" w:sz="0" w:space="0" w:color="auto"/>
        <w:right w:val="none" w:sz="0" w:space="0" w:color="auto"/>
      </w:divBdr>
      <w:divsChild>
        <w:div w:id="1181699085">
          <w:marLeft w:val="0"/>
          <w:marRight w:val="0"/>
          <w:marTop w:val="0"/>
          <w:marBottom w:val="0"/>
          <w:divBdr>
            <w:top w:val="none" w:sz="0" w:space="0" w:color="auto"/>
            <w:left w:val="none" w:sz="0" w:space="0" w:color="auto"/>
            <w:bottom w:val="none" w:sz="0" w:space="0" w:color="auto"/>
            <w:right w:val="none" w:sz="0" w:space="0" w:color="auto"/>
          </w:divBdr>
          <w:divsChild>
            <w:div w:id="1369069072">
              <w:marLeft w:val="0"/>
              <w:marRight w:val="0"/>
              <w:marTop w:val="0"/>
              <w:marBottom w:val="120"/>
              <w:divBdr>
                <w:top w:val="none" w:sz="0" w:space="0" w:color="auto"/>
                <w:left w:val="none" w:sz="0" w:space="0" w:color="auto"/>
                <w:bottom w:val="none" w:sz="0" w:space="0" w:color="auto"/>
                <w:right w:val="none" w:sz="0" w:space="0" w:color="auto"/>
              </w:divBdr>
              <w:divsChild>
                <w:div w:id="1212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2100">
      <w:bodyDiv w:val="1"/>
      <w:marLeft w:val="0"/>
      <w:marRight w:val="0"/>
      <w:marTop w:val="0"/>
      <w:marBottom w:val="0"/>
      <w:divBdr>
        <w:top w:val="none" w:sz="0" w:space="0" w:color="auto"/>
        <w:left w:val="none" w:sz="0" w:space="0" w:color="auto"/>
        <w:bottom w:val="none" w:sz="0" w:space="0" w:color="auto"/>
        <w:right w:val="none" w:sz="0" w:space="0" w:color="auto"/>
      </w:divBdr>
      <w:divsChild>
        <w:div w:id="1473407532">
          <w:marLeft w:val="0"/>
          <w:marRight w:val="0"/>
          <w:marTop w:val="0"/>
          <w:marBottom w:val="0"/>
          <w:divBdr>
            <w:top w:val="none" w:sz="0" w:space="0" w:color="auto"/>
            <w:left w:val="none" w:sz="0" w:space="0" w:color="auto"/>
            <w:bottom w:val="none" w:sz="0" w:space="0" w:color="auto"/>
            <w:right w:val="none" w:sz="0" w:space="0" w:color="auto"/>
          </w:divBdr>
        </w:div>
        <w:div w:id="1126579477">
          <w:marLeft w:val="0"/>
          <w:marRight w:val="0"/>
          <w:marTop w:val="0"/>
          <w:marBottom w:val="0"/>
          <w:divBdr>
            <w:top w:val="none" w:sz="0" w:space="0" w:color="auto"/>
            <w:left w:val="none" w:sz="0" w:space="0" w:color="auto"/>
            <w:bottom w:val="none" w:sz="0" w:space="0" w:color="auto"/>
            <w:right w:val="none" w:sz="0" w:space="0" w:color="auto"/>
          </w:divBdr>
        </w:div>
        <w:div w:id="1762556903">
          <w:marLeft w:val="0"/>
          <w:marRight w:val="0"/>
          <w:marTop w:val="0"/>
          <w:marBottom w:val="0"/>
          <w:divBdr>
            <w:top w:val="none" w:sz="0" w:space="0" w:color="auto"/>
            <w:left w:val="none" w:sz="0" w:space="0" w:color="auto"/>
            <w:bottom w:val="none" w:sz="0" w:space="0" w:color="auto"/>
            <w:right w:val="none" w:sz="0" w:space="0" w:color="auto"/>
          </w:divBdr>
          <w:divsChild>
            <w:div w:id="16647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6530">
      <w:bodyDiv w:val="1"/>
      <w:marLeft w:val="0"/>
      <w:marRight w:val="0"/>
      <w:marTop w:val="0"/>
      <w:marBottom w:val="0"/>
      <w:divBdr>
        <w:top w:val="none" w:sz="0" w:space="0" w:color="auto"/>
        <w:left w:val="none" w:sz="0" w:space="0" w:color="auto"/>
        <w:bottom w:val="none" w:sz="0" w:space="0" w:color="auto"/>
        <w:right w:val="none" w:sz="0" w:space="0" w:color="auto"/>
      </w:divBdr>
    </w:div>
    <w:div w:id="1947342447">
      <w:bodyDiv w:val="1"/>
      <w:marLeft w:val="0"/>
      <w:marRight w:val="0"/>
      <w:marTop w:val="0"/>
      <w:marBottom w:val="0"/>
      <w:divBdr>
        <w:top w:val="none" w:sz="0" w:space="0" w:color="auto"/>
        <w:left w:val="none" w:sz="0" w:space="0" w:color="auto"/>
        <w:bottom w:val="none" w:sz="0" w:space="0" w:color="auto"/>
        <w:right w:val="none" w:sz="0" w:space="0" w:color="auto"/>
      </w:divBdr>
    </w:div>
    <w:div w:id="2091002552">
      <w:bodyDiv w:val="1"/>
      <w:marLeft w:val="0"/>
      <w:marRight w:val="0"/>
      <w:marTop w:val="0"/>
      <w:marBottom w:val="0"/>
      <w:divBdr>
        <w:top w:val="none" w:sz="0" w:space="0" w:color="auto"/>
        <w:left w:val="none" w:sz="0" w:space="0" w:color="auto"/>
        <w:bottom w:val="none" w:sz="0" w:space="0" w:color="auto"/>
        <w:right w:val="none" w:sz="0" w:space="0" w:color="auto"/>
      </w:divBdr>
    </w:div>
    <w:div w:id="21371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A64C-32D1-466D-9307-56F8F373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mdolsen</dc:creator>
  <cp:keywords/>
  <dc:description/>
  <cp:lastModifiedBy>mdolsen</cp:lastModifiedBy>
  <cp:revision>8</cp:revision>
  <dcterms:created xsi:type="dcterms:W3CDTF">2018-03-08T16:14:00Z</dcterms:created>
  <dcterms:modified xsi:type="dcterms:W3CDTF">2018-03-08T21:11:00Z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598864bb-1b9f-3224-8886-fef6ed4b66c0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http://www.zotero.org/styles/journal-of-orthopaedic-trauma</vt:lpwstr>
  </property>
  <property fmtid="{D5CDD505-2E9C-101B-9397-08002B2CF9AE}" pid="20" name="Mendeley Recent Style Name 7_1">
    <vt:lpwstr>Journal of Orthopaedic Trauma</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http://www.zotero.org/styles/psychosomatic-medicine</vt:lpwstr>
  </property>
  <property fmtid="{D5CDD505-2E9C-101B-9397-08002B2CF9AE}" pid="24" name="Mendeley Recent Style Name 9_1">
    <vt:lpwstr>Psychosomatic Medicine (mdolsen)</vt:lpwstr>
  </property>
</Properties>
</file>