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152" w:rsidRDefault="004C4E20" w:rsidP="004C4E20">
      <w:pPr>
        <w:pStyle w:val="Ttulo1"/>
        <w:rPr>
          <w:rFonts w:eastAsia="Times New Roman"/>
          <w:lang w:val="en-US" w:eastAsia="pt-BR"/>
        </w:rPr>
      </w:pPr>
      <w:r>
        <w:rPr>
          <w:rFonts w:eastAsia="Times New Roman"/>
          <w:lang w:val="en-US" w:eastAsia="pt-BR"/>
        </w:rPr>
        <w:t xml:space="preserve">Week2 </w:t>
      </w:r>
      <w:r w:rsidR="008E6152">
        <w:rPr>
          <w:rFonts w:eastAsia="Times New Roman"/>
          <w:lang w:val="en-US" w:eastAsia="pt-BR"/>
        </w:rPr>
        <w:t>–</w:t>
      </w:r>
      <w:r>
        <w:rPr>
          <w:rFonts w:eastAsia="Times New Roman"/>
          <w:lang w:val="en-US" w:eastAsia="pt-BR"/>
        </w:rPr>
        <w:t xml:space="preserve"> </w:t>
      </w:r>
      <w:r w:rsidR="008E6152">
        <w:rPr>
          <w:rFonts w:eastAsia="Times New Roman"/>
          <w:lang w:val="en-US" w:eastAsia="pt-BR"/>
        </w:rPr>
        <w:t>Quiz</w:t>
      </w:r>
    </w:p>
    <w:p w:rsidR="004C4E20" w:rsidRPr="004C4E20" w:rsidRDefault="004C4E20" w:rsidP="008E6152">
      <w:pPr>
        <w:pStyle w:val="Ttulo2"/>
      </w:pPr>
      <w:r w:rsidRPr="004C4E20">
        <w:t>Question 1</w:t>
      </w:r>
    </w:p>
    <w:p w:rsidR="004C4E20" w:rsidRPr="004C4E20" w:rsidRDefault="004C4E20" w:rsidP="004C4E20">
      <w:pPr>
        <w:rPr>
          <w:b/>
          <w:lang w:val="en-US" w:eastAsia="pt-BR"/>
        </w:rPr>
      </w:pPr>
      <w:r w:rsidRPr="004C4E20">
        <w:rPr>
          <w:b/>
          <w:lang w:val="en-US" w:eastAsia="pt-BR"/>
        </w:rPr>
        <w:t xml:space="preserve">We are interested in the Average Life Expectancy (ALE) for countries in different regions of the world. Below is a graph that shows the ALE in years for each country and Region in 2012 using the </w:t>
      </w:r>
      <w:proofErr w:type="spellStart"/>
      <w:r w:rsidRPr="004C4E20">
        <w:rPr>
          <w:b/>
          <w:lang w:val="en-US" w:eastAsia="pt-BR"/>
        </w:rPr>
        <w:t>Gapminder</w:t>
      </w:r>
      <w:proofErr w:type="spellEnd"/>
      <w:r w:rsidRPr="004C4E20">
        <w:rPr>
          <w:b/>
          <w:lang w:val="en-US" w:eastAsia="pt-BR"/>
        </w:rPr>
        <w:t xml:space="preserve"> dataset.</w:t>
      </w:r>
    </w:p>
    <w:p w:rsidR="004C4E20" w:rsidRPr="004C4E20" w:rsidRDefault="004C4E20" w:rsidP="004C4E20">
      <w:pPr>
        <w:spacing w:before="360" w:after="360"/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</w:pPr>
      <w:r w:rsidRPr="004C4E20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begin"/>
      </w:r>
      <w:r w:rsidRPr="004C4E20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instrText xml:space="preserve"> INCLUDEPICTURE "https://flexiblelearning.auckland.ac.nz/data-to-insight/1/3/images/graph1.png" \* MERGEFORMATINET </w:instrText>
      </w:r>
      <w:r w:rsidRPr="004C4E20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separate"/>
      </w:r>
      <w:r w:rsidRPr="004C4E20">
        <w:rPr>
          <w:rFonts w:ascii="Helvetica Neue" w:eastAsia="Times New Roman" w:hAnsi="Helvetica Neue" w:cs="Times New Roman"/>
          <w:noProof/>
          <w:color w:val="3A343A"/>
          <w:sz w:val="30"/>
          <w:szCs w:val="30"/>
          <w:lang w:eastAsia="pt-BR"/>
        </w:rPr>
        <w:drawing>
          <wp:inline distT="0" distB="0" distL="0" distR="0">
            <wp:extent cx="5396230" cy="3597275"/>
            <wp:effectExtent l="0" t="0" r="1270" b="0"/>
            <wp:docPr id="1" name="Imagem 1" descr="Region versus Life Expecta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on versus Life Expectanc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E20">
        <w:rPr>
          <w:rFonts w:ascii="Helvetica Neue" w:eastAsia="Times New Roman" w:hAnsi="Helvetica Neue" w:cs="Times New Roman"/>
          <w:color w:val="3A343A"/>
          <w:sz w:val="30"/>
          <w:szCs w:val="30"/>
          <w:lang w:eastAsia="pt-BR"/>
        </w:rPr>
        <w:fldChar w:fldCharType="end"/>
      </w:r>
    </w:p>
    <w:p w:rsidR="004C4E20" w:rsidRPr="004C4E20" w:rsidRDefault="004C4E20" w:rsidP="004C4E20">
      <w:pPr>
        <w:rPr>
          <w:lang w:val="en-US" w:eastAsia="pt-BR"/>
        </w:rPr>
      </w:pPr>
      <w:r w:rsidRPr="004C4E20">
        <w:rPr>
          <w:lang w:val="en-US" w:eastAsia="pt-BR"/>
        </w:rPr>
        <w:t>One of the statements is false. Select the </w:t>
      </w:r>
      <w:r w:rsidRPr="004C4E20">
        <w:rPr>
          <w:b/>
          <w:bCs/>
          <w:lang w:val="en-US" w:eastAsia="pt-BR"/>
        </w:rPr>
        <w:t>FALSE</w:t>
      </w:r>
      <w:r w:rsidRPr="004C4E20">
        <w:rPr>
          <w:lang w:val="en-US" w:eastAsia="pt-BR"/>
        </w:rPr>
        <w:t> statement.</w:t>
      </w:r>
    </w:p>
    <w:p w:rsidR="004C4E20" w:rsidRPr="004C4E20" w:rsidRDefault="004C4E20" w:rsidP="004C4E20">
      <w:pPr>
        <w:rPr>
          <w:lang w:val="en-US" w:eastAsia="pt-BR"/>
        </w:rPr>
      </w:pPr>
      <w:r w:rsidRPr="004C4E20">
        <w:rPr>
          <w:lang w:val="en-US" w:eastAsia="pt-BR"/>
        </w:rPr>
        <w:t>Europe &amp; Central Asia has the </w:t>
      </w:r>
      <w:r w:rsidRPr="004C4E20">
        <w:rPr>
          <w:i/>
          <w:iCs/>
          <w:lang w:val="en-US" w:eastAsia="pt-BR"/>
        </w:rPr>
        <w:t>biggest median</w:t>
      </w:r>
      <w:r w:rsidRPr="004C4E20">
        <w:rPr>
          <w:lang w:val="en-US" w:eastAsia="pt-BR"/>
        </w:rPr>
        <w:t>.</w:t>
      </w:r>
    </w:p>
    <w:p w:rsidR="004C4E20" w:rsidRPr="004C4E20" w:rsidRDefault="004C4E20" w:rsidP="004C4E20">
      <w:pPr>
        <w:rPr>
          <w:lang w:val="en-US" w:eastAsia="pt-BR"/>
        </w:rPr>
      </w:pPr>
      <w:r w:rsidRPr="004C4E20">
        <w:rPr>
          <w:lang w:val="en-US" w:eastAsia="pt-BR"/>
        </w:rPr>
        <w:t>Every Region had </w:t>
      </w:r>
      <w:r w:rsidRPr="004C4E20">
        <w:rPr>
          <w:i/>
          <w:iCs/>
          <w:lang w:val="en-US" w:eastAsia="pt-BR"/>
        </w:rPr>
        <w:t>at least one country</w:t>
      </w:r>
      <w:r w:rsidRPr="004C4E20">
        <w:rPr>
          <w:lang w:val="en-US" w:eastAsia="pt-BR"/>
        </w:rPr>
        <w:t> with an </w:t>
      </w:r>
      <w:r w:rsidRPr="004C4E20">
        <w:rPr>
          <w:i/>
          <w:iCs/>
          <w:lang w:val="en-US" w:eastAsia="pt-BR"/>
        </w:rPr>
        <w:t>ALE value</w:t>
      </w:r>
      <w:r w:rsidRPr="004C4E20">
        <w:rPr>
          <w:lang w:val="en-US" w:eastAsia="pt-BR"/>
        </w:rPr>
        <w:t> over 75 years.</w:t>
      </w:r>
    </w:p>
    <w:p w:rsidR="004C4E20" w:rsidRPr="004C4E20" w:rsidRDefault="004C4E20" w:rsidP="004C4E20">
      <w:pPr>
        <w:rPr>
          <w:lang w:val="en-US" w:eastAsia="pt-BR"/>
        </w:rPr>
      </w:pPr>
      <w:r w:rsidRPr="004C4E20">
        <w:rPr>
          <w:lang w:val="en-US" w:eastAsia="pt-BR"/>
        </w:rPr>
        <w:t>There is a </w:t>
      </w:r>
      <w:r w:rsidRPr="004C4E20">
        <w:rPr>
          <w:i/>
          <w:iCs/>
          <w:lang w:val="en-US" w:eastAsia="pt-BR"/>
        </w:rPr>
        <w:t>lot of overlap</w:t>
      </w:r>
      <w:r w:rsidRPr="004C4E20">
        <w:rPr>
          <w:lang w:val="en-US" w:eastAsia="pt-BR"/>
        </w:rPr>
        <w:t> in the data for all Regions except Sub Saharan Africa.</w:t>
      </w:r>
    </w:p>
    <w:p w:rsidR="004C4E20" w:rsidRPr="004C4E20" w:rsidRDefault="004C4E20" w:rsidP="004C4E20">
      <w:pPr>
        <w:rPr>
          <w:b/>
          <w:bdr w:val="single" w:sz="6" w:space="12" w:color="FAFAFA" w:frame="1"/>
          <w:shd w:val="clear" w:color="auto" w:fill="FAFAFA"/>
          <w:lang w:val="en-US" w:eastAsia="pt-BR"/>
        </w:rPr>
      </w:pPr>
      <w:r w:rsidRPr="004C4E20">
        <w:rPr>
          <w:b/>
          <w:bdr w:val="single" w:sz="6" w:space="12" w:color="FAFAFA" w:frame="1"/>
          <w:shd w:val="clear" w:color="auto" w:fill="FAFAFA"/>
          <w:lang w:val="en-US" w:eastAsia="pt-BR"/>
        </w:rPr>
        <w:t>The spread (</w:t>
      </w:r>
      <w:r w:rsidRPr="004C4E20">
        <w:rPr>
          <w:b/>
          <w:i/>
          <w:iCs/>
          <w:bdr w:val="single" w:sz="6" w:space="12" w:color="FAFAFA" w:frame="1"/>
          <w:shd w:val="clear" w:color="auto" w:fill="FAFAFA"/>
          <w:lang w:val="en-US" w:eastAsia="pt-BR"/>
        </w:rPr>
        <w:t xml:space="preserve">as </w:t>
      </w:r>
      <w:proofErr w:type="spellStart"/>
      <w:r w:rsidRPr="004C4E20">
        <w:rPr>
          <w:b/>
          <w:i/>
          <w:iCs/>
          <w:bdr w:val="single" w:sz="6" w:space="12" w:color="FAFAFA" w:frame="1"/>
          <w:shd w:val="clear" w:color="auto" w:fill="FAFAFA"/>
          <w:lang w:val="en-US" w:eastAsia="pt-BR"/>
        </w:rPr>
        <w:t>summarised</w:t>
      </w:r>
      <w:proofErr w:type="spellEnd"/>
      <w:r w:rsidRPr="004C4E20">
        <w:rPr>
          <w:b/>
          <w:i/>
          <w:iCs/>
          <w:bdr w:val="single" w:sz="6" w:space="12" w:color="FAFAFA" w:frame="1"/>
          <w:shd w:val="clear" w:color="auto" w:fill="FAFAFA"/>
          <w:lang w:val="en-US" w:eastAsia="pt-BR"/>
        </w:rPr>
        <w:t xml:space="preserve"> by the IQR</w:t>
      </w:r>
      <w:r w:rsidRPr="004C4E20">
        <w:rPr>
          <w:b/>
          <w:bdr w:val="single" w:sz="6" w:space="12" w:color="FAFAFA" w:frame="1"/>
          <w:shd w:val="clear" w:color="auto" w:fill="FAFAFA"/>
          <w:lang w:val="en-US" w:eastAsia="pt-BR"/>
        </w:rPr>
        <w:t>) for Sub-Saharan Africa is</w:t>
      </w:r>
      <w:r w:rsidRPr="004C4E20">
        <w:rPr>
          <w:b/>
          <w:bdr w:val="single" w:sz="6" w:space="12" w:color="FAFAFA" w:frame="1"/>
          <w:shd w:val="clear" w:color="auto" w:fill="FAFAFA"/>
          <w:lang w:val="en-US" w:eastAsia="pt-BR"/>
        </w:rPr>
        <w:t xml:space="preserve"> </w:t>
      </w:r>
      <w:r w:rsidRPr="004C4E20">
        <w:rPr>
          <w:b/>
          <w:i/>
          <w:iCs/>
          <w:bdr w:val="single" w:sz="6" w:space="12" w:color="FAFAFA" w:frame="1"/>
          <w:shd w:val="clear" w:color="auto" w:fill="FAFAFA"/>
          <w:lang w:val="en-US" w:eastAsia="pt-BR"/>
        </w:rPr>
        <w:t>much</w:t>
      </w:r>
      <w:r w:rsidRPr="004C4E20">
        <w:rPr>
          <w:b/>
          <w:i/>
          <w:iCs/>
          <w:bdr w:val="single" w:sz="6" w:space="12" w:color="FAFAFA" w:frame="1"/>
          <w:shd w:val="clear" w:color="auto" w:fill="FAFAFA"/>
          <w:lang w:val="en-US" w:eastAsia="pt-BR"/>
        </w:rPr>
        <w:t xml:space="preserve"> </w:t>
      </w:r>
      <w:r w:rsidRPr="004C4E20">
        <w:rPr>
          <w:b/>
          <w:i/>
          <w:iCs/>
          <w:bdr w:val="single" w:sz="6" w:space="12" w:color="FAFAFA" w:frame="1"/>
          <w:shd w:val="clear" w:color="auto" w:fill="FAFAFA"/>
          <w:lang w:val="en-US" w:eastAsia="pt-BR"/>
        </w:rPr>
        <w:t>bigger</w:t>
      </w:r>
      <w:r w:rsidRPr="004C4E20">
        <w:rPr>
          <w:b/>
          <w:bdr w:val="single" w:sz="6" w:space="12" w:color="FAFAFA" w:frame="1"/>
          <w:shd w:val="clear" w:color="auto" w:fill="FAFAFA"/>
          <w:lang w:val="en-US" w:eastAsia="pt-BR"/>
        </w:rPr>
        <w:t> than for East Asia &amp; Pacific.</w:t>
      </w:r>
      <w:r w:rsidRPr="004C4E20">
        <w:rPr>
          <w:b/>
          <w:i/>
          <w:iCs/>
          <w:bdr w:val="single" w:sz="6" w:space="12" w:color="FAFAFA" w:frame="1"/>
          <w:shd w:val="clear" w:color="auto" w:fill="FAFAFA"/>
          <w:lang w:val="en-US" w:eastAsia="pt-BR"/>
        </w:rPr>
        <w:t xml:space="preserve"> </w:t>
      </w:r>
    </w:p>
    <w:p w:rsidR="008D5B3F" w:rsidRPr="008D5B3F" w:rsidRDefault="004C4E20" w:rsidP="008D5B3F">
      <w:pPr>
        <w:spacing w:after="0"/>
        <w:rPr>
          <w:b/>
          <w:lang w:val="en-US" w:eastAsia="pt-BR"/>
        </w:rPr>
      </w:pPr>
      <w:r w:rsidRPr="008D5B3F">
        <w:rPr>
          <w:b/>
          <w:lang w:val="en-US" w:eastAsia="pt-BR"/>
        </w:rPr>
        <w:t>Correct</w:t>
      </w:r>
      <w:r w:rsidR="008D5B3F" w:rsidRPr="008D5B3F">
        <w:rPr>
          <w:b/>
          <w:lang w:val="en-US" w:eastAsia="pt-BR"/>
        </w:rPr>
        <w:t xml:space="preserve">: </w:t>
      </w:r>
    </w:p>
    <w:p w:rsidR="008D5B3F" w:rsidRPr="008D5B3F" w:rsidRDefault="008D5B3F" w:rsidP="008D5B3F">
      <w:pPr>
        <w:rPr>
          <w:lang w:val="en-US" w:eastAsia="pt-BR"/>
        </w:rPr>
      </w:pPr>
      <w:r w:rsidRPr="008D5B3F">
        <w:rPr>
          <w:shd w:val="clear" w:color="auto" w:fill="FFFFFF"/>
          <w:lang w:val="en-US" w:eastAsia="pt-BR"/>
        </w:rPr>
        <w:t>This statement is </w:t>
      </w:r>
      <w:r w:rsidRPr="008D5B3F">
        <w:rPr>
          <w:b/>
          <w:bCs/>
          <w:shd w:val="clear" w:color="auto" w:fill="FFFFFF"/>
          <w:lang w:val="en-US" w:eastAsia="pt-BR"/>
        </w:rPr>
        <w:t>FALSE</w:t>
      </w:r>
      <w:r w:rsidRPr="008D5B3F">
        <w:rPr>
          <w:shd w:val="clear" w:color="auto" w:fill="FFFFFF"/>
          <w:lang w:val="en-US" w:eastAsia="pt-BR"/>
        </w:rPr>
        <w:t>. Sub-Saharan Africa’s IQR (box width) is similar if not smaller than that for East Asia &amp; Pacific.</w:t>
      </w:r>
    </w:p>
    <w:p w:rsidR="004C4E20" w:rsidRDefault="004C4E20" w:rsidP="004C4E20">
      <w:pPr>
        <w:rPr>
          <w:b/>
          <w:lang w:val="en-US" w:eastAsia="pt-BR"/>
        </w:rPr>
      </w:pPr>
    </w:p>
    <w:p w:rsidR="008E6152" w:rsidRPr="008E6152" w:rsidRDefault="008E6152" w:rsidP="008E6152">
      <w:pPr>
        <w:pStyle w:val="Ttulo2"/>
      </w:pPr>
      <w:r w:rsidRPr="008E6152">
        <w:t>Question 2</w:t>
      </w:r>
    </w:p>
    <w:p w:rsidR="008E6152" w:rsidRPr="008E6152" w:rsidRDefault="008E6152" w:rsidP="008E6152">
      <w:pPr>
        <w:rPr>
          <w:b/>
          <w:lang w:val="en-US"/>
        </w:rPr>
      </w:pPr>
      <w:r w:rsidRPr="008E6152">
        <w:rPr>
          <w:b/>
          <w:lang w:val="en-US"/>
        </w:rPr>
        <w:t xml:space="preserve">The following statements refer to this plot of Average Life Expectancy (ALE) of people by Region over time: 1952 - 2008 from the </w:t>
      </w:r>
      <w:proofErr w:type="spellStart"/>
      <w:r w:rsidRPr="008E6152">
        <w:rPr>
          <w:b/>
          <w:lang w:val="en-US"/>
        </w:rPr>
        <w:t>Gapminder</w:t>
      </w:r>
      <w:proofErr w:type="spellEnd"/>
      <w:r w:rsidRPr="008E6152">
        <w:rPr>
          <w:b/>
          <w:lang w:val="en-US"/>
        </w:rPr>
        <w:t xml:space="preserve"> dataset.</w:t>
      </w:r>
    </w:p>
    <w:p w:rsidR="008E6152" w:rsidRDefault="008E6152" w:rsidP="008E6152">
      <w:pPr>
        <w:pStyle w:val="NormalWeb"/>
        <w:spacing w:before="360" w:beforeAutospacing="0" w:after="360" w:afterAutospacing="0"/>
        <w:rPr>
          <w:rFonts w:ascii="Helvetica Neue" w:hAnsi="Helvetica Neue"/>
          <w:color w:val="3A343A"/>
          <w:sz w:val="30"/>
          <w:szCs w:val="30"/>
        </w:rPr>
      </w:pPr>
      <w:r>
        <w:rPr>
          <w:rFonts w:ascii="Helvetica Neue" w:hAnsi="Helvetica Neue"/>
          <w:color w:val="3A343A"/>
          <w:sz w:val="30"/>
          <w:szCs w:val="30"/>
        </w:rPr>
        <w:lastRenderedPageBreak/>
        <w:fldChar w:fldCharType="begin"/>
      </w:r>
      <w:r>
        <w:rPr>
          <w:rFonts w:ascii="Helvetica Neue" w:hAnsi="Helvetica Neue"/>
          <w:color w:val="3A343A"/>
          <w:sz w:val="30"/>
          <w:szCs w:val="30"/>
        </w:rPr>
        <w:instrText xml:space="preserve"> INCLUDEPICTURE "https://flexiblelearning.auckland.ac.nz/data-to-insight/1/3/images/graph2.png" \* MERGEFORMATINET </w:instrText>
      </w:r>
      <w:r>
        <w:rPr>
          <w:rFonts w:ascii="Helvetica Neue" w:hAnsi="Helvetica Neue"/>
          <w:color w:val="3A343A"/>
          <w:sz w:val="30"/>
          <w:szCs w:val="30"/>
        </w:rPr>
        <w:fldChar w:fldCharType="separate"/>
      </w:r>
      <w:r>
        <w:rPr>
          <w:rFonts w:ascii="Helvetica Neue" w:hAnsi="Helvetica Neue"/>
          <w:noProof/>
          <w:color w:val="3A343A"/>
          <w:sz w:val="30"/>
          <w:szCs w:val="30"/>
        </w:rPr>
        <w:drawing>
          <wp:inline distT="0" distB="0" distL="0" distR="0">
            <wp:extent cx="5396230" cy="4029075"/>
            <wp:effectExtent l="0" t="0" r="1270" b="0"/>
            <wp:docPr id="2" name="Imagem 2" descr="Year versus Life.Expectancy subset by reg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ear versus Life.Expectancy subset by reg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A343A"/>
          <w:sz w:val="30"/>
          <w:szCs w:val="30"/>
        </w:rPr>
        <w:fldChar w:fldCharType="end"/>
      </w:r>
    </w:p>
    <w:p w:rsidR="008E6152" w:rsidRPr="008E6152" w:rsidRDefault="008E6152" w:rsidP="008E6152">
      <w:pPr>
        <w:rPr>
          <w:lang w:val="en-US"/>
        </w:rPr>
      </w:pPr>
      <w:r w:rsidRPr="008E6152">
        <w:rPr>
          <w:lang w:val="en-US"/>
        </w:rPr>
        <w:t>One of the statements is false. Select the </w:t>
      </w:r>
      <w:r w:rsidRPr="008E6152">
        <w:rPr>
          <w:rStyle w:val="Forte"/>
          <w:rFonts w:ascii="Helvetica Neue" w:hAnsi="Helvetica Neue"/>
          <w:color w:val="3A343A"/>
          <w:sz w:val="30"/>
          <w:szCs w:val="30"/>
          <w:lang w:val="en-US"/>
        </w:rPr>
        <w:t>FALSE</w:t>
      </w:r>
      <w:r w:rsidRPr="008E6152">
        <w:rPr>
          <w:lang w:val="en-US"/>
        </w:rPr>
        <w:t> statement.</w:t>
      </w:r>
    </w:p>
    <w:p w:rsidR="008E6152" w:rsidRPr="008E6152" w:rsidRDefault="008E6152" w:rsidP="008E6152">
      <w:pPr>
        <w:rPr>
          <w:lang w:val="en-US"/>
        </w:rPr>
      </w:pPr>
      <w:r w:rsidRPr="008E6152">
        <w:rPr>
          <w:lang w:val="en-US"/>
        </w:rPr>
        <w:t>For each Region, the </w:t>
      </w:r>
      <w:r w:rsidRPr="008E6152">
        <w:rPr>
          <w:rStyle w:val="nfase"/>
          <w:rFonts w:ascii="Helvetica Neue" w:hAnsi="Helvetica Neue"/>
          <w:color w:val="3A343A"/>
          <w:lang w:val="en-US"/>
        </w:rPr>
        <w:t>median ALE</w:t>
      </w:r>
      <w:r w:rsidRPr="008E6152">
        <w:rPr>
          <w:lang w:val="en-US"/>
        </w:rPr>
        <w:t> has been larger in recent years than it was in 1952.</w:t>
      </w:r>
    </w:p>
    <w:p w:rsidR="008E6152" w:rsidRPr="008E6152" w:rsidRDefault="008E6152" w:rsidP="008E6152">
      <w:pPr>
        <w:rPr>
          <w:b/>
          <w:bCs/>
          <w:bdr w:val="single" w:sz="6" w:space="12" w:color="FAFAFA" w:frame="1"/>
          <w:shd w:val="clear" w:color="auto" w:fill="FAFAFA"/>
          <w:lang w:val="en-US"/>
        </w:rPr>
      </w:pPr>
      <w:r w:rsidRPr="008E6152">
        <w:rPr>
          <w:b/>
          <w:bCs/>
          <w:bdr w:val="single" w:sz="6" w:space="12" w:color="FAFAFA" w:frame="1"/>
          <w:shd w:val="clear" w:color="auto" w:fill="FAFAFA"/>
          <w:lang w:val="en-US"/>
        </w:rPr>
        <w:t>The </w:t>
      </w:r>
      <w:r w:rsidRPr="008E6152">
        <w:rPr>
          <w:rStyle w:val="nfase"/>
          <w:rFonts w:ascii="Helvetica Neue" w:hAnsi="Helvetica Neue"/>
          <w:b/>
          <w:bCs/>
          <w:color w:val="3A343A"/>
          <w:bdr w:val="single" w:sz="6" w:space="12" w:color="FAFAFA" w:frame="1"/>
          <w:shd w:val="clear" w:color="auto" w:fill="FAFAFA"/>
          <w:lang w:val="en-US"/>
        </w:rPr>
        <w:t>variability</w:t>
      </w:r>
      <w:r w:rsidRPr="008E6152">
        <w:rPr>
          <w:b/>
          <w:bCs/>
          <w:bdr w:val="single" w:sz="6" w:space="12" w:color="FAFAFA" w:frame="1"/>
          <w:shd w:val="clear" w:color="auto" w:fill="FAFAFA"/>
          <w:lang w:val="en-US"/>
        </w:rPr>
        <w:t> in ALE has reduced over time for all regions.</w:t>
      </w:r>
    </w:p>
    <w:p w:rsidR="008E6152" w:rsidRPr="008E6152" w:rsidRDefault="008E6152" w:rsidP="008E6152">
      <w:pPr>
        <w:rPr>
          <w:lang w:val="en-US"/>
        </w:rPr>
      </w:pPr>
      <w:r w:rsidRPr="008E6152">
        <w:rPr>
          <w:lang w:val="en-US"/>
        </w:rPr>
        <w:t>For most Regions, the </w:t>
      </w:r>
      <w:r w:rsidRPr="008E6152">
        <w:rPr>
          <w:rStyle w:val="nfase"/>
          <w:rFonts w:ascii="Helvetica Neue" w:hAnsi="Helvetica Neue"/>
          <w:color w:val="3A343A"/>
          <w:lang w:val="en-US"/>
        </w:rPr>
        <w:t>increases</w:t>
      </w:r>
      <w:r w:rsidRPr="008E6152">
        <w:rPr>
          <w:lang w:val="en-US"/>
        </w:rPr>
        <w:t> in median ALE have been slowing down over recent years.</w:t>
      </w:r>
    </w:p>
    <w:p w:rsidR="008E6152" w:rsidRPr="008E6152" w:rsidRDefault="008E6152" w:rsidP="008E6152">
      <w:pPr>
        <w:rPr>
          <w:b/>
          <w:lang w:val="en-US"/>
        </w:rPr>
      </w:pPr>
      <w:r w:rsidRPr="008E6152">
        <w:rPr>
          <w:b/>
          <w:lang w:val="en-US"/>
        </w:rPr>
        <w:t>C</w:t>
      </w:r>
      <w:r w:rsidRPr="008E6152">
        <w:rPr>
          <w:b/>
          <w:lang w:val="en-US"/>
        </w:rPr>
        <w:t>orrect</w:t>
      </w:r>
    </w:p>
    <w:p w:rsidR="008E6152" w:rsidRPr="008E6152" w:rsidRDefault="008E6152" w:rsidP="008E6152">
      <w:pPr>
        <w:rPr>
          <w:lang w:val="en-US" w:eastAsia="pt-BR"/>
        </w:rPr>
      </w:pPr>
      <w:r w:rsidRPr="008E6152">
        <w:rPr>
          <w:shd w:val="clear" w:color="auto" w:fill="FFFFFF"/>
          <w:lang w:val="en-US" w:eastAsia="pt-BR"/>
        </w:rPr>
        <w:t>This statement is </w:t>
      </w:r>
      <w:r w:rsidRPr="008E6152">
        <w:rPr>
          <w:b/>
          <w:bCs/>
          <w:shd w:val="clear" w:color="auto" w:fill="FFFFFF"/>
          <w:lang w:val="en-US" w:eastAsia="pt-BR"/>
        </w:rPr>
        <w:t>FALSE</w:t>
      </w:r>
      <w:r w:rsidRPr="008E6152">
        <w:rPr>
          <w:shd w:val="clear" w:color="auto" w:fill="FFFFFF"/>
          <w:lang w:val="en-US" w:eastAsia="pt-BR"/>
        </w:rPr>
        <w:t>. For example, the spread of the data for Sub-Saharan Africa has increased since the 1950s.</w:t>
      </w:r>
    </w:p>
    <w:p w:rsidR="008E6152" w:rsidRPr="008E6152" w:rsidRDefault="008E6152" w:rsidP="004C4E20">
      <w:pPr>
        <w:rPr>
          <w:b/>
          <w:lang w:val="en-US" w:eastAsia="pt-BR"/>
        </w:rPr>
      </w:pPr>
      <w:bookmarkStart w:id="0" w:name="_GoBack"/>
      <w:bookmarkEnd w:id="0"/>
    </w:p>
    <w:sectPr w:rsidR="008E6152" w:rsidRPr="008E6152" w:rsidSect="00A600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20"/>
    <w:rsid w:val="00081F41"/>
    <w:rsid w:val="004C4E20"/>
    <w:rsid w:val="008D5B3F"/>
    <w:rsid w:val="008E6152"/>
    <w:rsid w:val="00A6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B8DED"/>
  <w15:chartTrackingRefBased/>
  <w15:docId w15:val="{24B21295-1929-4C47-B5C6-B9420BD6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41"/>
    <w:pPr>
      <w:spacing w:after="6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81F41"/>
    <w:pPr>
      <w:keepNext/>
      <w:keepLines/>
      <w:spacing w:before="120" w:after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E6152"/>
    <w:pPr>
      <w:keepNext/>
      <w:keepLines/>
      <w:shd w:val="clear" w:color="auto" w:fill="FFFFFF"/>
      <w:spacing w:after="0"/>
      <w:outlineLvl w:val="1"/>
    </w:pPr>
    <w:rPr>
      <w:rFonts w:ascii="Helvetica Neue" w:eastAsia="Times New Roman" w:hAnsi="Helvetica Neue" w:cstheme="majorBidi"/>
      <w:b/>
      <w:color w:val="3A343A"/>
      <w:sz w:val="27"/>
      <w:szCs w:val="26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F4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152"/>
    <w:rPr>
      <w:rFonts w:ascii="Helvetica Neue" w:eastAsia="Times New Roman" w:hAnsi="Helvetica Neue" w:cstheme="majorBidi"/>
      <w:b/>
      <w:color w:val="3A343A"/>
      <w:sz w:val="27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Normal"/>
    <w:autoRedefine/>
    <w:qFormat/>
    <w:rsid w:val="00081F4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111111"/>
      <w:sz w:val="20"/>
      <w:szCs w:val="20"/>
      <w:lang w:val="en-US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C4E20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C4E2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4E20"/>
    <w:pPr>
      <w:spacing w:before="100" w:beforeAutospacing="1" w:after="100" w:afterAutospacing="1"/>
    </w:pPr>
    <w:rPr>
      <w:rFonts w:eastAsia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4C4E20"/>
    <w:rPr>
      <w:b/>
      <w:bCs/>
    </w:rPr>
  </w:style>
  <w:style w:type="character" w:styleId="nfase">
    <w:name w:val="Emphasis"/>
    <w:basedOn w:val="Fontepargpadro"/>
    <w:uiPriority w:val="20"/>
    <w:qFormat/>
    <w:rsid w:val="004C4E20"/>
    <w:rPr>
      <w:i/>
      <w:i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C4E20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C4E2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4E20"/>
    <w:pPr>
      <w:spacing w:after="0"/>
    </w:pPr>
    <w:rPr>
      <w:rFonts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4E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2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18717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825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770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26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" w:color="EDEDEE"/>
            <w:right w:val="none" w:sz="0" w:space="0" w:color="auto"/>
          </w:divBdr>
        </w:div>
        <w:div w:id="828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78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4532">
              <w:marLeft w:val="0"/>
              <w:marRight w:val="0"/>
              <w:marTop w:val="12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242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3</cp:revision>
  <dcterms:created xsi:type="dcterms:W3CDTF">2019-04-30T15:01:00Z</dcterms:created>
  <dcterms:modified xsi:type="dcterms:W3CDTF">2019-04-30T15:13:00Z</dcterms:modified>
</cp:coreProperties>
</file>