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89" w:rsidRPr="006F1D89" w:rsidRDefault="006F1D89" w:rsidP="006F1D89">
      <w:pPr>
        <w:pStyle w:val="Ttulo1"/>
      </w:pPr>
      <w:r w:rsidRPr="006F1D89">
        <w:t xml:space="preserve">QUIZ - </w:t>
      </w:r>
      <w:r w:rsidRPr="006F1D89">
        <w:t xml:space="preserve">Causes </w:t>
      </w:r>
      <w:proofErr w:type="spellStart"/>
      <w:r w:rsidRPr="006F1D89">
        <w:t>and</w:t>
      </w:r>
      <w:proofErr w:type="spellEnd"/>
      <w:r w:rsidRPr="006F1D89">
        <w:t xml:space="preserve"> </w:t>
      </w:r>
      <w:proofErr w:type="spellStart"/>
      <w:r w:rsidRPr="006F1D89">
        <w:t>lurking</w:t>
      </w:r>
      <w:proofErr w:type="spellEnd"/>
      <w:r w:rsidRPr="006F1D89">
        <w:t xml:space="preserve"> </w:t>
      </w:r>
      <w:proofErr w:type="spellStart"/>
      <w:r w:rsidRPr="006F1D89">
        <w:t>variables</w:t>
      </w:r>
      <w:proofErr w:type="spellEnd"/>
    </w:p>
    <w:p w:rsidR="006F1D89" w:rsidRPr="006F1D89" w:rsidRDefault="006F1D89" w:rsidP="006F1D89">
      <w:pPr>
        <w:pStyle w:val="Ttulo2"/>
      </w:pPr>
      <w:bookmarkStart w:id="0" w:name="_GoBack"/>
      <w:bookmarkEnd w:id="0"/>
      <w:r>
        <w:t>Qu</w:t>
      </w:r>
      <w:r w:rsidRPr="006F1D89">
        <w:t>estion 1</w:t>
      </w:r>
    </w:p>
    <w:p w:rsidR="006F1D89" w:rsidRPr="006F1D89" w:rsidRDefault="006F1D89" w:rsidP="006F1D89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6F1D89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6F1D89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6F1D89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6F1D89" w:rsidRPr="006F1D89" w:rsidRDefault="006F1D89" w:rsidP="006F1D89">
      <w:pPr>
        <w:rPr>
          <w:b/>
          <w:bCs/>
          <w:lang w:val="en-US" w:eastAsia="pt-BR"/>
        </w:rPr>
      </w:pPr>
      <w:r w:rsidRPr="006F1D89">
        <w:rPr>
          <w:b/>
          <w:bCs/>
          <w:lang w:val="en-US" w:eastAsia="pt-BR"/>
        </w:rPr>
        <w:t>Below is a graph of Smoking versus FEV from the Causes and Lurking Variables video Part I.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>It comes from data on 654 children from Boston in the 1970s. Among the variables recorded on these children were </w:t>
      </w:r>
      <w:r w:rsidRPr="006F1D89">
        <w:rPr>
          <w:b/>
          <w:bCs/>
          <w:lang w:val="en-US" w:eastAsia="pt-BR"/>
        </w:rPr>
        <w:t>Smoking</w:t>
      </w:r>
      <w:r w:rsidRPr="006F1D89">
        <w:rPr>
          <w:lang w:val="en-US" w:eastAsia="pt-BR"/>
        </w:rPr>
        <w:t> and </w:t>
      </w:r>
      <w:r w:rsidRPr="006F1D89">
        <w:rPr>
          <w:b/>
          <w:bCs/>
          <w:lang w:val="en-US" w:eastAsia="pt-BR"/>
        </w:rPr>
        <w:t>FEV</w:t>
      </w:r>
      <w:r w:rsidRPr="006F1D89">
        <w:rPr>
          <w:lang w:val="en-US" w:eastAsia="pt-BR"/>
        </w:rPr>
        <w:t> (Forced Expiratory Volume).</w:t>
      </w:r>
    </w:p>
    <w:p w:rsidR="006F1D89" w:rsidRPr="006F1D89" w:rsidRDefault="006F1D89" w:rsidP="006F1D89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6F1D89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6F1D89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"https://flexiblelearning.auckland.ac.nz/data-to-insight/5/3/images/video-still-2.jpg" \* MERGEFORMATINET </w:instrText>
      </w:r>
      <w:r w:rsidRPr="006F1D89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6F1D89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2898775"/>
            <wp:effectExtent l="0" t="0" r="1270" b="0"/>
            <wp:docPr id="1" name="Imagem 1" descr="Scatterplot showing Smoking on the y axis broken into 2 parts - Smoker below and Nonsmoker above. FEV is shown on the x axis and coloured by 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showing Smoking on the y axis broken into 2 parts - Smoker below and Nonsmoker above. FEV is shown on the x axis and coloured by ag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89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>Which of the following statements about this graph are </w:t>
      </w:r>
      <w:r w:rsidRPr="006F1D89">
        <w:rPr>
          <w:b/>
          <w:bCs/>
          <w:lang w:val="en-US" w:eastAsia="pt-BR"/>
        </w:rPr>
        <w:t>FALSE</w:t>
      </w:r>
      <w:r w:rsidRPr="006F1D89">
        <w:rPr>
          <w:lang w:val="en-US" w:eastAsia="pt-BR"/>
        </w:rPr>
        <w:t>?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>The graph shows that the smokers tend to have a larger capacity to blow out air than the non-smokers.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>This data came from an observational study.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>Age is a confounding variable that affects both </w:t>
      </w:r>
      <w:r w:rsidRPr="006F1D89">
        <w:rPr>
          <w:b/>
          <w:bCs/>
          <w:lang w:val="en-US" w:eastAsia="pt-BR"/>
        </w:rPr>
        <w:t>FEV</w:t>
      </w:r>
      <w:r w:rsidRPr="006F1D89">
        <w:rPr>
          <w:lang w:val="en-US" w:eastAsia="pt-BR"/>
        </w:rPr>
        <w:t> and likelihood of smoking.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 xml:space="preserve">We cannot conclude from this graph that smoking improves lung </w:t>
      </w:r>
      <w:proofErr w:type="gramStart"/>
      <w:r w:rsidRPr="006F1D89">
        <w:rPr>
          <w:lang w:val="en-US" w:eastAsia="pt-BR"/>
        </w:rPr>
        <w:t>capacity .</w:t>
      </w:r>
      <w:proofErr w:type="gramEnd"/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lang w:val="en-US" w:eastAsia="pt-BR"/>
        </w:rPr>
        <w:t>The smoking and non-smoking groups are unbalanced on </w:t>
      </w:r>
      <w:proofErr w:type="spellStart"/>
      <w:r w:rsidRPr="006F1D89">
        <w:rPr>
          <w:b/>
          <w:bCs/>
          <w:lang w:val="en-US" w:eastAsia="pt-BR"/>
        </w:rPr>
        <w:t>Age</w:t>
      </w:r>
      <w:r w:rsidRPr="006F1D89">
        <w:rPr>
          <w:lang w:val="en-US" w:eastAsia="pt-BR"/>
        </w:rPr>
        <w:t>because</w:t>
      </w:r>
      <w:proofErr w:type="spellEnd"/>
      <w:r w:rsidRPr="006F1D89">
        <w:rPr>
          <w:lang w:val="en-US" w:eastAsia="pt-BR"/>
        </w:rPr>
        <w:t xml:space="preserve"> the non-smoking group contains a much greater proportion of younger children than the smoking group.</w:t>
      </w:r>
    </w:p>
    <w:p w:rsidR="006F1D89" w:rsidRPr="006F1D89" w:rsidRDefault="006F1D89" w:rsidP="006F1D89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6F1D89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The lack of balance that matters most is that the non-smoking group contains a lot more people than the smoking group.</w:t>
      </w:r>
    </w:p>
    <w:p w:rsidR="006F1D89" w:rsidRDefault="006F1D89" w:rsidP="006F1D89">
      <w:pPr>
        <w:rPr>
          <w:shd w:val="clear" w:color="auto" w:fill="FFFFFF"/>
          <w:lang w:val="en-US" w:eastAsia="pt-BR"/>
        </w:rPr>
      </w:pPr>
      <w:r w:rsidRPr="006F1D89">
        <w:rPr>
          <w:b/>
          <w:bCs/>
          <w:lang w:val="en-US" w:eastAsia="pt-BR"/>
        </w:rPr>
        <w:t>Correct</w:t>
      </w:r>
      <w:r w:rsidRPr="006F1D89">
        <w:rPr>
          <w:shd w:val="clear" w:color="auto" w:fill="FFFFFF"/>
          <w:lang w:val="en-US" w:eastAsia="pt-BR"/>
        </w:rPr>
        <w:t xml:space="preserve"> 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shd w:val="clear" w:color="auto" w:fill="FFFFFF"/>
          <w:lang w:val="en-US" w:eastAsia="pt-BR"/>
        </w:rPr>
        <w:t>This answer is </w:t>
      </w:r>
      <w:r w:rsidRPr="006F1D89">
        <w:rPr>
          <w:b/>
          <w:bCs/>
          <w:shd w:val="clear" w:color="auto" w:fill="FFFFFF"/>
          <w:lang w:val="en-US" w:eastAsia="pt-BR"/>
        </w:rPr>
        <w:t>FALSE</w:t>
      </w:r>
      <w:r w:rsidRPr="006F1D89">
        <w:rPr>
          <w:shd w:val="clear" w:color="auto" w:fill="FFFFFF"/>
          <w:lang w:val="en-US" w:eastAsia="pt-BR"/>
        </w:rPr>
        <w:t> – The difference in the number of people in the groups is not the problem. The important imbalance between the groups is that they do not contain people of comparable ages.</w:t>
      </w:r>
    </w:p>
    <w:p w:rsidR="006F1D89" w:rsidRPr="006F1D89" w:rsidRDefault="006F1D89" w:rsidP="006F1D89">
      <w:pPr>
        <w:rPr>
          <w:b/>
          <w:bCs/>
          <w:lang w:val="en-US" w:eastAsia="pt-BR"/>
        </w:rPr>
      </w:pPr>
    </w:p>
    <w:p w:rsidR="006F1D89" w:rsidRPr="006F1D89" w:rsidRDefault="006F1D89" w:rsidP="006F1D89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6F1D89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6F1D89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inferior do </w:t>
      </w:r>
      <w:proofErr w:type="spellStart"/>
      <w:r w:rsidRPr="006F1D89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6F1D89" w:rsidRDefault="006F1D89" w:rsidP="006F1D89">
      <w:pPr>
        <w:pStyle w:val="Ttulo2"/>
        <w:shd w:val="clear" w:color="auto" w:fill="FFFFFF"/>
        <w:spacing w:before="0" w:after="0"/>
        <w:rPr>
          <w:rFonts w:ascii="Helvetica Neue" w:hAnsi="Helvetica Neue"/>
          <w:color w:val="3A343A"/>
        </w:rPr>
      </w:pPr>
      <w:r>
        <w:rPr>
          <w:rFonts w:ascii="Helvetica Neue" w:hAnsi="Helvetica Neue"/>
          <w:color w:val="3A343A"/>
        </w:rPr>
        <w:lastRenderedPageBreak/>
        <w:t>Question 2</w:t>
      </w:r>
    </w:p>
    <w:p w:rsidR="006F1D89" w:rsidRPr="006F1D89" w:rsidRDefault="006F1D89" w:rsidP="006F1D89">
      <w:pPr>
        <w:rPr>
          <w:lang w:val="en-US"/>
        </w:rPr>
      </w:pPr>
      <w:proofErr w:type="spellStart"/>
      <w:r w:rsidRPr="006F1D89">
        <w:rPr>
          <w:lang w:val="en-US"/>
        </w:rPr>
        <w:t>Parte</w:t>
      </w:r>
      <w:proofErr w:type="spellEnd"/>
      <w:r w:rsidRPr="006F1D89">
        <w:rPr>
          <w:lang w:val="en-US"/>
        </w:rPr>
        <w:t xml:space="preserve"> superior do </w:t>
      </w:r>
      <w:proofErr w:type="spellStart"/>
      <w:r w:rsidRPr="006F1D89">
        <w:rPr>
          <w:lang w:val="en-US"/>
        </w:rPr>
        <w:t>formulário</w:t>
      </w:r>
      <w:proofErr w:type="spellEnd"/>
    </w:p>
    <w:p w:rsidR="006F1D89" w:rsidRPr="006F1D89" w:rsidRDefault="006F1D89" w:rsidP="006F1D89">
      <w:pPr>
        <w:rPr>
          <w:b/>
          <w:bCs/>
          <w:lang w:val="en-US"/>
        </w:rPr>
      </w:pPr>
      <w:r w:rsidRPr="006F1D89">
        <w:rPr>
          <w:b/>
          <w:bCs/>
          <w:lang w:val="en-US"/>
        </w:rPr>
        <w:t>Which one of the following statements is </w:t>
      </w:r>
      <w:r w:rsidRPr="006F1D89">
        <w:rPr>
          <w:rStyle w:val="Forte"/>
          <w:rFonts w:ascii="Helvetica Neue" w:hAnsi="Helvetica Neue"/>
          <w:b w:val="0"/>
          <w:bCs w:val="0"/>
          <w:color w:val="3A343A"/>
          <w:sz w:val="30"/>
          <w:szCs w:val="30"/>
          <w:lang w:val="en-US"/>
        </w:rPr>
        <w:t>FALSE</w:t>
      </w:r>
      <w:r w:rsidRPr="006F1D89">
        <w:rPr>
          <w:b/>
          <w:bCs/>
          <w:lang w:val="en-US"/>
        </w:rPr>
        <w:t> about experiments and observational studies?</w:t>
      </w:r>
    </w:p>
    <w:p w:rsidR="006F1D89" w:rsidRPr="006F1D89" w:rsidRDefault="006F1D89" w:rsidP="006F1D89">
      <w:pPr>
        <w:rPr>
          <w:lang w:val="en-US"/>
        </w:rPr>
      </w:pPr>
      <w:r w:rsidRPr="006F1D89">
        <w:rPr>
          <w:lang w:val="en-US"/>
        </w:rPr>
        <w:t>We cannot reliably conclude causation from an observational study.</w:t>
      </w:r>
    </w:p>
    <w:p w:rsidR="006F1D89" w:rsidRPr="006F1D89" w:rsidRDefault="006F1D89" w:rsidP="006F1D89">
      <w:pPr>
        <w:rPr>
          <w:b/>
          <w:bCs/>
          <w:bdr w:val="single" w:sz="6" w:space="12" w:color="FAFAFA" w:frame="1"/>
          <w:shd w:val="clear" w:color="auto" w:fill="FAFAFA"/>
          <w:lang w:val="en-US"/>
        </w:rPr>
      </w:pPr>
      <w:r w:rsidRPr="006F1D89">
        <w:rPr>
          <w:b/>
          <w:bCs/>
          <w:bdr w:val="single" w:sz="6" w:space="12" w:color="FAFAFA" w:frame="1"/>
          <w:shd w:val="clear" w:color="auto" w:fill="FAFAFA"/>
          <w:lang w:val="en-US"/>
        </w:rPr>
        <w:t>An experiment can be an observational study.</w:t>
      </w:r>
    </w:p>
    <w:p w:rsidR="006F1D89" w:rsidRPr="006F1D89" w:rsidRDefault="006F1D89" w:rsidP="006F1D89">
      <w:pPr>
        <w:rPr>
          <w:lang w:val="en-US"/>
        </w:rPr>
      </w:pPr>
      <w:r w:rsidRPr="006F1D89">
        <w:rPr>
          <w:lang w:val="en-US"/>
        </w:rPr>
        <w:t xml:space="preserve">A </w:t>
      </w:r>
      <w:proofErr w:type="spellStart"/>
      <w:r w:rsidRPr="006F1D89">
        <w:rPr>
          <w:lang w:val="en-US"/>
        </w:rPr>
        <w:t>randomised</w:t>
      </w:r>
      <w:proofErr w:type="spellEnd"/>
      <w:r w:rsidRPr="006F1D89">
        <w:rPr>
          <w:lang w:val="en-US"/>
        </w:rPr>
        <w:t xml:space="preserve"> experiment is one where we randomly allocate individual units (by chance) to </w:t>
      </w:r>
      <w:r w:rsidRPr="006F1D89">
        <w:rPr>
          <w:rStyle w:val="nfase"/>
          <w:rFonts w:ascii="Helvetica Neue" w:hAnsi="Helvetica Neue"/>
          <w:color w:val="3A343A"/>
          <w:sz w:val="30"/>
          <w:szCs w:val="30"/>
          <w:lang w:val="en-US"/>
        </w:rPr>
        <w:t>treatment</w:t>
      </w:r>
      <w:r w:rsidRPr="006F1D89">
        <w:rPr>
          <w:lang w:val="en-US"/>
        </w:rPr>
        <w:t> groups.</w:t>
      </w:r>
    </w:p>
    <w:p w:rsidR="006F1D89" w:rsidRPr="006F1D89" w:rsidRDefault="006F1D89" w:rsidP="006F1D89">
      <w:pPr>
        <w:rPr>
          <w:lang w:val="en-US"/>
        </w:rPr>
      </w:pPr>
      <w:r w:rsidRPr="006F1D89">
        <w:rPr>
          <w:lang w:val="en-US"/>
        </w:rPr>
        <w:t>We cannot reliably make a causal claim from data gathered in a sample survey.</w:t>
      </w:r>
    </w:p>
    <w:p w:rsidR="006F1D89" w:rsidRPr="006F1D89" w:rsidRDefault="006F1D89" w:rsidP="006F1D89">
      <w:pPr>
        <w:rPr>
          <w:shd w:val="clear" w:color="auto" w:fill="FAFAFA"/>
          <w:lang w:val="en-US"/>
        </w:rPr>
      </w:pPr>
      <w:r w:rsidRPr="006F1D89">
        <w:rPr>
          <w:shd w:val="clear" w:color="auto" w:fill="FAFAFA"/>
          <w:lang w:val="en-US"/>
        </w:rPr>
        <w:t xml:space="preserve">We can most reliably make causal claims when we have a well-designed and executed </w:t>
      </w:r>
      <w:proofErr w:type="spellStart"/>
      <w:r w:rsidRPr="006F1D89">
        <w:rPr>
          <w:shd w:val="clear" w:color="auto" w:fill="FAFAFA"/>
          <w:lang w:val="en-US"/>
        </w:rPr>
        <w:t>randomised</w:t>
      </w:r>
      <w:proofErr w:type="spellEnd"/>
      <w:r w:rsidRPr="006F1D89">
        <w:rPr>
          <w:shd w:val="clear" w:color="auto" w:fill="FAFAFA"/>
          <w:lang w:val="en-US"/>
        </w:rPr>
        <w:t xml:space="preserve"> experiment where we change conditions (or treatments) purposefully.</w:t>
      </w:r>
    </w:p>
    <w:p w:rsidR="006F1D89" w:rsidRPr="006F1D89" w:rsidRDefault="006F1D89" w:rsidP="006F1D89">
      <w:pPr>
        <w:rPr>
          <w:shd w:val="clear" w:color="auto" w:fill="FFFFFF"/>
          <w:lang w:val="en-US" w:eastAsia="pt-BR"/>
        </w:rPr>
      </w:pPr>
      <w:r w:rsidRPr="006F1D89">
        <w:rPr>
          <w:b/>
          <w:bCs/>
          <w:lang w:val="en-US"/>
        </w:rPr>
        <w:t>Correct</w:t>
      </w:r>
      <w:r w:rsidRPr="006F1D89">
        <w:rPr>
          <w:shd w:val="clear" w:color="auto" w:fill="FFFFFF"/>
          <w:lang w:val="en-US" w:eastAsia="pt-BR"/>
        </w:rPr>
        <w:t xml:space="preserve"> </w:t>
      </w:r>
    </w:p>
    <w:p w:rsidR="006F1D89" w:rsidRPr="006F1D89" w:rsidRDefault="006F1D89" w:rsidP="006F1D89">
      <w:pPr>
        <w:rPr>
          <w:lang w:val="en-US" w:eastAsia="pt-BR"/>
        </w:rPr>
      </w:pPr>
      <w:r w:rsidRPr="006F1D89">
        <w:rPr>
          <w:shd w:val="clear" w:color="auto" w:fill="FFFFFF"/>
          <w:lang w:val="en-US" w:eastAsia="pt-BR"/>
        </w:rPr>
        <w:t>This statement is </w:t>
      </w:r>
      <w:r w:rsidRPr="006F1D89">
        <w:rPr>
          <w:b/>
          <w:bCs/>
          <w:shd w:val="clear" w:color="auto" w:fill="FFFFFF"/>
          <w:lang w:val="en-US" w:eastAsia="pt-BR"/>
        </w:rPr>
        <w:t>FALSE</w:t>
      </w:r>
      <w:r w:rsidRPr="006F1D89">
        <w:rPr>
          <w:shd w:val="clear" w:color="auto" w:fill="FFFFFF"/>
          <w:lang w:val="en-US" w:eastAsia="pt-BR"/>
        </w:rPr>
        <w:t> – In an experiment, </w:t>
      </w:r>
      <w:r w:rsidRPr="006F1D89">
        <w:rPr>
          <w:i/>
          <w:iCs/>
          <w:shd w:val="clear" w:color="auto" w:fill="FFFFFF"/>
          <w:lang w:val="en-US" w:eastAsia="pt-BR"/>
        </w:rPr>
        <w:t>the experimenter enforces</w:t>
      </w:r>
      <w:r w:rsidRPr="006F1D89">
        <w:rPr>
          <w:shd w:val="clear" w:color="auto" w:fill="FFFFFF"/>
          <w:lang w:val="en-US" w:eastAsia="pt-BR"/>
        </w:rPr>
        <w:t> which experimental units receive the treatment. In an observational study, we simply compare units that </w:t>
      </w:r>
      <w:r w:rsidRPr="006F1D89">
        <w:rPr>
          <w:i/>
          <w:iCs/>
          <w:shd w:val="clear" w:color="auto" w:fill="FFFFFF"/>
          <w:lang w:val="en-US" w:eastAsia="pt-BR"/>
        </w:rPr>
        <w:t>happen to have received</w:t>
      </w:r>
      <w:r w:rsidRPr="006F1D89">
        <w:rPr>
          <w:shd w:val="clear" w:color="auto" w:fill="FFFFFF"/>
          <w:lang w:val="en-US" w:eastAsia="pt-BR"/>
        </w:rPr>
        <w:t> each of the treatments.</w:t>
      </w:r>
    </w:p>
    <w:p w:rsidR="006F1D89" w:rsidRDefault="006F1D89" w:rsidP="006F1D89">
      <w:pPr>
        <w:pStyle w:val="Parteinferiordoformulrio"/>
      </w:pPr>
      <w:r>
        <w:t>Parte inferior do formulário</w:t>
      </w:r>
    </w:p>
    <w:sectPr w:rsidR="006F1D89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9"/>
    <w:rsid w:val="00081F41"/>
    <w:rsid w:val="006F1D89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20289"/>
  <w15:chartTrackingRefBased/>
  <w15:docId w15:val="{1B86510A-B74B-B84D-B953-6D2D203E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F1D89"/>
    <w:pPr>
      <w:keepNext/>
      <w:keepLines/>
      <w:shd w:val="clear" w:color="auto" w:fill="FFFFFF"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D89"/>
    <w:rPr>
      <w:rFonts w:ascii="Arial" w:eastAsiaTheme="majorEastAsia" w:hAnsi="Arial" w:cstheme="majorBidi"/>
      <w:b/>
      <w:color w:val="000000" w:themeColor="text1"/>
      <w:sz w:val="32"/>
      <w:szCs w:val="32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1D8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1D8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1D89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F1D89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1D8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1D8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D89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D89"/>
    <w:rPr>
      <w:rFonts w:ascii="Times New Roman" w:hAnsi="Times New Roman" w:cs="Times New Roman"/>
      <w:sz w:val="18"/>
      <w:szCs w:val="18"/>
    </w:rPr>
  </w:style>
  <w:style w:type="character" w:styleId="nfase">
    <w:name w:val="Emphasis"/>
    <w:basedOn w:val="Fontepargpadro"/>
    <w:uiPriority w:val="20"/>
    <w:qFormat/>
    <w:rsid w:val="006F1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8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051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262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448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2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854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300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717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2019-05-13T22:01:00Z</dcterms:created>
  <dcterms:modified xsi:type="dcterms:W3CDTF">2019-05-13T22:06:00Z</dcterms:modified>
</cp:coreProperties>
</file>