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5E" w:rsidRPr="007F735E" w:rsidRDefault="007F735E" w:rsidP="007F735E">
      <w:pPr>
        <w:pStyle w:val="Ttulo1"/>
      </w:pPr>
      <w:bookmarkStart w:id="0" w:name="_GoBack"/>
      <w:r w:rsidRPr="007F735E">
        <w:t xml:space="preserve">QUIZ - </w:t>
      </w:r>
      <w:r w:rsidRPr="007F735E">
        <w:t>Single series</w:t>
      </w:r>
    </w:p>
    <w:bookmarkEnd w:id="0"/>
    <w:p w:rsidR="007F735E" w:rsidRPr="007F735E" w:rsidRDefault="007F735E" w:rsidP="007F735E">
      <w:pPr>
        <w:pStyle w:val="Ttulo2"/>
      </w:pPr>
      <w:r w:rsidRPr="007F735E">
        <w:t>Question 1</w:t>
      </w:r>
    </w:p>
    <w:p w:rsidR="007F735E" w:rsidRPr="007F735E" w:rsidRDefault="007F735E" w:rsidP="007F735E">
      <w:r w:rsidRPr="007F735E">
        <w:t>Below is a time series graph of visitors in New Zealand from the UK. Data has been collected for every quarter.</w:t>
      </w:r>
    </w:p>
    <w:p w:rsidR="007F735E" w:rsidRPr="007F735E" w:rsidRDefault="007F735E" w:rsidP="007F735E">
      <w:r w:rsidRPr="007F735E">
        <w:rPr>
          <w:noProof/>
          <w:color w:val="DE00A5"/>
        </w:rPr>
        <w:drawing>
          <wp:inline distT="0" distB="0" distL="0" distR="0">
            <wp:extent cx="5396230" cy="4688205"/>
            <wp:effectExtent l="0" t="0" r="1270" b="0"/>
            <wp:docPr id="1" name="Imagem 1" descr="Week 8 Quiz Chart 1 ">
              <a:hlinkClick xmlns:a="http://schemas.openxmlformats.org/drawingml/2006/main" r:id="rId4" tooltip="&quot;Click to 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 8 Quiz Chart 1 ">
                      <a:hlinkClick r:id="rId4" tooltip="&quot;Click to 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35E">
        <w:br/>
        <w:t>Select the statement that is </w:t>
      </w:r>
      <w:r w:rsidRPr="007F735E">
        <w:rPr>
          <w:b/>
          <w:bCs/>
        </w:rPr>
        <w:t>FALSE</w:t>
      </w:r>
      <w:r w:rsidRPr="007F735E">
        <w:t>.</w:t>
      </w:r>
    </w:p>
    <w:p w:rsidR="007F735E" w:rsidRPr="007F735E" w:rsidRDefault="007F735E" w:rsidP="007F735E">
      <w:r w:rsidRPr="007F735E">
        <w:t>The trend curve is highest at about 2006 where, at the highest point, there were just over 40,000 visitors from the UK in New Zealand.</w:t>
      </w:r>
    </w:p>
    <w:p w:rsidR="007F735E" w:rsidRPr="007F735E" w:rsidRDefault="007F735E" w:rsidP="007F735E">
      <w:r w:rsidRPr="007F735E">
        <w:t>The saw-tooth patterns on the graph are the fluctuations in number of visitors due to seasonal variation.</w:t>
      </w:r>
    </w:p>
    <w:p w:rsidR="007F735E" w:rsidRPr="007F735E" w:rsidRDefault="007F735E" w:rsidP="007F735E">
      <w:pPr>
        <w:rPr>
          <w:b/>
          <w:bCs/>
          <w:bdr w:val="single" w:sz="6" w:space="12" w:color="FAFAFA" w:frame="1"/>
          <w:shd w:val="clear" w:color="auto" w:fill="FAFAFA"/>
        </w:rPr>
      </w:pPr>
      <w:r w:rsidRPr="007F735E">
        <w:rPr>
          <w:b/>
          <w:bCs/>
          <w:bdr w:val="single" w:sz="6" w:space="12" w:color="FAFAFA" w:frame="1"/>
          <w:shd w:val="clear" w:color="auto" w:fill="FAFAFA"/>
        </w:rPr>
        <w:t>A series is only seasonal if the fluctuations occur on a yearly cycle.</w:t>
      </w:r>
    </w:p>
    <w:p w:rsidR="007F735E" w:rsidRPr="007F735E" w:rsidRDefault="007F735E" w:rsidP="007F735E">
      <w:pPr>
        <w:rPr>
          <w:shd w:val="clear" w:color="auto" w:fill="FAFAFA"/>
        </w:rPr>
      </w:pPr>
      <w:r w:rsidRPr="007F735E">
        <w:rPr>
          <w:shd w:val="clear" w:color="auto" w:fill="FAFAFA"/>
        </w:rPr>
        <w:t xml:space="preserve">The </w:t>
      </w:r>
      <w:proofErr w:type="spellStart"/>
      <w:r w:rsidRPr="007F735E">
        <w:rPr>
          <w:shd w:val="clear" w:color="auto" w:fill="FAFAFA"/>
        </w:rPr>
        <w:t>decompostion</w:t>
      </w:r>
      <w:proofErr w:type="spellEnd"/>
      <w:r w:rsidRPr="007F735E">
        <w:rPr>
          <w:shd w:val="clear" w:color="auto" w:fill="FAFAFA"/>
        </w:rPr>
        <w:t xml:space="preserve"> has used an additive model with constant seasonal swings but the swings in the actual series in the top panel look smaller towards the ends and wider in the middle.</w:t>
      </w:r>
    </w:p>
    <w:p w:rsidR="007F735E" w:rsidRPr="007F735E" w:rsidRDefault="007F735E" w:rsidP="007F735E">
      <w:r w:rsidRPr="007F735E">
        <w:t>A multiplicative decomposition would probably work better for this series.</w:t>
      </w:r>
    </w:p>
    <w:p w:rsidR="00A60088" w:rsidRDefault="007F735E" w:rsidP="007F735E">
      <w:r w:rsidRPr="007F735E">
        <w:t>Correct</w:t>
      </w:r>
    </w:p>
    <w:p w:rsidR="007F735E" w:rsidRDefault="007F735E" w:rsidP="007F735E">
      <w:r w:rsidRPr="007F735E">
        <w:t>This statement is FALSE – Seasonality refers to a pattern that repeats over a regular or fixed time period. This time period does not have to be a year. It is often also a week or even a day.</w:t>
      </w:r>
    </w:p>
    <w:p w:rsidR="007F735E" w:rsidRPr="007F735E" w:rsidRDefault="007F735E" w:rsidP="007F735E">
      <w:pPr>
        <w:pStyle w:val="Ttulo2"/>
      </w:pPr>
      <w:r>
        <w:lastRenderedPageBreak/>
        <w:t>Question 2</w:t>
      </w:r>
    </w:p>
    <w:p w:rsidR="007F735E" w:rsidRDefault="007F735E" w:rsidP="007F735E">
      <w:r>
        <w:t xml:space="preserve">Below is a </w:t>
      </w:r>
      <w:r w:rsidRPr="007F735E">
        <w:t>seasonal</w:t>
      </w:r>
      <w:r>
        <w:t xml:space="preserve"> plot for the average number of visitors from the UK in New Zealand in any given quarter.</w:t>
      </w:r>
    </w:p>
    <w:p w:rsidR="007F735E" w:rsidRDefault="007F735E" w:rsidP="007F735E">
      <w:pPr>
        <w:pStyle w:val="NormalWeb"/>
      </w:pPr>
      <w:r>
        <w:rPr>
          <w:noProof/>
          <w:color w:val="DE00A5"/>
        </w:rPr>
        <w:drawing>
          <wp:inline distT="0" distB="0" distL="0" distR="0">
            <wp:extent cx="5396230" cy="4036060"/>
            <wp:effectExtent l="0" t="0" r="1270" b="2540"/>
            <wp:docPr id="4" name="Imagem 4" descr="Week 8 quiz chart 2">
              <a:hlinkClick xmlns:a="http://schemas.openxmlformats.org/drawingml/2006/main" r:id="rId6" tooltip="&quot;Click to 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ek 8 quiz chart 2">
                      <a:hlinkClick r:id="rId6" tooltip="&quot;Click to 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5E" w:rsidRDefault="007F735E" w:rsidP="007F735E">
      <w:pPr>
        <w:pStyle w:val="NormalWeb"/>
      </w:pPr>
      <w:r>
        <w:t xml:space="preserve">Assume for the purposes of this question that the average seasonal effects in the graph provide a reasonable summary of the </w:t>
      </w:r>
      <w:proofErr w:type="spellStart"/>
      <w:r>
        <w:t>behaviour</w:t>
      </w:r>
      <w:proofErr w:type="spellEnd"/>
      <w:r>
        <w:t xml:space="preserve"> of the series. Select the statement that is </w:t>
      </w:r>
      <w:r>
        <w:rPr>
          <w:rStyle w:val="Forte"/>
          <w:rFonts w:ascii="Helvetica Neue" w:hAnsi="Helvetica Neue"/>
          <w:color w:val="3A343A"/>
          <w:sz w:val="30"/>
          <w:szCs w:val="30"/>
        </w:rPr>
        <w:t>FALSE</w:t>
      </w:r>
      <w:r>
        <w:t>.</w:t>
      </w:r>
    </w:p>
    <w:p w:rsidR="007F735E" w:rsidRDefault="007F735E" w:rsidP="007F735E">
      <w:pPr>
        <w:pStyle w:val="NormalWeb"/>
      </w:pPr>
      <w:r>
        <w:t xml:space="preserve">The </w:t>
      </w:r>
      <w:proofErr w:type="gramStart"/>
      <w:r>
        <w:t>right hand</w:t>
      </w:r>
      <w:proofErr w:type="gramEnd"/>
      <w:r>
        <w:t xml:space="preserve"> panel gives the average seasonal effects for each quarter.</w:t>
      </w:r>
    </w:p>
    <w:p w:rsidR="007F735E" w:rsidRDefault="007F735E" w:rsidP="007F735E">
      <w:pPr>
        <w:pStyle w:val="NormalWeb"/>
      </w:pPr>
      <w:r>
        <w:t>The trend line would be about 15,000 below the Jan-Mar point.</w:t>
      </w:r>
    </w:p>
    <w:p w:rsidR="007F735E" w:rsidRDefault="007F735E" w:rsidP="007F735E">
      <w:pPr>
        <w:pStyle w:val="NormalWeb"/>
      </w:pPr>
      <w:r>
        <w:t>July-Sep is the quarter with the lowest number of visitors and is usually about 9,000 below the trend line.</w:t>
      </w:r>
    </w:p>
    <w:p w:rsidR="007F735E" w:rsidRDefault="007F735E" w:rsidP="007F735E">
      <w:pPr>
        <w:pStyle w:val="NormalWeb"/>
      </w:pPr>
      <w:r>
        <w:t>Values for the October-December quarter require no seasonal adjustment from the trend value.</w:t>
      </w:r>
    </w:p>
    <w:p w:rsidR="007F735E" w:rsidRDefault="007F735E" w:rsidP="007F735E">
      <w:pPr>
        <w:pStyle w:val="NormalWeb"/>
        <w:rPr>
          <w:bdr w:val="single" w:sz="6" w:space="12" w:color="FAFAFA" w:frame="1"/>
          <w:shd w:val="clear" w:color="auto" w:fill="FAFAFA"/>
        </w:rPr>
      </w:pPr>
      <w:r w:rsidRPr="007F735E">
        <w:rPr>
          <w:b/>
          <w:bCs/>
          <w:bdr w:val="single" w:sz="6" w:space="12" w:color="FAFAFA" w:frame="1"/>
          <w:shd w:val="clear" w:color="auto" w:fill="FAFAFA"/>
        </w:rPr>
        <w:t>We’d expect there to be about 15,000 more visitors from the UK in Jan-Mar as there are in the April June quarter</w:t>
      </w:r>
      <w:r>
        <w:rPr>
          <w:bdr w:val="single" w:sz="6" w:space="12" w:color="FAFAFA" w:frame="1"/>
          <w:shd w:val="clear" w:color="auto" w:fill="FAFAFA"/>
        </w:rPr>
        <w:t>.</w:t>
      </w:r>
    </w:p>
    <w:p w:rsidR="007F735E" w:rsidRDefault="007F735E" w:rsidP="007F735E">
      <w:pPr>
        <w:rPr>
          <w:b/>
          <w:bCs/>
        </w:rPr>
      </w:pPr>
      <w:r w:rsidRPr="007F735E">
        <w:rPr>
          <w:b/>
          <w:bCs/>
        </w:rPr>
        <w:t>Correct</w:t>
      </w:r>
    </w:p>
    <w:p w:rsidR="007F735E" w:rsidRPr="007F735E" w:rsidRDefault="007F735E" w:rsidP="007F735E">
      <w:r w:rsidRPr="007F735E">
        <w:rPr>
          <w:shd w:val="clear" w:color="auto" w:fill="FFFFFF"/>
        </w:rPr>
        <w:lastRenderedPageBreak/>
        <w:t>This statement is </w:t>
      </w:r>
      <w:r w:rsidRPr="007F735E">
        <w:rPr>
          <w:b/>
          <w:bCs/>
          <w:shd w:val="clear" w:color="auto" w:fill="FFFFFF"/>
        </w:rPr>
        <w:t>FALSE</w:t>
      </w:r>
      <w:r w:rsidRPr="007F735E">
        <w:rPr>
          <w:shd w:val="clear" w:color="auto" w:fill="FFFFFF"/>
        </w:rPr>
        <w:t> – Jan-Mar is 15,000 people above the trend and Apr-Jun is about 6,000 below the trend line so the difference between the two seasons is about 21,000.</w:t>
      </w:r>
    </w:p>
    <w:sectPr w:rsidR="007F735E" w:rsidRPr="007F735E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E"/>
    <w:rsid w:val="00081F41"/>
    <w:rsid w:val="007F735E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7C92F"/>
  <w15:chartTrackingRefBased/>
  <w15:docId w15:val="{ECCDEAB6-9180-274D-A6B8-4AEBD013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35E"/>
    <w:pPr>
      <w:spacing w:after="60"/>
    </w:pPr>
    <w:rPr>
      <w:rFonts w:ascii="Times New Roman" w:hAnsi="Times New Roman"/>
      <w:lang w:val="en-US"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735E"/>
    <w:pPr>
      <w:keepNext/>
      <w:keepLines/>
      <w:shd w:val="clear" w:color="auto" w:fill="FFFFFF"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35E"/>
    <w:rPr>
      <w:rFonts w:ascii="Arial" w:eastAsiaTheme="majorEastAsia" w:hAnsi="Arial" w:cstheme="majorBidi"/>
      <w:b/>
      <w:color w:val="000000" w:themeColor="text1"/>
      <w:sz w:val="32"/>
      <w:szCs w:val="32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7F735E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7F735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7F735E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7F735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F735E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7F735E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7F735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735E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3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8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99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390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339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3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891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890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821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919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354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835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5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506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78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8159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iblelearning.auckland.ac.nz/data-to-insight/9/1/images/quiz1b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lexiblelearning.auckland.ac.nz/data-to-insight/9/1/images/quiz2b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2019-05-16T18:42:00Z</dcterms:created>
  <dcterms:modified xsi:type="dcterms:W3CDTF">2019-05-16T18:50:00Z</dcterms:modified>
</cp:coreProperties>
</file>