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19E" w:rsidRPr="0014619E" w:rsidRDefault="0014619E" w:rsidP="0014619E">
      <w:pPr>
        <w:pStyle w:val="Ttulo1"/>
        <w:rPr>
          <w:rFonts w:eastAsia="Times New Roman"/>
          <w:lang w:val="en-US" w:eastAsia="pt-BR"/>
        </w:rPr>
      </w:pPr>
      <w:bookmarkStart w:id="0" w:name="_GoBack"/>
      <w:r w:rsidRPr="0014619E">
        <w:rPr>
          <w:rFonts w:eastAsia="Times New Roman"/>
          <w:lang w:val="en-US" w:eastAsia="pt-BR"/>
        </w:rPr>
        <w:t>QUI</w:t>
      </w:r>
      <w:r>
        <w:rPr>
          <w:rFonts w:eastAsia="Times New Roman"/>
          <w:lang w:val="en-US" w:eastAsia="pt-BR"/>
        </w:rPr>
        <w:t>Z</w:t>
      </w:r>
      <w:r w:rsidRPr="0014619E">
        <w:rPr>
          <w:rFonts w:eastAsia="Times New Roman"/>
          <w:lang w:val="en-US" w:eastAsia="pt-BR"/>
        </w:rPr>
        <w:t xml:space="preserve"> - </w:t>
      </w:r>
      <w:r w:rsidRPr="0014619E">
        <w:rPr>
          <w:rFonts w:eastAsia="Times New Roman"/>
          <w:lang w:val="en-US" w:eastAsia="pt-BR"/>
        </w:rPr>
        <w:t>By one's own bootstraps</w:t>
      </w:r>
    </w:p>
    <w:bookmarkEnd w:id="0"/>
    <w:p w:rsidR="0014619E" w:rsidRDefault="0014619E" w:rsidP="0014619E">
      <w:pPr>
        <w:pStyle w:val="Ttulo2"/>
        <w:shd w:val="clear" w:color="auto" w:fill="FFFFFF"/>
        <w:spacing w:before="0" w:after="0"/>
        <w:rPr>
          <w:rFonts w:ascii="Helvetica Neue" w:hAnsi="Helvetica Neue"/>
          <w:color w:val="3A343A"/>
        </w:rPr>
      </w:pPr>
      <w:r>
        <w:rPr>
          <w:rFonts w:ascii="Helvetica Neue" w:hAnsi="Helvetica Neue"/>
          <w:color w:val="3A343A"/>
        </w:rPr>
        <w:t>Question 1</w:t>
      </w:r>
    </w:p>
    <w:p w:rsidR="0014619E" w:rsidRPr="0014619E" w:rsidRDefault="0014619E" w:rsidP="0014619E">
      <w:pPr>
        <w:pStyle w:val="Partesuperior-zdoformulrio"/>
        <w:rPr>
          <w:lang w:val="en-US"/>
        </w:rPr>
      </w:pPr>
      <w:proofErr w:type="spellStart"/>
      <w:r w:rsidRPr="0014619E">
        <w:rPr>
          <w:lang w:val="en-US"/>
        </w:rPr>
        <w:t>Parte</w:t>
      </w:r>
      <w:proofErr w:type="spellEnd"/>
      <w:r w:rsidRPr="0014619E">
        <w:rPr>
          <w:lang w:val="en-US"/>
        </w:rPr>
        <w:t xml:space="preserve"> superior do </w:t>
      </w:r>
      <w:proofErr w:type="spellStart"/>
      <w:r w:rsidRPr="0014619E">
        <w:rPr>
          <w:lang w:val="en-US"/>
        </w:rPr>
        <w:t>formulário</w:t>
      </w:r>
      <w:proofErr w:type="spellEnd"/>
    </w:p>
    <w:p w:rsidR="0014619E" w:rsidRPr="0014619E" w:rsidRDefault="0014619E" w:rsidP="0014619E">
      <w:pPr>
        <w:rPr>
          <w:b/>
          <w:bCs/>
          <w:lang w:val="en-US"/>
        </w:rPr>
      </w:pPr>
      <w:r w:rsidRPr="0014619E">
        <w:rPr>
          <w:b/>
          <w:bCs/>
          <w:lang w:val="en-US"/>
        </w:rPr>
        <w:t>Below are some statements about the process of bootstrapping.</w:t>
      </w:r>
    </w:p>
    <w:p w:rsidR="0014619E" w:rsidRPr="0014619E" w:rsidRDefault="0014619E" w:rsidP="0014619E">
      <w:pPr>
        <w:rPr>
          <w:lang w:val="en-US"/>
        </w:rPr>
      </w:pPr>
      <w:r w:rsidRPr="0014619E">
        <w:rPr>
          <w:lang w:val="en-US"/>
        </w:rPr>
        <w:t>Select the </w:t>
      </w:r>
      <w:r w:rsidRPr="0014619E">
        <w:rPr>
          <w:rStyle w:val="Forte"/>
          <w:rFonts w:ascii="Helvetica Neue" w:hAnsi="Helvetica Neue"/>
          <w:color w:val="3A343A"/>
          <w:sz w:val="30"/>
          <w:szCs w:val="30"/>
          <w:lang w:val="en-US"/>
        </w:rPr>
        <w:t>FALSE</w:t>
      </w:r>
      <w:r w:rsidRPr="0014619E">
        <w:rPr>
          <w:lang w:val="en-US"/>
        </w:rPr>
        <w:t> statement.</w:t>
      </w:r>
    </w:p>
    <w:p w:rsidR="0014619E" w:rsidRPr="0014619E" w:rsidRDefault="0014619E" w:rsidP="0014619E">
      <w:pPr>
        <w:rPr>
          <w:lang w:val="en-US"/>
        </w:rPr>
      </w:pPr>
      <w:r w:rsidRPr="0014619E">
        <w:rPr>
          <w:lang w:val="en-US"/>
        </w:rPr>
        <w:t>We use bootstrapping to estimate how large our sampling error could be.</w:t>
      </w:r>
    </w:p>
    <w:p w:rsidR="0014619E" w:rsidRPr="0014619E" w:rsidRDefault="0014619E" w:rsidP="0014619E">
      <w:pPr>
        <w:rPr>
          <w:lang w:val="en-US"/>
        </w:rPr>
      </w:pPr>
      <w:r w:rsidRPr="0014619E">
        <w:rPr>
          <w:lang w:val="en-US"/>
        </w:rPr>
        <w:t>In bootstrapping, we repeatedly take new “samples” by sampling with replacement from our original sample.</w:t>
      </w:r>
    </w:p>
    <w:p w:rsidR="0014619E" w:rsidRPr="0014619E" w:rsidRDefault="0014619E" w:rsidP="0014619E">
      <w:pPr>
        <w:rPr>
          <w:b/>
          <w:bCs/>
          <w:bdr w:val="single" w:sz="6" w:space="12" w:color="FAFAFA" w:frame="1"/>
          <w:shd w:val="clear" w:color="auto" w:fill="FAFAFA"/>
          <w:lang w:val="en-US"/>
        </w:rPr>
      </w:pPr>
      <w:r w:rsidRPr="0014619E">
        <w:rPr>
          <w:b/>
          <w:bCs/>
          <w:bdr w:val="single" w:sz="6" w:space="12" w:color="FAFAFA" w:frame="1"/>
          <w:shd w:val="clear" w:color="auto" w:fill="FAFAFA"/>
          <w:lang w:val="en-US"/>
        </w:rPr>
        <w:t>Bootstrap re-sampling is taking a lot of smaller samples from our original sample.</w:t>
      </w:r>
    </w:p>
    <w:p w:rsidR="0014619E" w:rsidRPr="0014619E" w:rsidRDefault="0014619E" w:rsidP="0014619E">
      <w:pPr>
        <w:rPr>
          <w:lang w:val="en-US"/>
        </w:rPr>
      </w:pPr>
      <w:r w:rsidRPr="0014619E">
        <w:rPr>
          <w:lang w:val="en-US"/>
        </w:rPr>
        <w:t>When the sample size is not too small, re-sampling variation behaves very much like sampling variation.</w:t>
      </w:r>
    </w:p>
    <w:p w:rsidR="0014619E" w:rsidRPr="0014619E" w:rsidRDefault="0014619E" w:rsidP="0014619E">
      <w:pPr>
        <w:rPr>
          <w:lang w:val="en-US"/>
        </w:rPr>
      </w:pPr>
      <w:r w:rsidRPr="0014619E">
        <w:rPr>
          <w:lang w:val="en-US"/>
        </w:rPr>
        <w:t>We can use bootstrapping to put confidence intervals around means, proportions, the slopes of trend lines and much more.</w:t>
      </w:r>
    </w:p>
    <w:p w:rsidR="0014619E" w:rsidRPr="0014619E" w:rsidRDefault="0014619E" w:rsidP="0014619E">
      <w:pPr>
        <w:rPr>
          <w:lang w:val="en-US"/>
        </w:rPr>
      </w:pPr>
      <w:r w:rsidRPr="0014619E">
        <w:rPr>
          <w:lang w:val="en-US"/>
        </w:rPr>
        <w:t>Bootstrap confidence intervals do not allow for systematic biases.</w:t>
      </w:r>
    </w:p>
    <w:p w:rsidR="0014619E" w:rsidRDefault="0014619E" w:rsidP="0014619E">
      <w:pPr>
        <w:rPr>
          <w:shd w:val="clear" w:color="auto" w:fill="FFFFFF"/>
          <w:lang w:val="en-US" w:eastAsia="pt-BR"/>
        </w:rPr>
      </w:pPr>
      <w:r w:rsidRPr="0014619E">
        <w:rPr>
          <w:b/>
          <w:bCs/>
          <w:lang w:val="en-US"/>
        </w:rPr>
        <w:t>Correct</w:t>
      </w:r>
      <w:r w:rsidRPr="0014619E">
        <w:rPr>
          <w:shd w:val="clear" w:color="auto" w:fill="FFFFFF"/>
          <w:lang w:val="en-US" w:eastAsia="pt-BR"/>
        </w:rPr>
        <w:t xml:space="preserve"> </w:t>
      </w:r>
    </w:p>
    <w:p w:rsidR="0014619E" w:rsidRPr="0014619E" w:rsidRDefault="0014619E" w:rsidP="0014619E">
      <w:pPr>
        <w:rPr>
          <w:lang w:val="en-US" w:eastAsia="pt-BR"/>
        </w:rPr>
      </w:pPr>
      <w:r w:rsidRPr="0014619E">
        <w:rPr>
          <w:shd w:val="clear" w:color="auto" w:fill="FFFFFF"/>
          <w:lang w:val="en-US" w:eastAsia="pt-BR"/>
        </w:rPr>
        <w:t>This statement is </w:t>
      </w:r>
      <w:r w:rsidRPr="0014619E">
        <w:rPr>
          <w:b/>
          <w:bCs/>
          <w:shd w:val="clear" w:color="auto" w:fill="FFFFFF"/>
          <w:lang w:val="en-US" w:eastAsia="pt-BR"/>
        </w:rPr>
        <w:t>FALSE</w:t>
      </w:r>
      <w:r w:rsidRPr="0014619E">
        <w:rPr>
          <w:shd w:val="clear" w:color="auto" w:fill="FFFFFF"/>
          <w:lang w:val="en-US" w:eastAsia="pt-BR"/>
        </w:rPr>
        <w:t> – the re-samples should be of the same size as the original sample (and we sample with replacement).</w:t>
      </w:r>
    </w:p>
    <w:p w:rsidR="0014619E" w:rsidRPr="0014619E" w:rsidRDefault="0014619E" w:rsidP="0014619E">
      <w:pPr>
        <w:pStyle w:val="Parteinferiordoformulrio"/>
      </w:pPr>
      <w:r w:rsidRPr="0014619E">
        <w:t>Parte inferior do formulário</w:t>
      </w:r>
    </w:p>
    <w:p w:rsidR="0014619E" w:rsidRPr="0014619E" w:rsidRDefault="0014619E" w:rsidP="0014619E">
      <w:pPr>
        <w:pStyle w:val="Ttulo2"/>
        <w:shd w:val="clear" w:color="auto" w:fill="FFFFFF"/>
        <w:spacing w:before="0" w:after="0"/>
        <w:rPr>
          <w:rFonts w:ascii="Helvetica Neue" w:hAnsi="Helvetica Neue"/>
          <w:color w:val="3A343A"/>
          <w:lang w:val="pt-BR"/>
        </w:rPr>
      </w:pPr>
      <w:proofErr w:type="spellStart"/>
      <w:r w:rsidRPr="0014619E">
        <w:rPr>
          <w:rFonts w:ascii="Helvetica Neue" w:hAnsi="Helvetica Neue"/>
          <w:color w:val="3A343A"/>
          <w:lang w:val="pt-BR"/>
        </w:rPr>
        <w:t>Question</w:t>
      </w:r>
      <w:proofErr w:type="spellEnd"/>
      <w:r w:rsidRPr="0014619E">
        <w:rPr>
          <w:rFonts w:ascii="Helvetica Neue" w:hAnsi="Helvetica Neue"/>
          <w:color w:val="3A343A"/>
          <w:lang w:val="pt-BR"/>
        </w:rPr>
        <w:t xml:space="preserve"> 2</w:t>
      </w:r>
    </w:p>
    <w:p w:rsidR="0014619E" w:rsidRPr="0014619E" w:rsidRDefault="0014619E" w:rsidP="0014619E">
      <w:pPr>
        <w:pStyle w:val="Partesuperior-zdoformulrio"/>
        <w:rPr>
          <w:lang w:val="en-US"/>
        </w:rPr>
      </w:pPr>
      <w:proofErr w:type="spellStart"/>
      <w:r w:rsidRPr="0014619E">
        <w:rPr>
          <w:lang w:val="en-US"/>
        </w:rPr>
        <w:t>Parte</w:t>
      </w:r>
      <w:proofErr w:type="spellEnd"/>
      <w:r w:rsidRPr="0014619E">
        <w:rPr>
          <w:lang w:val="en-US"/>
        </w:rPr>
        <w:t xml:space="preserve"> superior do </w:t>
      </w:r>
      <w:proofErr w:type="spellStart"/>
      <w:r w:rsidRPr="0014619E">
        <w:rPr>
          <w:lang w:val="en-US"/>
        </w:rPr>
        <w:t>formulário</w:t>
      </w:r>
      <w:proofErr w:type="spellEnd"/>
    </w:p>
    <w:p w:rsidR="0014619E" w:rsidRPr="0014619E" w:rsidRDefault="0014619E" w:rsidP="0014619E">
      <w:pPr>
        <w:rPr>
          <w:b/>
          <w:bCs/>
          <w:lang w:val="en-US"/>
        </w:rPr>
      </w:pPr>
      <w:r w:rsidRPr="0014619E">
        <w:rPr>
          <w:b/>
          <w:bCs/>
          <w:lang w:val="en-US"/>
        </w:rPr>
        <w:t>Below is a bootstrap re-sampling distribution of </w:t>
      </w:r>
      <w:proofErr w:type="spellStart"/>
      <w:r w:rsidRPr="0014619E">
        <w:rPr>
          <w:rStyle w:val="Forte"/>
          <w:rFonts w:ascii="Helvetica Neue" w:hAnsi="Helvetica Neue"/>
          <w:color w:val="3A343A"/>
          <w:sz w:val="30"/>
          <w:szCs w:val="30"/>
          <w:lang w:val="en-US"/>
        </w:rPr>
        <w:t>BPSysAve</w:t>
      </w:r>
      <w:proofErr w:type="spellEnd"/>
      <w:r w:rsidRPr="0014619E">
        <w:rPr>
          <w:b/>
          <w:bCs/>
          <w:lang w:val="en-US"/>
        </w:rPr>
        <w:t> (systolic blood pressure in mm Hg) from VIT.</w:t>
      </w:r>
    </w:p>
    <w:p w:rsidR="0014619E" w:rsidRPr="0014619E" w:rsidRDefault="0014619E" w:rsidP="0014619E">
      <w:pPr>
        <w:rPr>
          <w:lang w:val="en-US"/>
        </w:rPr>
      </w:pPr>
      <w:r w:rsidRPr="0014619E">
        <w:rPr>
          <w:lang w:val="en-US"/>
        </w:rPr>
        <w:t>The data is from a sample of 50 people from the American population and we are using it to estimate the mean Systolic Blood Pressure for the American population. The plot comes from the VIT animation after 1000 re-samples have been taken. (There are some missing values for this variable.)</w:t>
      </w:r>
    </w:p>
    <w:p w:rsidR="0014619E" w:rsidRPr="0014619E" w:rsidRDefault="0014619E" w:rsidP="0014619E">
      <w:pPr>
        <w:pStyle w:val="NormalWeb"/>
        <w:spacing w:before="360" w:beforeAutospacing="0" w:after="360" w:afterAutospacing="0"/>
        <w:rPr>
          <w:lang w:val="en-US"/>
        </w:rPr>
      </w:pPr>
      <w:r>
        <w:rPr>
          <w:rFonts w:ascii="Helvetica Neue" w:hAnsi="Helvetica Neue"/>
          <w:noProof/>
          <w:color w:val="DE00A5"/>
          <w:sz w:val="30"/>
          <w:szCs w:val="30"/>
        </w:rPr>
        <w:lastRenderedPageBreak/>
        <w:drawing>
          <wp:inline distT="0" distB="0" distL="0" distR="0">
            <wp:extent cx="5396230" cy="3705860"/>
            <wp:effectExtent l="0" t="0" r="1270" b="2540"/>
            <wp:docPr id="1" name="Imagem 1" descr="Scatterplot from iNZight showing the variable BPSysAve from NHANES dataset centered around a mean of 118.9 and with Bootstrap Confidence Intervals applied">
              <a:hlinkClick xmlns:a="http://schemas.openxmlformats.org/drawingml/2006/main" r:id="rId4" tooltip="&quot;Click to 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from iNZight showing the variable BPSysAve from NHANES dataset centered around a mean of 118.9 and with Bootstrap Confidence Intervals applied">
                      <a:hlinkClick r:id="rId4" tooltip="&quot;Click to enlar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705860"/>
                    </a:xfrm>
                    <a:prstGeom prst="rect">
                      <a:avLst/>
                    </a:prstGeom>
                    <a:noFill/>
                    <a:ln>
                      <a:noFill/>
                    </a:ln>
                  </pic:spPr>
                </pic:pic>
              </a:graphicData>
            </a:graphic>
          </wp:inline>
        </w:drawing>
      </w:r>
      <w:r w:rsidRPr="0014619E">
        <w:rPr>
          <w:rFonts w:ascii="Helvetica Neue" w:hAnsi="Helvetica Neue"/>
          <w:color w:val="3A343A"/>
          <w:sz w:val="30"/>
          <w:szCs w:val="30"/>
          <w:lang w:val="en-US"/>
        </w:rPr>
        <w:br/>
      </w:r>
      <w:r w:rsidRPr="0014619E">
        <w:rPr>
          <w:lang w:val="en-US"/>
        </w:rPr>
        <w:t>Select the statement that is </w:t>
      </w:r>
      <w:r w:rsidRPr="0014619E">
        <w:rPr>
          <w:b/>
          <w:bCs/>
          <w:lang w:val="en-US"/>
        </w:rPr>
        <w:t>FALSE</w:t>
      </w:r>
      <w:r w:rsidRPr="0014619E">
        <w:rPr>
          <w:lang w:val="en-US"/>
        </w:rPr>
        <w:t>.</w:t>
      </w:r>
    </w:p>
    <w:p w:rsidR="0014619E" w:rsidRPr="0014619E" w:rsidRDefault="0014619E" w:rsidP="0014619E">
      <w:pPr>
        <w:rPr>
          <w:lang w:val="en-US"/>
        </w:rPr>
      </w:pPr>
      <w:r w:rsidRPr="0014619E">
        <w:rPr>
          <w:lang w:val="en-US"/>
        </w:rPr>
        <w:t>The mean value of </w:t>
      </w:r>
      <w:proofErr w:type="spellStart"/>
      <w:r w:rsidRPr="0014619E">
        <w:rPr>
          <w:rStyle w:val="Forte"/>
          <w:rFonts w:ascii="Helvetica Neue" w:hAnsi="Helvetica Neue"/>
          <w:color w:val="3A343A"/>
          <w:sz w:val="30"/>
          <w:szCs w:val="30"/>
          <w:lang w:val="en-US"/>
        </w:rPr>
        <w:t>BPSysAve</w:t>
      </w:r>
      <w:proofErr w:type="spellEnd"/>
      <w:r w:rsidRPr="0014619E">
        <w:rPr>
          <w:lang w:val="en-US"/>
        </w:rPr>
        <w:t> for the sample is 118.09 mm Hg.</w:t>
      </w:r>
    </w:p>
    <w:p w:rsidR="0014619E" w:rsidRPr="0014619E" w:rsidRDefault="0014619E" w:rsidP="0014619E">
      <w:pPr>
        <w:rPr>
          <w:lang w:val="en-US"/>
        </w:rPr>
      </w:pPr>
      <w:r w:rsidRPr="0014619E">
        <w:rPr>
          <w:lang w:val="en-US"/>
        </w:rPr>
        <w:t>In the re-sample displayed in the middle panel, 152.0 was chosen twice.</w:t>
      </w:r>
    </w:p>
    <w:p w:rsidR="0014619E" w:rsidRPr="0014619E" w:rsidRDefault="0014619E" w:rsidP="0014619E">
      <w:pPr>
        <w:rPr>
          <w:bdr w:val="single" w:sz="6" w:space="12" w:color="FAFAFA" w:frame="1"/>
          <w:shd w:val="clear" w:color="auto" w:fill="FAFAFA"/>
          <w:lang w:val="en-US"/>
        </w:rPr>
      </w:pPr>
      <w:r w:rsidRPr="0014619E">
        <w:rPr>
          <w:bdr w:val="single" w:sz="6" w:space="12" w:color="FAFAFA" w:frame="1"/>
          <w:shd w:val="clear" w:color="auto" w:fill="FAFAFA"/>
          <w:lang w:val="en-US"/>
        </w:rPr>
        <w:t>The circles in the re-sample plot (middle panel) are the different re-sample means.</w:t>
      </w:r>
    </w:p>
    <w:p w:rsidR="0014619E" w:rsidRPr="0014619E" w:rsidRDefault="0014619E" w:rsidP="0014619E">
      <w:pPr>
        <w:rPr>
          <w:lang w:val="en-US"/>
        </w:rPr>
      </w:pPr>
      <w:r w:rsidRPr="0014619E">
        <w:rPr>
          <w:lang w:val="en-US"/>
        </w:rPr>
        <w:t>The Bootstrap distribution lets us see the extent of re-sampling error.</w:t>
      </w:r>
    </w:p>
    <w:p w:rsidR="0014619E" w:rsidRPr="0014619E" w:rsidRDefault="0014619E" w:rsidP="0014619E">
      <w:pPr>
        <w:rPr>
          <w:shd w:val="clear" w:color="auto" w:fill="FAFAFA"/>
          <w:lang w:val="en-US"/>
        </w:rPr>
      </w:pPr>
      <w:r w:rsidRPr="0014619E">
        <w:rPr>
          <w:shd w:val="clear" w:color="auto" w:fill="FAFAFA"/>
          <w:lang w:val="en-US"/>
        </w:rPr>
        <w:t>We would expect the mean blood pressure for the population to be somewhere between about 112 and about 123 mm Hg.</w:t>
      </w:r>
    </w:p>
    <w:p w:rsidR="0014619E" w:rsidRPr="0014619E" w:rsidRDefault="0014619E" w:rsidP="0014619E">
      <w:pPr>
        <w:rPr>
          <w:lang w:val="en-US"/>
        </w:rPr>
      </w:pPr>
      <w:r w:rsidRPr="0014619E">
        <w:rPr>
          <w:lang w:val="en-US"/>
        </w:rPr>
        <w:t>The darkest blue lines show the most common re-sample means.</w:t>
      </w:r>
    </w:p>
    <w:p w:rsidR="0014619E" w:rsidRDefault="0014619E" w:rsidP="0014619E">
      <w:pPr>
        <w:rPr>
          <w:shd w:val="clear" w:color="auto" w:fill="FFFFFF"/>
          <w:lang w:val="en-US" w:eastAsia="pt-BR"/>
        </w:rPr>
      </w:pPr>
      <w:r w:rsidRPr="0014619E">
        <w:rPr>
          <w:b/>
          <w:bCs/>
          <w:lang w:val="en-US"/>
        </w:rPr>
        <w:t>Correct</w:t>
      </w:r>
      <w:r w:rsidRPr="0014619E">
        <w:rPr>
          <w:shd w:val="clear" w:color="auto" w:fill="FFFFFF"/>
          <w:lang w:val="en-US" w:eastAsia="pt-BR"/>
        </w:rPr>
        <w:t xml:space="preserve"> </w:t>
      </w:r>
    </w:p>
    <w:p w:rsidR="0014619E" w:rsidRPr="0014619E" w:rsidRDefault="0014619E" w:rsidP="0014619E">
      <w:pPr>
        <w:rPr>
          <w:lang w:val="en-US" w:eastAsia="pt-BR"/>
        </w:rPr>
      </w:pPr>
      <w:r w:rsidRPr="0014619E">
        <w:rPr>
          <w:shd w:val="clear" w:color="auto" w:fill="FFFFFF"/>
          <w:lang w:val="en-US" w:eastAsia="pt-BR"/>
        </w:rPr>
        <w:t>This statement is </w:t>
      </w:r>
      <w:r w:rsidRPr="0014619E">
        <w:rPr>
          <w:b/>
          <w:bCs/>
          <w:shd w:val="clear" w:color="auto" w:fill="FFFFFF"/>
          <w:lang w:val="en-US" w:eastAsia="pt-BR"/>
        </w:rPr>
        <w:t>FALSE</w:t>
      </w:r>
      <w:r w:rsidRPr="0014619E">
        <w:rPr>
          <w:shd w:val="clear" w:color="auto" w:fill="FFFFFF"/>
          <w:lang w:val="en-US" w:eastAsia="pt-BR"/>
        </w:rPr>
        <w:t> – The circles in the re-sample plot are the individual values for one re-sample (red numbers) selected from the sample (black numbers on the left).</w:t>
      </w:r>
    </w:p>
    <w:p w:rsidR="0014619E" w:rsidRDefault="0014619E" w:rsidP="0014619E">
      <w:pPr>
        <w:pStyle w:val="Parteinferiordoformulrio"/>
      </w:pPr>
      <w:r>
        <w:t>Parte inferior do formulário</w:t>
      </w:r>
    </w:p>
    <w:p w:rsidR="0014619E" w:rsidRPr="0014619E" w:rsidRDefault="0014619E">
      <w:pPr>
        <w:rPr>
          <w:lang w:val="en-US"/>
        </w:rPr>
      </w:pPr>
    </w:p>
    <w:sectPr w:rsidR="0014619E" w:rsidRPr="0014619E"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9E"/>
    <w:rsid w:val="00081F41"/>
    <w:rsid w:val="0014619E"/>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60FD6FA"/>
  <w15:chartTrackingRefBased/>
  <w15:docId w15:val="{3DDAB12D-9A18-D341-AACE-F2C2F6B6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Partesuperior-zdoformulrio">
    <w:name w:val="HTML Top of Form"/>
    <w:basedOn w:val="Normal"/>
    <w:next w:val="Normal"/>
    <w:link w:val="Partesuperior-zdoformulrioChar"/>
    <w:hidden/>
    <w:uiPriority w:val="99"/>
    <w:semiHidden/>
    <w:unhideWhenUsed/>
    <w:rsid w:val="0014619E"/>
    <w:pPr>
      <w:pBdr>
        <w:bottom w:val="single" w:sz="6" w:space="1" w:color="auto"/>
      </w:pBdr>
      <w:spacing w:after="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14619E"/>
    <w:rPr>
      <w:rFonts w:ascii="Arial" w:eastAsia="Times New Roman" w:hAnsi="Arial" w:cs="Arial"/>
      <w:vanish/>
      <w:sz w:val="16"/>
      <w:szCs w:val="16"/>
      <w:lang w:eastAsia="pt-BR"/>
    </w:rPr>
  </w:style>
  <w:style w:type="paragraph" w:styleId="NormalWeb">
    <w:name w:val="Normal (Web)"/>
    <w:basedOn w:val="Normal"/>
    <w:uiPriority w:val="99"/>
    <w:semiHidden/>
    <w:unhideWhenUsed/>
    <w:rsid w:val="0014619E"/>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14619E"/>
    <w:rPr>
      <w:b/>
      <w:bCs/>
    </w:rPr>
  </w:style>
  <w:style w:type="paragraph" w:styleId="Parteinferiordoformulrio">
    <w:name w:val="HTML Bottom of Form"/>
    <w:basedOn w:val="Normal"/>
    <w:next w:val="Normal"/>
    <w:link w:val="ParteinferiordoformulrioChar"/>
    <w:hidden/>
    <w:uiPriority w:val="99"/>
    <w:semiHidden/>
    <w:unhideWhenUsed/>
    <w:rsid w:val="0014619E"/>
    <w:pPr>
      <w:pBdr>
        <w:top w:val="single" w:sz="6" w:space="1" w:color="auto"/>
      </w:pBdr>
      <w:spacing w:after="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14619E"/>
    <w:rPr>
      <w:rFonts w:ascii="Arial" w:eastAsia="Times New Roman" w:hAnsi="Arial" w:cs="Arial"/>
      <w:vanish/>
      <w:sz w:val="16"/>
      <w:szCs w:val="16"/>
      <w:lang w:eastAsia="pt-BR"/>
    </w:rPr>
  </w:style>
  <w:style w:type="character" w:styleId="Hyperlink">
    <w:name w:val="Hyperlink"/>
    <w:basedOn w:val="Fontepargpadro"/>
    <w:uiPriority w:val="99"/>
    <w:semiHidden/>
    <w:unhideWhenUsed/>
    <w:rsid w:val="0014619E"/>
    <w:rPr>
      <w:color w:val="0000FF"/>
      <w:u w:val="single"/>
    </w:rPr>
  </w:style>
  <w:style w:type="paragraph" w:styleId="Textodebalo">
    <w:name w:val="Balloon Text"/>
    <w:basedOn w:val="Normal"/>
    <w:link w:val="TextodebaloChar"/>
    <w:uiPriority w:val="99"/>
    <w:semiHidden/>
    <w:unhideWhenUsed/>
    <w:rsid w:val="0014619E"/>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1461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90408">
      <w:bodyDiv w:val="1"/>
      <w:marLeft w:val="0"/>
      <w:marRight w:val="0"/>
      <w:marTop w:val="0"/>
      <w:marBottom w:val="0"/>
      <w:divBdr>
        <w:top w:val="none" w:sz="0" w:space="0" w:color="auto"/>
        <w:left w:val="none" w:sz="0" w:space="0" w:color="auto"/>
        <w:bottom w:val="none" w:sz="0" w:space="0" w:color="auto"/>
        <w:right w:val="none" w:sz="0" w:space="0" w:color="auto"/>
      </w:divBdr>
    </w:div>
    <w:div w:id="789398084">
      <w:bodyDiv w:val="1"/>
      <w:marLeft w:val="0"/>
      <w:marRight w:val="0"/>
      <w:marTop w:val="0"/>
      <w:marBottom w:val="0"/>
      <w:divBdr>
        <w:top w:val="none" w:sz="0" w:space="0" w:color="auto"/>
        <w:left w:val="none" w:sz="0" w:space="0" w:color="auto"/>
        <w:bottom w:val="none" w:sz="0" w:space="0" w:color="auto"/>
        <w:right w:val="none" w:sz="0" w:space="0" w:color="auto"/>
      </w:divBdr>
      <w:divsChild>
        <w:div w:id="592205269">
          <w:marLeft w:val="0"/>
          <w:marRight w:val="0"/>
          <w:marTop w:val="0"/>
          <w:marBottom w:val="600"/>
          <w:divBdr>
            <w:top w:val="none" w:sz="0" w:space="0" w:color="auto"/>
            <w:left w:val="none" w:sz="0" w:space="0" w:color="auto"/>
            <w:bottom w:val="single" w:sz="6" w:space="2" w:color="EDEDEE"/>
            <w:right w:val="none" w:sz="0" w:space="0" w:color="auto"/>
          </w:divBdr>
        </w:div>
        <w:div w:id="1891189618">
          <w:marLeft w:val="0"/>
          <w:marRight w:val="0"/>
          <w:marTop w:val="0"/>
          <w:marBottom w:val="0"/>
          <w:divBdr>
            <w:top w:val="none" w:sz="0" w:space="0" w:color="auto"/>
            <w:left w:val="none" w:sz="0" w:space="0" w:color="auto"/>
            <w:bottom w:val="none" w:sz="0" w:space="0" w:color="auto"/>
            <w:right w:val="none" w:sz="0" w:space="0" w:color="auto"/>
          </w:divBdr>
        </w:div>
        <w:div w:id="126627996">
          <w:marLeft w:val="0"/>
          <w:marRight w:val="0"/>
          <w:marTop w:val="0"/>
          <w:marBottom w:val="0"/>
          <w:divBdr>
            <w:top w:val="none" w:sz="0" w:space="0" w:color="auto"/>
            <w:left w:val="none" w:sz="0" w:space="0" w:color="auto"/>
            <w:bottom w:val="none" w:sz="0" w:space="0" w:color="auto"/>
            <w:right w:val="none" w:sz="0" w:space="0" w:color="auto"/>
          </w:divBdr>
        </w:div>
        <w:div w:id="1588880040">
          <w:marLeft w:val="0"/>
          <w:marRight w:val="0"/>
          <w:marTop w:val="0"/>
          <w:marBottom w:val="0"/>
          <w:divBdr>
            <w:top w:val="none" w:sz="0" w:space="0" w:color="auto"/>
            <w:left w:val="none" w:sz="0" w:space="0" w:color="auto"/>
            <w:bottom w:val="none" w:sz="0" w:space="0" w:color="auto"/>
            <w:right w:val="none" w:sz="0" w:space="0" w:color="auto"/>
          </w:divBdr>
        </w:div>
        <w:div w:id="1835951105">
          <w:marLeft w:val="0"/>
          <w:marRight w:val="0"/>
          <w:marTop w:val="0"/>
          <w:marBottom w:val="0"/>
          <w:divBdr>
            <w:top w:val="none" w:sz="0" w:space="0" w:color="auto"/>
            <w:left w:val="none" w:sz="0" w:space="0" w:color="auto"/>
            <w:bottom w:val="none" w:sz="0" w:space="0" w:color="auto"/>
            <w:right w:val="none" w:sz="0" w:space="0" w:color="auto"/>
          </w:divBdr>
        </w:div>
        <w:div w:id="846595217">
          <w:marLeft w:val="0"/>
          <w:marRight w:val="0"/>
          <w:marTop w:val="0"/>
          <w:marBottom w:val="0"/>
          <w:divBdr>
            <w:top w:val="none" w:sz="0" w:space="0" w:color="auto"/>
            <w:left w:val="none" w:sz="0" w:space="0" w:color="auto"/>
            <w:bottom w:val="none" w:sz="0" w:space="0" w:color="auto"/>
            <w:right w:val="none" w:sz="0" w:space="0" w:color="auto"/>
          </w:divBdr>
        </w:div>
        <w:div w:id="826750923">
          <w:marLeft w:val="0"/>
          <w:marRight w:val="0"/>
          <w:marTop w:val="0"/>
          <w:marBottom w:val="0"/>
          <w:divBdr>
            <w:top w:val="none" w:sz="0" w:space="0" w:color="auto"/>
            <w:left w:val="none" w:sz="0" w:space="0" w:color="auto"/>
            <w:bottom w:val="none" w:sz="0" w:space="0" w:color="auto"/>
            <w:right w:val="none" w:sz="0" w:space="0" w:color="auto"/>
          </w:divBdr>
        </w:div>
        <w:div w:id="281300907">
          <w:marLeft w:val="0"/>
          <w:marRight w:val="0"/>
          <w:marTop w:val="0"/>
          <w:marBottom w:val="0"/>
          <w:divBdr>
            <w:top w:val="none" w:sz="0" w:space="0" w:color="auto"/>
            <w:left w:val="none" w:sz="0" w:space="0" w:color="auto"/>
            <w:bottom w:val="none" w:sz="0" w:space="0" w:color="auto"/>
            <w:right w:val="none" w:sz="0" w:space="0" w:color="auto"/>
          </w:divBdr>
        </w:div>
        <w:div w:id="2025521293">
          <w:marLeft w:val="0"/>
          <w:marRight w:val="0"/>
          <w:marTop w:val="480"/>
          <w:marBottom w:val="240"/>
          <w:divBdr>
            <w:top w:val="none" w:sz="0" w:space="0" w:color="auto"/>
            <w:left w:val="none" w:sz="0" w:space="0" w:color="auto"/>
            <w:bottom w:val="none" w:sz="0" w:space="0" w:color="auto"/>
            <w:right w:val="none" w:sz="0" w:space="0" w:color="auto"/>
          </w:divBdr>
          <w:divsChild>
            <w:div w:id="1755131273">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106660878">
      <w:bodyDiv w:val="1"/>
      <w:marLeft w:val="0"/>
      <w:marRight w:val="0"/>
      <w:marTop w:val="0"/>
      <w:marBottom w:val="0"/>
      <w:divBdr>
        <w:top w:val="none" w:sz="0" w:space="0" w:color="auto"/>
        <w:left w:val="none" w:sz="0" w:space="0" w:color="auto"/>
        <w:bottom w:val="none" w:sz="0" w:space="0" w:color="auto"/>
        <w:right w:val="none" w:sz="0" w:space="0" w:color="auto"/>
      </w:divBdr>
      <w:divsChild>
        <w:div w:id="2044557144">
          <w:marLeft w:val="0"/>
          <w:marRight w:val="0"/>
          <w:marTop w:val="0"/>
          <w:marBottom w:val="600"/>
          <w:divBdr>
            <w:top w:val="none" w:sz="0" w:space="0" w:color="auto"/>
            <w:left w:val="none" w:sz="0" w:space="0" w:color="auto"/>
            <w:bottom w:val="single" w:sz="6" w:space="2" w:color="EDEDEE"/>
            <w:right w:val="none" w:sz="0" w:space="0" w:color="auto"/>
          </w:divBdr>
        </w:div>
        <w:div w:id="121189344">
          <w:marLeft w:val="0"/>
          <w:marRight w:val="0"/>
          <w:marTop w:val="0"/>
          <w:marBottom w:val="0"/>
          <w:divBdr>
            <w:top w:val="none" w:sz="0" w:space="0" w:color="auto"/>
            <w:left w:val="none" w:sz="0" w:space="0" w:color="auto"/>
            <w:bottom w:val="none" w:sz="0" w:space="0" w:color="auto"/>
            <w:right w:val="none" w:sz="0" w:space="0" w:color="auto"/>
          </w:divBdr>
        </w:div>
        <w:div w:id="1098520777">
          <w:marLeft w:val="0"/>
          <w:marRight w:val="0"/>
          <w:marTop w:val="0"/>
          <w:marBottom w:val="0"/>
          <w:divBdr>
            <w:top w:val="none" w:sz="0" w:space="0" w:color="auto"/>
            <w:left w:val="none" w:sz="0" w:space="0" w:color="auto"/>
            <w:bottom w:val="none" w:sz="0" w:space="0" w:color="auto"/>
            <w:right w:val="none" w:sz="0" w:space="0" w:color="auto"/>
          </w:divBdr>
        </w:div>
        <w:div w:id="1742752573">
          <w:marLeft w:val="0"/>
          <w:marRight w:val="0"/>
          <w:marTop w:val="0"/>
          <w:marBottom w:val="0"/>
          <w:divBdr>
            <w:top w:val="none" w:sz="0" w:space="0" w:color="auto"/>
            <w:left w:val="none" w:sz="0" w:space="0" w:color="auto"/>
            <w:bottom w:val="none" w:sz="0" w:space="0" w:color="auto"/>
            <w:right w:val="none" w:sz="0" w:space="0" w:color="auto"/>
          </w:divBdr>
        </w:div>
        <w:div w:id="294679789">
          <w:marLeft w:val="0"/>
          <w:marRight w:val="0"/>
          <w:marTop w:val="0"/>
          <w:marBottom w:val="0"/>
          <w:divBdr>
            <w:top w:val="none" w:sz="0" w:space="0" w:color="auto"/>
            <w:left w:val="none" w:sz="0" w:space="0" w:color="auto"/>
            <w:bottom w:val="none" w:sz="0" w:space="0" w:color="auto"/>
            <w:right w:val="none" w:sz="0" w:space="0" w:color="auto"/>
          </w:divBdr>
        </w:div>
        <w:div w:id="1159998603">
          <w:marLeft w:val="0"/>
          <w:marRight w:val="0"/>
          <w:marTop w:val="0"/>
          <w:marBottom w:val="0"/>
          <w:divBdr>
            <w:top w:val="none" w:sz="0" w:space="0" w:color="auto"/>
            <w:left w:val="none" w:sz="0" w:space="0" w:color="auto"/>
            <w:bottom w:val="none" w:sz="0" w:space="0" w:color="auto"/>
            <w:right w:val="none" w:sz="0" w:space="0" w:color="auto"/>
          </w:divBdr>
        </w:div>
        <w:div w:id="1802266116">
          <w:marLeft w:val="0"/>
          <w:marRight w:val="0"/>
          <w:marTop w:val="0"/>
          <w:marBottom w:val="0"/>
          <w:divBdr>
            <w:top w:val="none" w:sz="0" w:space="0" w:color="auto"/>
            <w:left w:val="none" w:sz="0" w:space="0" w:color="auto"/>
            <w:bottom w:val="none" w:sz="0" w:space="0" w:color="auto"/>
            <w:right w:val="none" w:sz="0" w:space="0" w:color="auto"/>
          </w:divBdr>
        </w:div>
        <w:div w:id="1590233094">
          <w:marLeft w:val="0"/>
          <w:marRight w:val="0"/>
          <w:marTop w:val="0"/>
          <w:marBottom w:val="0"/>
          <w:divBdr>
            <w:top w:val="none" w:sz="0" w:space="0" w:color="auto"/>
            <w:left w:val="none" w:sz="0" w:space="0" w:color="auto"/>
            <w:bottom w:val="none" w:sz="0" w:space="0" w:color="auto"/>
            <w:right w:val="none" w:sz="0" w:space="0" w:color="auto"/>
          </w:divBdr>
        </w:div>
        <w:div w:id="1601336400">
          <w:marLeft w:val="0"/>
          <w:marRight w:val="0"/>
          <w:marTop w:val="480"/>
          <w:marBottom w:val="240"/>
          <w:divBdr>
            <w:top w:val="none" w:sz="0" w:space="0" w:color="auto"/>
            <w:left w:val="none" w:sz="0" w:space="0" w:color="auto"/>
            <w:bottom w:val="none" w:sz="0" w:space="0" w:color="auto"/>
            <w:right w:val="none" w:sz="0" w:space="0" w:color="auto"/>
          </w:divBdr>
          <w:divsChild>
            <w:div w:id="1674839820">
              <w:marLeft w:val="0"/>
              <w:marRight w:val="0"/>
              <w:marTop w:val="120"/>
              <w:marBottom w:val="285"/>
              <w:divBdr>
                <w:top w:val="none" w:sz="0" w:space="0" w:color="auto"/>
                <w:left w:val="none" w:sz="0" w:space="0" w:color="auto"/>
                <w:bottom w:val="none" w:sz="0" w:space="0" w:color="auto"/>
                <w:right w:val="none" w:sz="0" w:space="0" w:color="auto"/>
              </w:divBdr>
            </w:div>
          </w:divsChild>
        </w:div>
      </w:divsChild>
    </w:div>
    <w:div w:id="1298413042">
      <w:bodyDiv w:val="1"/>
      <w:marLeft w:val="0"/>
      <w:marRight w:val="0"/>
      <w:marTop w:val="0"/>
      <w:marBottom w:val="0"/>
      <w:divBdr>
        <w:top w:val="none" w:sz="0" w:space="0" w:color="auto"/>
        <w:left w:val="none" w:sz="0" w:space="0" w:color="auto"/>
        <w:bottom w:val="none" w:sz="0" w:space="0" w:color="auto"/>
        <w:right w:val="none" w:sz="0" w:space="0" w:color="auto"/>
      </w:divBdr>
    </w:div>
    <w:div w:id="205083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lexiblelearning.auckland.ac.nz/data-to-insight/8/1/images/quiz1b.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1706</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2019-05-14T20:44:00Z</dcterms:created>
  <dcterms:modified xsi:type="dcterms:W3CDTF">2019-05-14T20:50:00Z</dcterms:modified>
</cp:coreProperties>
</file>