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E3F" w:rsidRPr="00695E3F" w:rsidRDefault="00695E3F" w:rsidP="00695E3F">
      <w:pPr>
        <w:pStyle w:val="Ttulo1"/>
        <w:rPr>
          <w:rFonts w:eastAsia="Times New Roman"/>
          <w:lang w:val="en-US" w:eastAsia="pt-BR"/>
        </w:rPr>
      </w:pPr>
      <w:r w:rsidRPr="00695E3F">
        <w:rPr>
          <w:rFonts w:eastAsia="Times New Roman"/>
          <w:lang w:val="en-US" w:eastAsia="pt-BR"/>
        </w:rPr>
        <w:t>Reading Confidence Intervals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 xml:space="preserve">The recent video on </w:t>
      </w:r>
      <w:proofErr w:type="spellStart"/>
      <w:r w:rsidRPr="00695E3F">
        <w:rPr>
          <w:lang w:val="en-US" w:eastAsia="pt-BR"/>
        </w:rPr>
        <w:t>analysing</w:t>
      </w:r>
      <w:proofErr w:type="spellEnd"/>
      <w:r w:rsidRPr="00695E3F">
        <w:rPr>
          <w:lang w:val="en-US" w:eastAsia="pt-BR"/>
        </w:rPr>
        <w:t xml:space="preserve"> numeric outcomes used the …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NHANES-1000 dataset and the variable </w:t>
      </w:r>
      <w:proofErr w:type="spellStart"/>
      <w:r w:rsidRPr="00695E3F">
        <w:rPr>
          <w:lang w:val="en-US" w:eastAsia="pt-BR"/>
        </w:rPr>
        <w:t>AgeFirstMarij</w:t>
      </w:r>
      <w:proofErr w:type="spellEnd"/>
      <w:r w:rsidRPr="00695E3F">
        <w:rPr>
          <w:lang w:val="en-US" w:eastAsia="pt-BR"/>
        </w:rPr>
        <w:t> (age of first use of marijuana - among those who </w:t>
      </w:r>
      <w:r w:rsidRPr="00695E3F">
        <w:rPr>
          <w:i/>
          <w:iCs/>
          <w:lang w:val="en-US" w:eastAsia="pt-BR"/>
        </w:rPr>
        <w:t>had</w:t>
      </w:r>
      <w:r w:rsidRPr="00695E3F">
        <w:rPr>
          <w:lang w:val="en-US" w:eastAsia="pt-BR"/>
        </w:rPr>
        <w:t xml:space="preserve"> used marijuana). Output from </w:t>
      </w:r>
      <w:proofErr w:type="spellStart"/>
      <w:r w:rsidRPr="00695E3F">
        <w:rPr>
          <w:lang w:val="en-US" w:eastAsia="pt-BR"/>
        </w:rPr>
        <w:t>iNZight</w:t>
      </w:r>
      <w:proofErr w:type="spellEnd"/>
      <w:r w:rsidRPr="00695E3F">
        <w:rPr>
          <w:lang w:val="en-US" w:eastAsia="pt-BR"/>
        </w:rPr>
        <w:t xml:space="preserve"> for “Get Inference” included the following (values have been rounded):</w:t>
      </w:r>
    </w:p>
    <w:p w:rsidR="00695E3F" w:rsidRPr="00695E3F" w:rsidRDefault="00695E3F" w:rsidP="00695E3F">
      <w:pPr>
        <w:rPr>
          <w:lang w:val="en-US" w:eastAsia="pt-BR"/>
        </w:rPr>
      </w:pPr>
      <w:proofErr w:type="spellStart"/>
      <w:r w:rsidRPr="00695E3F">
        <w:rPr>
          <w:b/>
          <w:bCs/>
          <w:lang w:val="en-US" w:eastAsia="pt-BR"/>
        </w:rPr>
        <w:t>AgeFirstMarij</w:t>
      </w:r>
      <w:proofErr w:type="spellEnd"/>
      <w:r w:rsidRPr="00695E3F">
        <w:rPr>
          <w:lang w:val="en-US" w:eastAsia="pt-BR"/>
        </w:rPr>
        <w:br/>
        <w:t>Group means with 95% Confidence Intervals </w:t>
      </w:r>
      <w:r w:rsidRPr="00695E3F">
        <w:rPr>
          <w:lang w:val="en-US" w:eastAsia="pt-BR"/>
        </w:rPr>
        <w:br/>
      </w:r>
      <w:proofErr w:type="spellStart"/>
      <w:proofErr w:type="gramStart"/>
      <w:r w:rsidRPr="00695E3F">
        <w:rPr>
          <w:lang w:val="en-US" w:eastAsia="pt-BR"/>
        </w:rPr>
        <w:t>ci.lower</w:t>
      </w:r>
      <w:proofErr w:type="spellEnd"/>
      <w:proofErr w:type="gramEnd"/>
      <w:r w:rsidRPr="00695E3F">
        <w:rPr>
          <w:lang w:val="en-US" w:eastAsia="pt-BR"/>
        </w:rPr>
        <w:t>  estimate  </w:t>
      </w:r>
      <w:proofErr w:type="spellStart"/>
      <w:r w:rsidRPr="00695E3F">
        <w:rPr>
          <w:lang w:val="en-US" w:eastAsia="pt-BR"/>
        </w:rPr>
        <w:t>ci.upper</w:t>
      </w:r>
      <w:proofErr w:type="spellEnd"/>
      <w:r w:rsidRPr="00695E3F">
        <w:rPr>
          <w:lang w:val="en-US" w:eastAsia="pt-BR"/>
        </w:rPr>
        <w:t> </w:t>
      </w:r>
      <w:r w:rsidRPr="00695E3F">
        <w:rPr>
          <w:lang w:val="en-US" w:eastAsia="pt-BR"/>
        </w:rPr>
        <w:br/>
        <w:t> 16.5  </w:t>
      </w:r>
      <w:r>
        <w:rPr>
          <w:lang w:val="en-US" w:eastAsia="pt-BR"/>
        </w:rPr>
        <w:t xml:space="preserve">        </w:t>
      </w:r>
      <w:r w:rsidRPr="00695E3F">
        <w:rPr>
          <w:lang w:val="en-US" w:eastAsia="pt-BR"/>
        </w:rPr>
        <w:t>16.9 </w:t>
      </w:r>
      <w:r>
        <w:rPr>
          <w:lang w:val="en-US" w:eastAsia="pt-BR"/>
        </w:rPr>
        <w:t xml:space="preserve">       </w:t>
      </w:r>
      <w:r w:rsidRPr="00695E3F">
        <w:rPr>
          <w:lang w:val="en-US" w:eastAsia="pt-BR"/>
        </w:rPr>
        <w:t> 17.4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Here the confidence interval extends from 16.5 (</w:t>
      </w:r>
      <w:proofErr w:type="spellStart"/>
      <w:proofErr w:type="gramStart"/>
      <w:r w:rsidRPr="00695E3F">
        <w:rPr>
          <w:lang w:val="en-US" w:eastAsia="pt-BR"/>
        </w:rPr>
        <w:t>ci.lower</w:t>
      </w:r>
      <w:proofErr w:type="spellEnd"/>
      <w:proofErr w:type="gramEnd"/>
      <w:r w:rsidRPr="00695E3F">
        <w:rPr>
          <w:lang w:val="en-US" w:eastAsia="pt-BR"/>
        </w:rPr>
        <w:t>) to 17.4 (</w:t>
      </w:r>
      <w:proofErr w:type="spellStart"/>
      <w:r w:rsidRPr="00695E3F">
        <w:rPr>
          <w:lang w:val="en-US" w:eastAsia="pt-BR"/>
        </w:rPr>
        <w:t>ci.upper</w:t>
      </w:r>
      <w:proofErr w:type="spellEnd"/>
      <w:r w:rsidRPr="00695E3F">
        <w:rPr>
          <w:lang w:val="en-US" w:eastAsia="pt-BR"/>
        </w:rPr>
        <w:t>). How can we read, interpret and communicate these values?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We would typically say something like this:</w:t>
      </w:r>
      <w:r w:rsidRPr="00695E3F">
        <w:rPr>
          <w:lang w:val="en-US" w:eastAsia="pt-BR"/>
        </w:rPr>
        <w:br/>
        <w:t>“With 95% confidence, the population mean for age-of-first-use is somewhere between 16.5 and 17.4.”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The pattern used is:</w:t>
      </w:r>
      <w:r w:rsidRPr="00695E3F">
        <w:rPr>
          <w:lang w:val="en-US" w:eastAsia="pt-BR"/>
        </w:rPr>
        <w:br/>
        <w:t>“With 95% confidence, the population </w:t>
      </w:r>
      <w:r w:rsidRPr="00695E3F">
        <w:rPr>
          <w:i/>
          <w:iCs/>
          <w:lang w:val="en-US" w:eastAsia="pt-BR"/>
        </w:rPr>
        <w:t>quantity</w:t>
      </w:r>
      <w:r w:rsidRPr="00695E3F">
        <w:rPr>
          <w:lang w:val="en-US" w:eastAsia="pt-BR"/>
        </w:rPr>
        <w:t> for </w:t>
      </w:r>
      <w:r w:rsidRPr="00695E3F">
        <w:rPr>
          <w:i/>
          <w:iCs/>
          <w:lang w:val="en-US" w:eastAsia="pt-BR"/>
        </w:rPr>
        <w:t>variable</w:t>
      </w:r>
      <w:r w:rsidRPr="00695E3F">
        <w:rPr>
          <w:lang w:val="en-US" w:eastAsia="pt-BR"/>
        </w:rPr>
        <w:t> is somewhere between </w:t>
      </w:r>
      <w:proofErr w:type="spellStart"/>
      <w:proofErr w:type="gramStart"/>
      <w:r w:rsidRPr="00695E3F">
        <w:rPr>
          <w:i/>
          <w:iCs/>
          <w:lang w:val="en-US" w:eastAsia="pt-BR"/>
        </w:rPr>
        <w:t>ci.lower</w:t>
      </w:r>
      <w:proofErr w:type="spellEnd"/>
      <w:proofErr w:type="gramEnd"/>
      <w:r w:rsidRPr="00695E3F">
        <w:rPr>
          <w:lang w:val="en-US" w:eastAsia="pt-BR"/>
        </w:rPr>
        <w:t> and </w:t>
      </w:r>
      <w:proofErr w:type="spellStart"/>
      <w:r w:rsidRPr="00695E3F">
        <w:rPr>
          <w:i/>
          <w:iCs/>
          <w:lang w:val="en-US" w:eastAsia="pt-BR"/>
        </w:rPr>
        <w:t>ci.upper</w:t>
      </w:r>
      <w:proofErr w:type="spellEnd"/>
      <w:r w:rsidRPr="00695E3F">
        <w:rPr>
          <w:lang w:val="en-US" w:eastAsia="pt-BR"/>
        </w:rPr>
        <w:t> .”</w:t>
      </w:r>
    </w:p>
    <w:p w:rsidR="00695E3F" w:rsidRPr="00695E3F" w:rsidRDefault="00695E3F" w:rsidP="00695E3F">
      <w:pPr>
        <w:pStyle w:val="PargrafodaLista"/>
        <w:numPr>
          <w:ilvl w:val="0"/>
          <w:numId w:val="4"/>
        </w:numPr>
        <w:rPr>
          <w:lang w:val="en-US" w:eastAsia="pt-BR"/>
        </w:rPr>
      </w:pPr>
      <w:r w:rsidRPr="00695E3F">
        <w:rPr>
          <w:i/>
          <w:iCs/>
          <w:lang w:val="en-US" w:eastAsia="pt-BR"/>
        </w:rPr>
        <w:t>quantity</w:t>
      </w:r>
      <w:r w:rsidRPr="00695E3F">
        <w:rPr>
          <w:lang w:val="en-US" w:eastAsia="pt-BR"/>
        </w:rPr>
        <w:t xml:space="preserve"> is the type of quantity being estimated (e.g. mean, median, percentage, </w:t>
      </w:r>
      <w:proofErr w:type="gramStart"/>
      <w:r w:rsidRPr="00695E3F">
        <w:rPr>
          <w:lang w:val="en-US" w:eastAsia="pt-BR"/>
        </w:rPr>
        <w:t>slope, ..</w:t>
      </w:r>
      <w:proofErr w:type="gramEnd"/>
      <w:r w:rsidRPr="00695E3F">
        <w:rPr>
          <w:lang w:val="en-US" w:eastAsia="pt-BR"/>
        </w:rPr>
        <w:t>)</w:t>
      </w:r>
    </w:p>
    <w:p w:rsidR="00695E3F" w:rsidRPr="00695E3F" w:rsidRDefault="00695E3F" w:rsidP="00695E3F">
      <w:pPr>
        <w:pStyle w:val="PargrafodaLista"/>
        <w:numPr>
          <w:ilvl w:val="0"/>
          <w:numId w:val="4"/>
        </w:numPr>
        <w:rPr>
          <w:lang w:val="en-US" w:eastAsia="pt-BR"/>
        </w:rPr>
      </w:pPr>
      <w:r w:rsidRPr="00695E3F">
        <w:rPr>
          <w:i/>
          <w:iCs/>
          <w:lang w:val="en-US" w:eastAsia="pt-BR"/>
        </w:rPr>
        <w:t>variable</w:t>
      </w:r>
      <w:r w:rsidRPr="00695E3F">
        <w:rPr>
          <w:lang w:val="en-US" w:eastAsia="pt-BR"/>
        </w:rPr>
        <w:t xml:space="preserve"> is the variable we are using (e.g. height, income, blood </w:t>
      </w:r>
      <w:proofErr w:type="gramStart"/>
      <w:r w:rsidRPr="00695E3F">
        <w:rPr>
          <w:lang w:val="en-US" w:eastAsia="pt-BR"/>
        </w:rPr>
        <w:t>pressure, ..</w:t>
      </w:r>
      <w:proofErr w:type="gramEnd"/>
      <w:r w:rsidRPr="00695E3F">
        <w:rPr>
          <w:lang w:val="en-US" w:eastAsia="pt-BR"/>
        </w:rPr>
        <w:t>)</w:t>
      </w:r>
    </w:p>
    <w:p w:rsidR="00695E3F" w:rsidRPr="00695E3F" w:rsidRDefault="00695E3F" w:rsidP="00695E3F">
      <w:pPr>
        <w:pStyle w:val="PargrafodaLista"/>
        <w:numPr>
          <w:ilvl w:val="0"/>
          <w:numId w:val="4"/>
        </w:numPr>
        <w:rPr>
          <w:lang w:val="en-US" w:eastAsia="pt-BR"/>
        </w:rPr>
      </w:pPr>
      <w:proofErr w:type="spellStart"/>
      <w:r w:rsidRPr="00695E3F">
        <w:rPr>
          <w:i/>
          <w:iCs/>
          <w:lang w:val="en-US" w:eastAsia="pt-BR"/>
        </w:rPr>
        <w:t>ci.lower</w:t>
      </w:r>
      <w:proofErr w:type="spellEnd"/>
      <w:r w:rsidRPr="00695E3F">
        <w:rPr>
          <w:lang w:val="en-US" w:eastAsia="pt-BR"/>
        </w:rPr>
        <w:t> and </w:t>
      </w:r>
      <w:proofErr w:type="spellStart"/>
      <w:proofErr w:type="gramStart"/>
      <w:r w:rsidRPr="00695E3F">
        <w:rPr>
          <w:i/>
          <w:iCs/>
          <w:lang w:val="en-US" w:eastAsia="pt-BR"/>
        </w:rPr>
        <w:t>ci.upper</w:t>
      </w:r>
      <w:proofErr w:type="spellEnd"/>
      <w:proofErr w:type="gramEnd"/>
      <w:r w:rsidRPr="00695E3F">
        <w:rPr>
          <w:lang w:val="en-US" w:eastAsia="pt-BR"/>
        </w:rPr>
        <w:t> are the lower and upper confidence limits (numbers) for the true or population value of the quantity</w:t>
      </w:r>
      <w:r w:rsidRPr="00695E3F">
        <w:rPr>
          <w:lang w:val="en-US" w:eastAsia="pt-BR"/>
        </w:rPr>
        <w:br/>
        <w:t>(there are many variations that would work just as well.)</w:t>
      </w:r>
    </w:p>
    <w:p w:rsidR="00695E3F" w:rsidRPr="00695E3F" w:rsidRDefault="00695E3F" w:rsidP="00695E3F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</w:pPr>
      <w:r w:rsidRPr="00695E3F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begin"/>
      </w:r>
      <w:r w:rsidRPr="00695E3F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instrText xml:space="preserve"> INCLUDEPICTURE "https://flexiblelearning.auckland.ac.nz/data-to-insight/8/2/files/slide1.png" \* MERGEFORMATINET </w:instrText>
      </w:r>
      <w:r w:rsidRPr="00695E3F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separate"/>
      </w:r>
      <w:r w:rsidRPr="00695E3F"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w:drawing>
          <wp:inline distT="0" distB="0" distL="0" distR="0">
            <wp:extent cx="5396230" cy="2237740"/>
            <wp:effectExtent l="0" t="0" r="1270" b="0"/>
            <wp:docPr id="2" name="Imagem 2" descr="Age first use of mariju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 first use of mariju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E3F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end"/>
      </w:r>
    </w:p>
    <w:p w:rsidR="00695E3F" w:rsidRPr="00695E3F" w:rsidRDefault="00695E3F" w:rsidP="00695E3F">
      <w:pPr>
        <w:shd w:val="clear" w:color="auto" w:fill="FFFFFF"/>
        <w:spacing w:before="360" w:after="360"/>
        <w:rPr>
          <w:lang w:val="en-US" w:eastAsia="pt-BR"/>
        </w:rPr>
      </w:pPr>
      <w:r w:rsidRPr="00695E3F">
        <w:rPr>
          <w:lang w:val="en-US" w:eastAsia="pt-BR"/>
        </w:rPr>
        <w:t>The table above has come from looking at </w:t>
      </w:r>
      <w:proofErr w:type="spellStart"/>
      <w:r w:rsidRPr="00695E3F">
        <w:rPr>
          <w:lang w:val="en-US" w:eastAsia="pt-BR"/>
        </w:rPr>
        <w:t>AgeFirstMarij</w:t>
      </w:r>
      <w:proofErr w:type="spellEnd"/>
      <w:r w:rsidRPr="00695E3F">
        <w:rPr>
          <w:lang w:val="en-US" w:eastAsia="pt-BR"/>
        </w:rPr>
        <w:t xml:space="preserve"> broken out by (re-ordered) Education and clicking “Get Inference” (Normal) in </w:t>
      </w:r>
      <w:proofErr w:type="spellStart"/>
      <w:r w:rsidRPr="00695E3F">
        <w:rPr>
          <w:lang w:val="en-US" w:eastAsia="pt-BR"/>
        </w:rPr>
        <w:t>iNZight</w:t>
      </w:r>
      <w:proofErr w:type="spellEnd"/>
      <w:r w:rsidRPr="00695E3F">
        <w:rPr>
          <w:lang w:val="en-US" w:eastAsia="pt-BR"/>
        </w:rPr>
        <w:t>. We have been given separate confidence intervals for mean-age-of-first-use for each Education group. For the </w:t>
      </w:r>
      <w:proofErr w:type="spellStart"/>
      <w:r w:rsidRPr="00695E3F">
        <w:rPr>
          <w:lang w:val="en-US" w:eastAsia="pt-BR"/>
        </w:rPr>
        <w:t>CollegeGrad</w:t>
      </w:r>
      <w:proofErr w:type="spellEnd"/>
      <w:r w:rsidRPr="00695E3F">
        <w:rPr>
          <w:lang w:val="en-US" w:eastAsia="pt-BR"/>
        </w:rPr>
        <w:t> group the confidence interval goes from 17.097 (round to 17.1) and 18.3365 (round to 18.3). We have a little more information to add to our sentence. We’d say something like this: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lastRenderedPageBreak/>
        <w:t xml:space="preserve">With 95% confidence, the population mean-age-of-first-use for the </w:t>
      </w:r>
      <w:proofErr w:type="spellStart"/>
      <w:r w:rsidRPr="00695E3F">
        <w:rPr>
          <w:lang w:val="en-US" w:eastAsia="pt-BR"/>
        </w:rPr>
        <w:t>CollegeGrad</w:t>
      </w:r>
      <w:proofErr w:type="spellEnd"/>
      <w:r w:rsidRPr="00695E3F">
        <w:rPr>
          <w:lang w:val="en-US" w:eastAsia="pt-BR"/>
        </w:rPr>
        <w:t xml:space="preserve"> group is somewhere between 17.1 years </w:t>
      </w:r>
      <w:proofErr w:type="gramStart"/>
      <w:r w:rsidRPr="00695E3F">
        <w:rPr>
          <w:lang w:val="en-US" w:eastAsia="pt-BR"/>
        </w:rPr>
        <w:t>an 18.3 years</w:t>
      </w:r>
      <w:proofErr w:type="gramEnd"/>
      <w:r w:rsidRPr="00695E3F">
        <w:rPr>
          <w:lang w:val="en-US" w:eastAsia="pt-BR"/>
        </w:rPr>
        <w:t>.</w:t>
      </w:r>
    </w:p>
    <w:p w:rsid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The pattern used is:</w:t>
      </w:r>
      <w:r w:rsidRPr="00695E3F">
        <w:rPr>
          <w:lang w:val="en-US" w:eastAsia="pt-BR"/>
        </w:rPr>
        <w:br/>
      </w:r>
      <w:r w:rsidRPr="00695E3F">
        <w:rPr>
          <w:b/>
          <w:bCs/>
          <w:lang w:val="en-US" w:eastAsia="pt-BR"/>
        </w:rPr>
        <w:t>“With 95% confidence, the population</w:t>
      </w:r>
      <w:r w:rsidRPr="00695E3F">
        <w:rPr>
          <w:lang w:val="en-US" w:eastAsia="pt-BR"/>
        </w:rPr>
        <w:t> quantity </w:t>
      </w:r>
      <w:r w:rsidRPr="00695E3F">
        <w:rPr>
          <w:b/>
          <w:bCs/>
          <w:lang w:val="en-US" w:eastAsia="pt-BR"/>
        </w:rPr>
        <w:t>for</w:t>
      </w:r>
      <w:r w:rsidRPr="00695E3F">
        <w:rPr>
          <w:lang w:val="en-US" w:eastAsia="pt-BR"/>
        </w:rPr>
        <w:t> variable </w:t>
      </w:r>
      <w:r w:rsidRPr="00695E3F">
        <w:rPr>
          <w:b/>
          <w:bCs/>
          <w:lang w:val="en-US" w:eastAsia="pt-BR"/>
        </w:rPr>
        <w:t xml:space="preserve">for </w:t>
      </w:r>
      <w:proofErr w:type="spellStart"/>
      <w:r w:rsidRPr="00695E3F">
        <w:rPr>
          <w:b/>
          <w:bCs/>
          <w:lang w:val="en-US" w:eastAsia="pt-BR"/>
        </w:rPr>
        <w:t>the</w:t>
      </w:r>
      <w:r w:rsidRPr="00695E3F">
        <w:rPr>
          <w:lang w:val="en-US" w:eastAsia="pt-BR"/>
        </w:rPr>
        <w:t>subgroup</w:t>
      </w:r>
      <w:proofErr w:type="spellEnd"/>
      <w:r w:rsidRPr="00695E3F">
        <w:rPr>
          <w:lang w:val="en-US" w:eastAsia="pt-BR"/>
        </w:rPr>
        <w:t> </w:t>
      </w:r>
      <w:r w:rsidRPr="00695E3F">
        <w:rPr>
          <w:b/>
          <w:bCs/>
          <w:lang w:val="en-US" w:eastAsia="pt-BR"/>
        </w:rPr>
        <w:t>is somewhere between</w:t>
      </w:r>
      <w:r w:rsidRPr="00695E3F">
        <w:rPr>
          <w:lang w:val="en-US" w:eastAsia="pt-BR"/>
        </w:rPr>
        <w:t> </w:t>
      </w:r>
      <w:proofErr w:type="spellStart"/>
      <w:proofErr w:type="gramStart"/>
      <w:r w:rsidRPr="00695E3F">
        <w:rPr>
          <w:lang w:val="en-US" w:eastAsia="pt-BR"/>
        </w:rPr>
        <w:t>ci.lower</w:t>
      </w:r>
      <w:proofErr w:type="spellEnd"/>
      <w:proofErr w:type="gramEnd"/>
      <w:r w:rsidRPr="00695E3F">
        <w:rPr>
          <w:lang w:val="en-US" w:eastAsia="pt-BR"/>
        </w:rPr>
        <w:t> </w:t>
      </w:r>
      <w:r w:rsidRPr="00695E3F">
        <w:rPr>
          <w:b/>
          <w:bCs/>
          <w:lang w:val="en-US" w:eastAsia="pt-BR"/>
        </w:rPr>
        <w:t>and</w:t>
      </w:r>
      <w:r w:rsidRPr="00695E3F">
        <w:rPr>
          <w:lang w:val="en-US" w:eastAsia="pt-BR"/>
        </w:rPr>
        <w:t> </w:t>
      </w:r>
      <w:proofErr w:type="spellStart"/>
      <w:r w:rsidRPr="00695E3F">
        <w:rPr>
          <w:lang w:val="en-US" w:eastAsia="pt-BR"/>
        </w:rPr>
        <w:t>ci.upper</w:t>
      </w:r>
      <w:proofErr w:type="spellEnd"/>
      <w:r w:rsidRPr="00695E3F">
        <w:rPr>
          <w:lang w:val="en-US" w:eastAsia="pt-BR"/>
        </w:rPr>
        <w:t> </w:t>
      </w:r>
      <w:r w:rsidRPr="00695E3F">
        <w:rPr>
          <w:b/>
          <w:bCs/>
          <w:lang w:val="en-US" w:eastAsia="pt-BR"/>
        </w:rPr>
        <w:t>.”</w:t>
      </w:r>
      <w:r w:rsidRPr="00695E3F">
        <w:rPr>
          <w:lang w:val="en-US" w:eastAsia="pt-BR"/>
        </w:rPr>
        <w:br/>
        <w:t>(there are many variations that would work just as well.)</w:t>
      </w:r>
    </w:p>
    <w:p w:rsidR="00695E3F" w:rsidRPr="00695E3F" w:rsidRDefault="00695E3F" w:rsidP="00695E3F">
      <w:pPr>
        <w:rPr>
          <w:lang w:val="en-US" w:eastAsia="pt-BR"/>
        </w:rPr>
      </w:pPr>
    </w:p>
    <w:p w:rsidR="00695E3F" w:rsidRPr="00695E3F" w:rsidRDefault="00695E3F" w:rsidP="00695E3F">
      <w:pPr>
        <w:pStyle w:val="Ttulo2"/>
      </w:pPr>
      <w:r w:rsidRPr="00695E3F">
        <w:t>Confidence Intervals for Differences (A - B)</w:t>
      </w:r>
    </w:p>
    <w:p w:rsidR="00695E3F" w:rsidRPr="00695E3F" w:rsidRDefault="00695E3F" w:rsidP="00695E3F">
      <w:pPr>
        <w:shd w:val="clear" w:color="auto" w:fill="FFFFFF"/>
        <w:spacing w:after="360"/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</w:pPr>
      <w:r w:rsidRPr="00695E3F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begin"/>
      </w:r>
      <w:r w:rsidRPr="00695E3F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instrText xml:space="preserve"> INCLUDEPICTURE "https://flexiblelearning.auckland.ac.nz/data-to-insight/8/2/files/slide2.png" \* MERGEFORMATINET </w:instrText>
      </w:r>
      <w:r w:rsidRPr="00695E3F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separate"/>
      </w:r>
      <w:r w:rsidRPr="00695E3F"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w:drawing>
          <wp:inline distT="0" distB="0" distL="0" distR="0">
            <wp:extent cx="5396230" cy="4664710"/>
            <wp:effectExtent l="0" t="0" r="1270" b="0"/>
            <wp:docPr id="1" name="Imagem 1" descr="CI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dif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E3F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end"/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 xml:space="preserve">Above are confidence intervals for a set of differences in proportions produced using a re-ordering of the Education variable in NHANES-1000 using “Get Inference” (Normal) in </w:t>
      </w:r>
      <w:proofErr w:type="spellStart"/>
      <w:r w:rsidRPr="00695E3F">
        <w:rPr>
          <w:lang w:val="en-US" w:eastAsia="pt-BR"/>
        </w:rPr>
        <w:t>iNZight</w:t>
      </w:r>
      <w:proofErr w:type="spellEnd"/>
      <w:r w:rsidRPr="00695E3F">
        <w:rPr>
          <w:lang w:val="en-US" w:eastAsia="pt-BR"/>
        </w:rPr>
        <w:t>. The picture shows how the interval-information is laid out. Each pair of numbers gives the lower and upper confidence limits for the difference between the proportion in the </w:t>
      </w:r>
      <w:r w:rsidRPr="00695E3F">
        <w:rPr>
          <w:b/>
          <w:bCs/>
          <w:lang w:val="en-US" w:eastAsia="pt-BR"/>
        </w:rPr>
        <w:t>column-name</w:t>
      </w:r>
      <w:r w:rsidRPr="00695E3F">
        <w:rPr>
          <w:lang w:val="en-US" w:eastAsia="pt-BR"/>
        </w:rPr>
        <w:t> category </w:t>
      </w:r>
      <w:r w:rsidRPr="00695E3F">
        <w:rPr>
          <w:b/>
          <w:bCs/>
          <w:lang w:val="en-US" w:eastAsia="pt-BR"/>
        </w:rPr>
        <w:t>minus</w:t>
      </w:r>
      <w:r w:rsidRPr="00695E3F">
        <w:rPr>
          <w:lang w:val="en-US" w:eastAsia="pt-BR"/>
        </w:rPr>
        <w:t> the proportion in the </w:t>
      </w:r>
      <w:r w:rsidRPr="00695E3F">
        <w:rPr>
          <w:b/>
          <w:bCs/>
          <w:lang w:val="en-US" w:eastAsia="pt-BR"/>
        </w:rPr>
        <w:t>row-name</w:t>
      </w:r>
      <w:r w:rsidRPr="00695E3F">
        <w:rPr>
          <w:lang w:val="en-US" w:eastAsia="pt-BR"/>
        </w:rPr>
        <w:t> category.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We have highlighted two intervals:</w:t>
      </w:r>
    </w:p>
    <w:p w:rsidR="00695E3F" w:rsidRPr="00695E3F" w:rsidRDefault="00695E3F" w:rsidP="00695E3F">
      <w:pPr>
        <w:pStyle w:val="PargrafodaLista"/>
        <w:numPr>
          <w:ilvl w:val="0"/>
          <w:numId w:val="5"/>
        </w:numPr>
        <w:rPr>
          <w:lang w:val="en-US" w:eastAsia="pt-BR"/>
        </w:rPr>
      </w:pPr>
      <w:r w:rsidRPr="00695E3F">
        <w:rPr>
          <w:lang w:val="en-US" w:eastAsia="pt-BR"/>
        </w:rPr>
        <w:t>Marked up in blue is the difference </w:t>
      </w:r>
      <w:proofErr w:type="spellStart"/>
      <w:r w:rsidRPr="00695E3F">
        <w:rPr>
          <w:b/>
          <w:bCs/>
          <w:lang w:val="en-US" w:eastAsia="pt-BR"/>
        </w:rPr>
        <w:t>HighSchool</w:t>
      </w:r>
      <w:proofErr w:type="spellEnd"/>
      <w:r w:rsidRPr="00695E3F">
        <w:rPr>
          <w:b/>
          <w:bCs/>
          <w:lang w:val="en-US" w:eastAsia="pt-BR"/>
        </w:rPr>
        <w:t xml:space="preserve"> - 8thGrade</w:t>
      </w:r>
      <w:r w:rsidRPr="00695E3F">
        <w:rPr>
          <w:lang w:val="en-US" w:eastAsia="pt-BR"/>
        </w:rPr>
        <w:t>. The interval for this difference goes from 0.072 to 0.174.</w:t>
      </w:r>
    </w:p>
    <w:p w:rsidR="00695E3F" w:rsidRPr="00695E3F" w:rsidRDefault="00695E3F" w:rsidP="00695E3F">
      <w:pPr>
        <w:ind w:left="360"/>
        <w:rPr>
          <w:lang w:val="en-US" w:eastAsia="pt-BR"/>
        </w:rPr>
      </w:pPr>
      <w:r w:rsidRPr="00695E3F">
        <w:rPr>
          <w:i/>
          <w:iCs/>
          <w:lang w:val="en-US" w:eastAsia="pt-BR"/>
        </w:rPr>
        <w:t>With 95% confidence, the population proportion in the </w:t>
      </w:r>
      <w:proofErr w:type="spellStart"/>
      <w:r w:rsidRPr="00695E3F">
        <w:rPr>
          <w:b/>
          <w:bCs/>
          <w:i/>
          <w:iCs/>
          <w:lang w:val="en-US" w:eastAsia="pt-BR"/>
        </w:rPr>
        <w:t>HighSchool</w:t>
      </w:r>
      <w:r w:rsidRPr="00695E3F">
        <w:rPr>
          <w:i/>
          <w:iCs/>
          <w:lang w:val="en-US" w:eastAsia="pt-BR"/>
        </w:rPr>
        <w:t>category</w:t>
      </w:r>
      <w:proofErr w:type="spellEnd"/>
      <w:r w:rsidRPr="00695E3F">
        <w:rPr>
          <w:i/>
          <w:iCs/>
          <w:lang w:val="en-US" w:eastAsia="pt-BR"/>
        </w:rPr>
        <w:t xml:space="preserve"> is larger than the proportion in the </w:t>
      </w:r>
      <w:r w:rsidRPr="00695E3F">
        <w:rPr>
          <w:b/>
          <w:bCs/>
          <w:i/>
          <w:iCs/>
          <w:lang w:val="en-US" w:eastAsia="pt-BR"/>
        </w:rPr>
        <w:t>8thGrade</w:t>
      </w:r>
      <w:r w:rsidRPr="00695E3F">
        <w:rPr>
          <w:i/>
          <w:iCs/>
          <w:lang w:val="en-US" w:eastAsia="pt-BR"/>
        </w:rPr>
        <w:t> category by somewhere between 0.072 and 0.174.</w:t>
      </w:r>
    </w:p>
    <w:p w:rsidR="00695E3F" w:rsidRPr="00695E3F" w:rsidRDefault="00695E3F" w:rsidP="00695E3F">
      <w:pPr>
        <w:pStyle w:val="PargrafodaLista"/>
        <w:numPr>
          <w:ilvl w:val="0"/>
          <w:numId w:val="5"/>
        </w:numPr>
        <w:rPr>
          <w:lang w:val="en-US" w:eastAsia="pt-BR"/>
        </w:rPr>
      </w:pPr>
      <w:r w:rsidRPr="00695E3F">
        <w:rPr>
          <w:lang w:val="en-US" w:eastAsia="pt-BR"/>
        </w:rPr>
        <w:lastRenderedPageBreak/>
        <w:t>Marked up in red is the difference </w:t>
      </w:r>
      <w:proofErr w:type="spellStart"/>
      <w:r w:rsidRPr="00695E3F">
        <w:rPr>
          <w:b/>
          <w:bCs/>
          <w:lang w:val="en-US" w:eastAsia="pt-BR"/>
        </w:rPr>
        <w:t>CollegeGrad</w:t>
      </w:r>
      <w:proofErr w:type="spellEnd"/>
      <w:r w:rsidRPr="00695E3F">
        <w:rPr>
          <w:b/>
          <w:bCs/>
          <w:lang w:val="en-US" w:eastAsia="pt-BR"/>
        </w:rPr>
        <w:t xml:space="preserve"> - </w:t>
      </w:r>
      <w:proofErr w:type="spellStart"/>
      <w:r w:rsidRPr="00695E3F">
        <w:rPr>
          <w:b/>
          <w:bCs/>
          <w:lang w:val="en-US" w:eastAsia="pt-BR"/>
        </w:rPr>
        <w:t>SomeCollege</w:t>
      </w:r>
      <w:proofErr w:type="spellEnd"/>
      <w:r w:rsidRPr="00695E3F">
        <w:rPr>
          <w:lang w:val="en-US" w:eastAsia="pt-BR"/>
        </w:rPr>
        <w:t>. The interval for this difference goes from -0.084 to 0.084.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With 95% confidence, the population proportion in the </w:t>
      </w:r>
      <w:proofErr w:type="spellStart"/>
      <w:r w:rsidRPr="00695E3F">
        <w:rPr>
          <w:b/>
          <w:bCs/>
          <w:lang w:val="en-US" w:eastAsia="pt-BR"/>
        </w:rPr>
        <w:t>CollegeGrad</w:t>
      </w:r>
      <w:r w:rsidRPr="00695E3F">
        <w:rPr>
          <w:lang w:val="en-US" w:eastAsia="pt-BR"/>
        </w:rPr>
        <w:t>category</w:t>
      </w:r>
      <w:proofErr w:type="spellEnd"/>
      <w:r w:rsidRPr="00695E3F">
        <w:rPr>
          <w:lang w:val="en-US" w:eastAsia="pt-BR"/>
        </w:rPr>
        <w:t xml:space="preserve"> is somewhere between being smaller than for the </w:t>
      </w:r>
      <w:proofErr w:type="spellStart"/>
      <w:r w:rsidRPr="00695E3F">
        <w:rPr>
          <w:b/>
          <w:bCs/>
          <w:lang w:val="en-US" w:eastAsia="pt-BR"/>
        </w:rPr>
        <w:t>SomeCollege</w:t>
      </w:r>
      <w:r w:rsidRPr="00695E3F">
        <w:rPr>
          <w:lang w:val="en-US" w:eastAsia="pt-BR"/>
        </w:rPr>
        <w:t>category</w:t>
      </w:r>
      <w:proofErr w:type="spellEnd"/>
      <w:r w:rsidRPr="00695E3F">
        <w:rPr>
          <w:lang w:val="en-US" w:eastAsia="pt-BR"/>
        </w:rPr>
        <w:t xml:space="preserve"> by up to 0.084 and larger by up to 0.084.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We have approximately followed these patterns (which were written for means):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(</w:t>
      </w:r>
      <w:proofErr w:type="spellStart"/>
      <w:proofErr w:type="gramStart"/>
      <w:r w:rsidRPr="00695E3F">
        <w:rPr>
          <w:i/>
          <w:iCs/>
          <w:lang w:val="en-US" w:eastAsia="pt-BR"/>
        </w:rPr>
        <w:t>ci.lower</w:t>
      </w:r>
      <w:proofErr w:type="spellEnd"/>
      <w:proofErr w:type="gramEnd"/>
      <w:r w:rsidRPr="00695E3F">
        <w:rPr>
          <w:i/>
          <w:iCs/>
          <w:lang w:val="en-US" w:eastAsia="pt-BR"/>
        </w:rPr>
        <w:t xml:space="preserve"> and </w:t>
      </w:r>
      <w:proofErr w:type="spellStart"/>
      <w:r w:rsidRPr="00695E3F">
        <w:rPr>
          <w:i/>
          <w:iCs/>
          <w:lang w:val="en-US" w:eastAsia="pt-BR"/>
        </w:rPr>
        <w:t>ci.upper</w:t>
      </w:r>
      <w:proofErr w:type="spellEnd"/>
      <w:r w:rsidRPr="00695E3F">
        <w:rPr>
          <w:i/>
          <w:iCs/>
          <w:lang w:val="en-US" w:eastAsia="pt-BR"/>
        </w:rPr>
        <w:t xml:space="preserve"> both positive</w:t>
      </w:r>
      <w:r w:rsidRPr="00695E3F">
        <w:rPr>
          <w:lang w:val="en-US" w:eastAsia="pt-BR"/>
        </w:rPr>
        <w:t>)</w:t>
      </w:r>
    </w:p>
    <w:p w:rsidR="00695E3F" w:rsidRDefault="00695E3F" w:rsidP="00695E3F">
      <w:pPr>
        <w:rPr>
          <w:lang w:val="en-US" w:eastAsia="pt-BR"/>
        </w:rPr>
      </w:pP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b/>
          <w:bCs/>
          <w:lang w:val="en-US" w:eastAsia="pt-BR"/>
        </w:rPr>
        <w:t>With</w:t>
      </w:r>
      <w:r w:rsidRPr="00695E3F">
        <w:rPr>
          <w:lang w:val="en-US" w:eastAsia="pt-BR"/>
        </w:rPr>
        <w:t xml:space="preserve"> </w:t>
      </w:r>
      <w:r w:rsidRPr="00695E3F">
        <w:rPr>
          <w:b/>
          <w:bCs/>
          <w:lang w:val="en-US" w:eastAsia="pt-BR"/>
        </w:rPr>
        <w:t>95% confidence</w:t>
      </w:r>
      <w:r w:rsidRPr="00695E3F">
        <w:rPr>
          <w:lang w:val="en-US" w:eastAsia="pt-BR"/>
        </w:rPr>
        <w:t>, the population </w:t>
      </w:r>
      <w:r w:rsidRPr="00695E3F">
        <w:rPr>
          <w:b/>
          <w:bCs/>
          <w:i/>
          <w:iCs/>
          <w:lang w:val="en-US" w:eastAsia="pt-BR"/>
        </w:rPr>
        <w:t>quantity</w:t>
      </w:r>
      <w:r w:rsidRPr="00695E3F">
        <w:rPr>
          <w:lang w:val="en-US" w:eastAsia="pt-BR"/>
        </w:rPr>
        <w:t> for </w:t>
      </w:r>
      <w:r w:rsidRPr="00695E3F">
        <w:rPr>
          <w:b/>
          <w:bCs/>
          <w:i/>
          <w:iCs/>
          <w:lang w:val="en-US" w:eastAsia="pt-BR"/>
        </w:rPr>
        <w:t>variable</w:t>
      </w:r>
      <w:r w:rsidRPr="00695E3F">
        <w:rPr>
          <w:lang w:val="en-US" w:eastAsia="pt-BR"/>
        </w:rPr>
        <w:t xml:space="preserve"> is larger </w:t>
      </w:r>
      <w:proofErr w:type="spellStart"/>
      <w:r w:rsidRPr="00695E3F">
        <w:rPr>
          <w:b/>
          <w:bCs/>
          <w:lang w:val="en-US" w:eastAsia="pt-BR"/>
        </w:rPr>
        <w:t>for</w:t>
      </w:r>
      <w:r>
        <w:rPr>
          <w:b/>
          <w:bCs/>
          <w:lang w:val="en-US" w:eastAsia="pt-BR"/>
        </w:rPr>
        <w:t xml:space="preserve"> </w:t>
      </w:r>
      <w:r w:rsidRPr="00695E3F">
        <w:rPr>
          <w:b/>
          <w:bCs/>
          <w:i/>
          <w:iCs/>
          <w:lang w:val="en-US" w:eastAsia="pt-BR"/>
        </w:rPr>
        <w:t>grou</w:t>
      </w:r>
      <w:proofErr w:type="spellEnd"/>
      <w:r w:rsidRPr="00695E3F">
        <w:rPr>
          <w:b/>
          <w:bCs/>
          <w:i/>
          <w:iCs/>
          <w:lang w:val="en-US" w:eastAsia="pt-BR"/>
        </w:rPr>
        <w:t>p A</w:t>
      </w:r>
      <w:r w:rsidRPr="00695E3F">
        <w:rPr>
          <w:lang w:val="en-US" w:eastAsia="pt-BR"/>
        </w:rPr>
        <w:t> than it is for </w:t>
      </w:r>
      <w:r w:rsidRPr="00695E3F">
        <w:rPr>
          <w:b/>
          <w:bCs/>
          <w:i/>
          <w:iCs/>
          <w:lang w:val="en-US" w:eastAsia="pt-BR"/>
        </w:rPr>
        <w:t>group B</w:t>
      </w:r>
      <w:r w:rsidRPr="00695E3F">
        <w:rPr>
          <w:lang w:val="en-US" w:eastAsia="pt-BR"/>
        </w:rPr>
        <w:t> by somewhere between </w:t>
      </w:r>
      <w:proofErr w:type="spellStart"/>
      <w:proofErr w:type="gramStart"/>
      <w:r w:rsidRPr="00695E3F">
        <w:rPr>
          <w:b/>
          <w:bCs/>
          <w:i/>
          <w:iCs/>
          <w:lang w:val="en-US" w:eastAsia="pt-BR"/>
        </w:rPr>
        <w:t>ci.lower</w:t>
      </w:r>
      <w:proofErr w:type="spellEnd"/>
      <w:proofErr w:type="gramEnd"/>
      <w:r w:rsidRPr="00695E3F">
        <w:rPr>
          <w:lang w:val="en-US" w:eastAsia="pt-BR"/>
        </w:rPr>
        <w:t> and larger by </w:t>
      </w:r>
      <w:proofErr w:type="spellStart"/>
      <w:r w:rsidRPr="00695E3F">
        <w:rPr>
          <w:b/>
          <w:bCs/>
          <w:i/>
          <w:iCs/>
          <w:lang w:val="en-US" w:eastAsia="pt-BR"/>
        </w:rPr>
        <w:t>ci.upper</w:t>
      </w:r>
      <w:proofErr w:type="spellEnd"/>
      <w:r w:rsidRPr="00695E3F">
        <w:rPr>
          <w:lang w:val="en-US" w:eastAsia="pt-BR"/>
        </w:rPr>
        <w:t>.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(</w:t>
      </w:r>
      <w:proofErr w:type="spellStart"/>
      <w:proofErr w:type="gramStart"/>
      <w:r w:rsidRPr="00695E3F">
        <w:rPr>
          <w:lang w:val="en-US" w:eastAsia="pt-BR"/>
        </w:rPr>
        <w:t>ci.lower</w:t>
      </w:r>
      <w:proofErr w:type="spellEnd"/>
      <w:proofErr w:type="gramEnd"/>
      <w:r w:rsidRPr="00695E3F">
        <w:rPr>
          <w:lang w:val="en-US" w:eastAsia="pt-BR"/>
        </w:rPr>
        <w:t xml:space="preserve"> negative and </w:t>
      </w:r>
      <w:proofErr w:type="spellStart"/>
      <w:r w:rsidRPr="00695E3F">
        <w:rPr>
          <w:lang w:val="en-US" w:eastAsia="pt-BR"/>
        </w:rPr>
        <w:t>ci.upper</w:t>
      </w:r>
      <w:proofErr w:type="spellEnd"/>
      <w:r w:rsidRPr="00695E3F">
        <w:rPr>
          <w:lang w:val="en-US" w:eastAsia="pt-BR"/>
        </w:rPr>
        <w:t xml:space="preserve"> positive)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With 95% confidence, the population </w:t>
      </w:r>
      <w:r w:rsidRPr="00695E3F">
        <w:rPr>
          <w:i/>
          <w:iCs/>
          <w:lang w:val="en-US" w:eastAsia="pt-BR"/>
        </w:rPr>
        <w:t>quantity</w:t>
      </w:r>
      <w:r w:rsidRPr="00695E3F">
        <w:rPr>
          <w:lang w:val="en-US" w:eastAsia="pt-BR"/>
        </w:rPr>
        <w:t> for </w:t>
      </w:r>
      <w:r w:rsidRPr="00695E3F">
        <w:rPr>
          <w:i/>
          <w:iCs/>
          <w:lang w:val="en-US" w:eastAsia="pt-BR"/>
        </w:rPr>
        <w:t>variable</w:t>
      </w:r>
      <w:r w:rsidRPr="00695E3F">
        <w:rPr>
          <w:lang w:val="en-US" w:eastAsia="pt-BR"/>
        </w:rPr>
        <w:t> is somewhere between being smaller for </w:t>
      </w:r>
      <w:r w:rsidRPr="00695E3F">
        <w:rPr>
          <w:i/>
          <w:iCs/>
          <w:lang w:val="en-US" w:eastAsia="pt-BR"/>
        </w:rPr>
        <w:t>group A</w:t>
      </w:r>
      <w:r w:rsidRPr="00695E3F">
        <w:rPr>
          <w:lang w:val="en-US" w:eastAsia="pt-BR"/>
        </w:rPr>
        <w:t> than it is for </w:t>
      </w:r>
      <w:r w:rsidRPr="00695E3F">
        <w:rPr>
          <w:i/>
          <w:iCs/>
          <w:lang w:val="en-US" w:eastAsia="pt-BR"/>
        </w:rPr>
        <w:t>group B</w:t>
      </w:r>
      <w:r w:rsidRPr="00695E3F">
        <w:rPr>
          <w:lang w:val="en-US" w:eastAsia="pt-BR"/>
        </w:rPr>
        <w:t> by</w:t>
      </w:r>
      <w:r>
        <w:rPr>
          <w:lang w:val="en-US" w:eastAsia="pt-BR"/>
        </w:rPr>
        <w:t xml:space="preserve"> </w:t>
      </w:r>
      <w:proofErr w:type="spellStart"/>
      <w:proofErr w:type="gramStart"/>
      <w:r w:rsidRPr="00695E3F">
        <w:rPr>
          <w:i/>
          <w:iCs/>
          <w:lang w:val="en-US" w:eastAsia="pt-BR"/>
        </w:rPr>
        <w:t>ci.lower</w:t>
      </w:r>
      <w:proofErr w:type="spellEnd"/>
      <w:proofErr w:type="gramEnd"/>
      <w:r w:rsidRPr="00695E3F">
        <w:rPr>
          <w:lang w:val="en-US" w:eastAsia="pt-BR"/>
        </w:rPr>
        <w:t> and being larger by </w:t>
      </w:r>
      <w:proofErr w:type="spellStart"/>
      <w:r w:rsidRPr="00695E3F">
        <w:rPr>
          <w:i/>
          <w:iCs/>
          <w:lang w:val="en-US" w:eastAsia="pt-BR"/>
        </w:rPr>
        <w:t>ci.upper</w:t>
      </w:r>
      <w:proofErr w:type="spellEnd"/>
      <w:r w:rsidRPr="00695E3F">
        <w:rPr>
          <w:lang w:val="en-US" w:eastAsia="pt-BR"/>
        </w:rPr>
        <w:t>.</w:t>
      </w:r>
    </w:p>
    <w:p w:rsidR="00695E3F" w:rsidRPr="00695E3F" w:rsidRDefault="00695E3F" w:rsidP="00695E3F">
      <w:pPr>
        <w:rPr>
          <w:b/>
          <w:bCs/>
          <w:lang w:val="en-US" w:eastAsia="pt-BR"/>
        </w:rPr>
      </w:pPr>
      <w:r w:rsidRPr="00695E3F">
        <w:rPr>
          <w:lang w:val="en-US" w:eastAsia="pt-BR"/>
        </w:rPr>
        <w:t>(</w:t>
      </w:r>
      <w:proofErr w:type="spellStart"/>
      <w:proofErr w:type="gramStart"/>
      <w:r w:rsidRPr="00695E3F">
        <w:rPr>
          <w:i/>
          <w:iCs/>
          <w:lang w:val="en-US" w:eastAsia="pt-BR"/>
        </w:rPr>
        <w:t>ci.lower</w:t>
      </w:r>
      <w:proofErr w:type="spellEnd"/>
      <w:proofErr w:type="gramEnd"/>
      <w:r w:rsidRPr="00695E3F">
        <w:rPr>
          <w:i/>
          <w:iCs/>
          <w:lang w:val="en-US" w:eastAsia="pt-BR"/>
        </w:rPr>
        <w:t xml:space="preserve"> and </w:t>
      </w:r>
      <w:proofErr w:type="spellStart"/>
      <w:r w:rsidRPr="00695E3F">
        <w:rPr>
          <w:i/>
          <w:iCs/>
          <w:lang w:val="en-US" w:eastAsia="pt-BR"/>
        </w:rPr>
        <w:t>ci.upper</w:t>
      </w:r>
      <w:proofErr w:type="spellEnd"/>
      <w:r w:rsidRPr="00695E3F">
        <w:rPr>
          <w:i/>
          <w:iCs/>
          <w:lang w:val="en-US" w:eastAsia="pt-BR"/>
        </w:rPr>
        <w:t xml:space="preserve"> both negative</w:t>
      </w:r>
      <w:r w:rsidRPr="00695E3F">
        <w:rPr>
          <w:lang w:val="en-US" w:eastAsia="pt-BR"/>
        </w:rPr>
        <w:t>) </w:t>
      </w:r>
      <w:r w:rsidRPr="00695E3F">
        <w:rPr>
          <w:lang w:val="en-US" w:eastAsia="pt-BR"/>
        </w:rPr>
        <w:br/>
      </w:r>
      <w:r w:rsidRPr="00695E3F">
        <w:rPr>
          <w:b/>
          <w:bCs/>
          <w:i/>
          <w:iCs/>
          <w:lang w:val="en-US" w:eastAsia="pt-BR"/>
        </w:rPr>
        <w:t>Reverse the order of the comparison and make the numbers positive.</w:t>
      </w:r>
    </w:p>
    <w:p w:rsidR="00695E3F" w:rsidRPr="00695E3F" w:rsidRDefault="00695E3F" w:rsidP="00695E3F">
      <w:pPr>
        <w:rPr>
          <w:lang w:val="en-US" w:eastAsia="pt-BR"/>
        </w:rPr>
      </w:pPr>
      <w:r w:rsidRPr="00695E3F">
        <w:rPr>
          <w:lang w:val="en-US" w:eastAsia="pt-BR"/>
        </w:rPr>
        <w:t>© Chris Wild, The University of Auckland</w:t>
      </w:r>
    </w:p>
    <w:p w:rsidR="00A60088" w:rsidRPr="00695E3F" w:rsidRDefault="00A60088">
      <w:pPr>
        <w:rPr>
          <w:lang w:val="en-US"/>
        </w:rPr>
      </w:pPr>
      <w:bookmarkStart w:id="0" w:name="_GoBack"/>
      <w:bookmarkEnd w:id="0"/>
    </w:p>
    <w:sectPr w:rsidR="00A60088" w:rsidRPr="00695E3F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3BE9"/>
    <w:multiLevelType w:val="hybridMultilevel"/>
    <w:tmpl w:val="34262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4C63"/>
    <w:multiLevelType w:val="multilevel"/>
    <w:tmpl w:val="18B0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46F0F"/>
    <w:multiLevelType w:val="multilevel"/>
    <w:tmpl w:val="ACC4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B5C8B"/>
    <w:multiLevelType w:val="multilevel"/>
    <w:tmpl w:val="18B0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40ED6"/>
    <w:multiLevelType w:val="multilevel"/>
    <w:tmpl w:val="C2E0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3F"/>
    <w:rsid w:val="00081F41"/>
    <w:rsid w:val="00695E3F"/>
    <w:rsid w:val="00A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84955"/>
  <w15:chartTrackingRefBased/>
  <w15:docId w15:val="{53A3C889-3E47-2347-950A-81B63FC7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695E3F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95E3F"/>
    <w:rPr>
      <w:b/>
      <w:bCs/>
    </w:rPr>
  </w:style>
  <w:style w:type="character" w:styleId="nfase">
    <w:name w:val="Emphasis"/>
    <w:basedOn w:val="Fontepargpadro"/>
    <w:uiPriority w:val="20"/>
    <w:qFormat/>
    <w:rsid w:val="00695E3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5E3F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E3F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612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2</cp:revision>
  <dcterms:created xsi:type="dcterms:W3CDTF">2019-05-14T21:24:00Z</dcterms:created>
  <dcterms:modified xsi:type="dcterms:W3CDTF">2019-05-14T21:32:00Z</dcterms:modified>
</cp:coreProperties>
</file>