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Roboto" w:cs="Roboto" w:eastAsia="Roboto" w:hAnsi="Roboto"/>
          <w:b w:val="1"/>
          <w:sz w:val="36"/>
          <w:szCs w:val="36"/>
        </w:rPr>
      </w:pPr>
      <w:r w:rsidDel="00000000" w:rsidR="00000000" w:rsidRPr="00000000">
        <w:rPr>
          <w:rFonts w:ascii="Roboto" w:cs="Roboto" w:eastAsia="Roboto" w:hAnsi="Roboto"/>
          <w:b w:val="1"/>
          <w:sz w:val="36"/>
          <w:szCs w:val="36"/>
          <w:rtl w:val="0"/>
        </w:rPr>
        <w:t xml:space="preserve">LAB 2 - Aula</w:t>
      </w:r>
    </w:p>
    <w:p w:rsidR="00000000" w:rsidDel="00000000" w:rsidP="00000000" w:rsidRDefault="00000000" w:rsidRPr="00000000" w14:paraId="00000002">
      <w:pPr>
        <w:jc w:val="center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Leonardo Rodrigues Marques - 178610</w:t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Roboto" w:cs="Roboto" w:eastAsia="Roboto" w:hAnsi="Robo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Roboto" w:cs="Roboto" w:eastAsia="Roboto" w:hAnsi="Roboto"/>
          <w:b w:val="1"/>
          <w:sz w:val="36"/>
          <w:szCs w:val="36"/>
        </w:rPr>
      </w:pPr>
      <w:r w:rsidDel="00000000" w:rsidR="00000000" w:rsidRPr="00000000">
        <w:rPr>
          <w:rFonts w:ascii="Roboto" w:cs="Roboto" w:eastAsia="Roboto" w:hAnsi="Roboto"/>
          <w:b w:val="1"/>
          <w:sz w:val="36"/>
          <w:szCs w:val="36"/>
          <w:rtl w:val="0"/>
        </w:rPr>
        <w:t xml:space="preserve">Atividade 1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Caso houvesse loops na topologia de rede, ocorreria um evento chamado flooding, ou seja, quando há duplicação de pacotes na rede ou na fonte durante um roteamento broadcast. Isso tornaria a rede menos eficiente.  Para solucionar esse problema, é proposto a aplicação de um protocolo chamado spanning tree. Esse protocolo constrói uma árvore de transposição, onde os nós são encaminhados.</w:t>
      </w:r>
    </w:p>
    <w:p w:rsidR="00000000" w:rsidDel="00000000" w:rsidP="00000000" w:rsidRDefault="00000000" w:rsidRPr="00000000" w14:paraId="00000007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 topologia da rede está representada abaixo.</w:t>
      </w:r>
    </w:p>
    <w:p w:rsidR="00000000" w:rsidDel="00000000" w:rsidP="00000000" w:rsidRDefault="00000000" w:rsidRPr="00000000" w14:paraId="00000009">
      <w:pPr>
        <w:ind w:left="1440" w:firstLine="0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</w:rPr>
        <w:drawing>
          <wp:inline distB="114300" distT="114300" distL="114300" distR="114300">
            <wp:extent cx="4396481" cy="3709988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96481" cy="37099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Roboto" w:cs="Roboto" w:eastAsia="Roboto" w:hAnsi="Robo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O arquivo foi exportado e ipBase foi alterado para 10.0.0.100/23.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/>
        <w:drawing>
          <wp:inline distB="114300" distT="114300" distL="114300" distR="114300">
            <wp:extent cx="3243263" cy="89802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43263" cy="8980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 medida que íamos executando o ping, a tabela arp ia armazenando novos endereços associados aos hosts. Entretanto, não conseguiam localizar os roteadores. 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https://www.youtube.com/watch?v=I8uYvT0_8dg&amp;t=9s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114300" distT="114300" distL="114300" distR="114300">
            <wp:extent cx="4195763" cy="3618522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95763" cy="36185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Não há nenhuma informação sobre os roteadores como observado nas tabelas de roteamento apresentadas na figura acima.</w:t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Como é possível observar na figura, os roteadores são adicionados através de </w:t>
      </w:r>
      <w:r w:rsidDel="00000000" w:rsidR="00000000" w:rsidRPr="00000000">
        <w:rPr>
          <w:b w:val="1"/>
          <w:rtl w:val="0"/>
        </w:rPr>
        <w:t xml:space="preserve">addhost(‘nome_roteador’, cls=Node, ip='0.0.0.0')</w:t>
      </w:r>
      <w:r w:rsidDel="00000000" w:rsidR="00000000" w:rsidRPr="00000000">
        <w:rPr>
          <w:rtl w:val="0"/>
        </w:rPr>
        <w:t xml:space="preserve"> e posteriormente são configurados com um comando </w:t>
      </w:r>
      <w:r w:rsidDel="00000000" w:rsidR="00000000" w:rsidRPr="00000000">
        <w:rPr>
          <w:b w:val="1"/>
          <w:rtl w:val="0"/>
        </w:rPr>
        <w:t xml:space="preserve">cmd()</w:t>
      </w:r>
      <w:r w:rsidDel="00000000" w:rsidR="00000000" w:rsidRPr="00000000">
        <w:rPr>
          <w:rtl w:val="0"/>
        </w:rPr>
        <w:t xml:space="preserve">. Esses comandos são necessários para configurá-los como roteadores, ou seja, dispositivos que encaminham os pacotes para os destinos finais. Caso contrário, seriam interpretados apenas como hosts. 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3890963" cy="2493504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90963" cy="249350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Está faltando um </w:t>
      </w:r>
      <w:r w:rsidDel="00000000" w:rsidR="00000000" w:rsidRPr="00000000">
        <w:rPr>
          <w:b w:val="1"/>
          <w:rtl w:val="0"/>
        </w:rPr>
        <w:t xml:space="preserve">IP e rotas </w:t>
      </w:r>
      <w:r w:rsidDel="00000000" w:rsidR="00000000" w:rsidRPr="00000000">
        <w:rPr>
          <w:rtl w:val="0"/>
        </w:rPr>
        <w:t xml:space="preserve">nas configurações dos roteadores.</w:t>
      </w:r>
    </w:p>
    <w:p w:rsidR="00000000" w:rsidDel="00000000" w:rsidP="00000000" w:rsidRDefault="00000000" w:rsidRPr="00000000" w14:paraId="00000017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rFonts w:ascii="Roboto" w:cs="Roboto" w:eastAsia="Roboto" w:hAnsi="Roboto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rFonts w:ascii="Roboto" w:cs="Roboto" w:eastAsia="Roboto" w:hAnsi="Roboto"/>
          <w:b w:val="1"/>
          <w:sz w:val="36"/>
          <w:szCs w:val="36"/>
        </w:rPr>
      </w:pPr>
      <w:r w:rsidDel="00000000" w:rsidR="00000000" w:rsidRPr="00000000">
        <w:rPr>
          <w:rFonts w:ascii="Roboto" w:cs="Roboto" w:eastAsia="Roboto" w:hAnsi="Roboto"/>
          <w:b w:val="1"/>
          <w:sz w:val="36"/>
          <w:szCs w:val="36"/>
          <w:rtl w:val="0"/>
        </w:rPr>
        <w:t xml:space="preserve">Atividade 2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3"/>
        </w:numPr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Existem apenas dois domínios broadcast na topologia da rede.</w:t>
      </w:r>
    </w:p>
    <w:p w:rsidR="00000000" w:rsidDel="00000000" w:rsidP="00000000" w:rsidRDefault="00000000" w:rsidRPr="00000000" w14:paraId="0000001D">
      <w:pPr>
        <w:numPr>
          <w:ilvl w:val="1"/>
          <w:numId w:val="3"/>
        </w:numPr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Para a subrede com IP 10.0.0.0/23, temos a faixa de IPs 10.0.0.1 a 10.0.1.254 com IP de broadcast 10.0.1.255.</w:t>
      </w:r>
    </w:p>
    <w:p w:rsidR="00000000" w:rsidDel="00000000" w:rsidP="00000000" w:rsidRDefault="00000000" w:rsidRPr="00000000" w14:paraId="0000001E">
      <w:pPr>
        <w:ind w:left="144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Para a subrede com IP 10.0.2.0/23, temos a faixa de IPs 10.0.2.1 a 10.0.3.254 com IP de broadcast 10.0.3.255.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ab/>
      </w:r>
    </w:p>
    <w:p w:rsidR="00000000" w:rsidDel="00000000" w:rsidP="00000000" w:rsidRDefault="00000000" w:rsidRPr="00000000" w14:paraId="00000021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</w:rPr>
        <w:drawing>
          <wp:inline distB="114300" distT="114300" distL="114300" distR="114300">
            <wp:extent cx="4852988" cy="4103273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52988" cy="410327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Não funcionou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7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5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4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s://www.youtube.com/watch?v=I8uYvT0_8dg&amp;t=9s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