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EA871 - Relatório 3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Mônica Aoki Faria                                                                  RA: 156787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Leonardo Rodrigues Marques                                               RA: 178610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 instruções THUMB possuem a mesma finalidade das instruções ARM normais com a diferença de que elas são codificadas com 16 bits e não 32. Essas instruções geram códigos menores mas podem aumentar o número de instruções que o processador deve executar. O uso das instruções THUMB juntamente com ARM tem o objetivo de diminuir o tamanho do código e manter o consumo de energia baixo.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diretiva .data diz ao assembler que a próxima sessão é a sessão de dados aonde há declarações de label, tipo e valores de dados.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diretiva .text diz ao assembler que a próxima sessão é a sessão de instruções em linguagem assembly.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diretiva .word é usada para alocar e inicializar espaço para uma variável. O número que procede o .word é o valor inicial da variável.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Outro Arquivo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push {lr}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ab/>
        <w:t xml:space="preserve">Código em binário: 0x00000800: 1011 0101 0000 0000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 xml:space="preserve">bits 15-9: código da instrução 1011010 (visto na pg 167)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ab/>
        <w:t xml:space="preserve">bit 8: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ab/>
        <w:t xml:space="preserve">bits 0-7: register list</w:t>
      </w:r>
    </w:p>
    <w:p w:rsidR="00000000" w:rsidDel="00000000" w:rsidP="00000000" w:rsidRDefault="00000000" w:rsidRPr="00000000" w14:paraId="00000015">
      <w:pPr>
        <w:jc w:val="both"/>
        <w:rPr>
          <w:highlight w:val="red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que a instrução faz: empilha a pilha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ab/>
        <w:t xml:space="preserve">cmp r0,#0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ab/>
        <w:t xml:space="preserve">Código em binário: 0x00000802: 0010 1000 0000 0000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ab/>
        <w:t xml:space="preserve">bits 15-11: código da instrução 00101 (visto pg 127)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ab/>
        <w:t xml:space="preserve">bits 10-8: número relacionado ao registrador r0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 xml:space="preserve">bits 7-0: valor referência a ser comparado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que a instrução faz: compara r0 com zero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beq return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ab/>
        <w:t xml:space="preserve">Código em binário: 0x00000804: 1101 0000 0000 0001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ab/>
        <w:t xml:space="preserve">bits: 15 - 12: código da instrução: 1101(visto pg 119)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ab/>
        <w:t xml:space="preserve">bits: 11 - 8: condição equal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ab/>
        <w:t xml:space="preserve">bits 7 - 0: immediate value de return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ab/>
        <w:t xml:space="preserve">O que a instrução faz: se os valores comparados em cmp forem iguais ele faz um jump para return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ab/>
        <w:t xml:space="preserve">sub r0,#1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ab/>
        <w:t xml:space="preserve">Código em binário: 0x00000806: 0011 1000 0000 0001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ab/>
        <w:t xml:space="preserve">bits 15-11: código da instrução 00111 (visto pg 185)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ab/>
        <w:t xml:space="preserve">bits 10-8: numero relacionado ao registrador r0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bits 7-0: valor imediato a ser subtraído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ab/>
        <w:t xml:space="preserve">O que a instrução faz: subtrai o valor de r0 e recoloca-o em r0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   again</w:t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Código em binário: 0x00000808: 1110 0111 1111 1101</w:t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bits 15-11: código da instrução 11100 (visto pg 119)</w:t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bits 10-0: immediate value de again</w:t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que a instrução faz: ela salta para a instrução requerida</w:t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pop {pc}</w:t>
      </w:r>
    </w:p>
    <w:p w:rsidR="00000000" w:rsidDel="00000000" w:rsidP="00000000" w:rsidRDefault="00000000" w:rsidRPr="00000000" w14:paraId="0000003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Código em binário: 0x0000080a: 1011 1101 0000 0000</w:t>
      </w:r>
    </w:p>
    <w:p w:rsidR="00000000" w:rsidDel="00000000" w:rsidP="00000000" w:rsidRDefault="00000000" w:rsidRPr="00000000" w14:paraId="0000003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bits 15-9: código da instrução 1011110 (visto pg 165)</w:t>
      </w:r>
    </w:p>
    <w:p w:rsidR="00000000" w:rsidDel="00000000" w:rsidP="00000000" w:rsidRDefault="00000000" w:rsidRPr="00000000" w14:paraId="0000003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bits 8: P</w:t>
      </w:r>
    </w:p>
    <w:p w:rsidR="00000000" w:rsidDel="00000000" w:rsidP="00000000" w:rsidRDefault="00000000" w:rsidRPr="00000000" w14:paraId="0000003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bits 7-0: register list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ab/>
        <w:t xml:space="preserve">O que a instrução faz: desempilha a pilha do sistema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 diretiva .align 2 indica ao montador para colocar as instruções em número par. Ao retirar a diretiva, o programa apresentará erro pois terá número ímpar de instruções. Isso pode ser corrigido adicionando um instrução adicional como por exemplo ‘nop’. Dessa forma, o programa voltará a ter um número par de instruções. Ao recolocar a diretiva .align 2, o programa continua a funcionar. A diretiva garante a montagem correta do programa.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ldr r3,SIM_SCGC5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ab/>
        <w:t xml:space="preserve">Código em binário: 0x0000080c: 0100 1011 0001 0000</w:t>
      </w:r>
    </w:p>
    <w:p w:rsidR="00000000" w:rsidDel="00000000" w:rsidP="00000000" w:rsidRDefault="00000000" w:rsidRPr="00000000" w14:paraId="0000003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bits 15-11: código da instrução 01001 (visto na pg 141)</w:t>
      </w:r>
    </w:p>
    <w:p w:rsidR="00000000" w:rsidDel="00000000" w:rsidP="00000000" w:rsidRDefault="00000000" w:rsidRPr="00000000" w14:paraId="0000003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bits 10-8: número relacionado ao registrador 011</w:t>
      </w:r>
    </w:p>
    <w:p w:rsidR="00000000" w:rsidDel="00000000" w:rsidP="00000000" w:rsidRDefault="00000000" w:rsidRPr="00000000" w14:paraId="0000003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bits 7-10: deslocamento. Offset adicionado ao valor de Align(PC, 4) da instrução para formar o endereço.</w:t>
      </w:r>
    </w:p>
    <w:p w:rsidR="00000000" w:rsidDel="00000000" w:rsidP="00000000" w:rsidRDefault="00000000" w:rsidRPr="00000000" w14:paraId="0000004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que a instrução faz: Carrega o conteúdo da memória SIM_SCGC5 em r3.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highlight w:val="white"/>
          <w:rtl w:val="0"/>
        </w:rPr>
        <w:t xml:space="preserve">ldr r2,[r3]</w:t>
      </w:r>
    </w:p>
    <w:p w:rsidR="00000000" w:rsidDel="00000000" w:rsidP="00000000" w:rsidRDefault="00000000" w:rsidRPr="00000000" w14:paraId="00000043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Código em binário: 0x0000080e: 0110 1000 0001 1010</w:t>
      </w:r>
    </w:p>
    <w:p w:rsidR="00000000" w:rsidDel="00000000" w:rsidP="00000000" w:rsidRDefault="00000000" w:rsidRPr="00000000" w14:paraId="00000044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bits 15-11: código da instrução 01101 (pg 139)</w:t>
      </w:r>
    </w:p>
    <w:p w:rsidR="00000000" w:rsidDel="00000000" w:rsidP="00000000" w:rsidRDefault="00000000" w:rsidRPr="00000000" w14:paraId="00000045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bits 10-6: valor do deslocamento incrementado ao valor do registrador r3</w:t>
      </w:r>
    </w:p>
    <w:p w:rsidR="00000000" w:rsidDel="00000000" w:rsidP="00000000" w:rsidRDefault="00000000" w:rsidRPr="00000000" w14:paraId="00000046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bits 5-3: número relacionado ao registrador r3</w:t>
      </w:r>
    </w:p>
    <w:p w:rsidR="00000000" w:rsidDel="00000000" w:rsidP="00000000" w:rsidRDefault="00000000" w:rsidRPr="00000000" w14:paraId="00000047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bits 2-0: número relacionado ao registrador r2</w:t>
      </w:r>
    </w:p>
    <w:p w:rsidR="00000000" w:rsidDel="00000000" w:rsidP="00000000" w:rsidRDefault="00000000" w:rsidRPr="00000000" w14:paraId="00000048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O que a instrução faz: </w:t>
      </w:r>
      <w:r w:rsidDel="00000000" w:rsidR="00000000" w:rsidRPr="00000000">
        <w:rPr>
          <w:rtl w:val="0"/>
        </w:rPr>
        <w:t xml:space="preserve">Carrega uma palavra encontrada no endereço de memória dado por r3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bl delay</w:t>
      </w:r>
    </w:p>
    <w:p w:rsidR="00000000" w:rsidDel="00000000" w:rsidP="00000000" w:rsidRDefault="00000000" w:rsidRPr="00000000" w14:paraId="0000004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Código em binário: 0x00000848: 1111 0111 1111 1111</w:t>
      </w:r>
    </w:p>
    <w:p w:rsidR="00000000" w:rsidDel="00000000" w:rsidP="00000000" w:rsidRDefault="00000000" w:rsidRPr="00000000" w14:paraId="0000004C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bits 15-11: código da instrução 11110 (pg 123)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highlight w:val="white"/>
          <w:rtl w:val="0"/>
        </w:rPr>
        <w:tab/>
        <w:t xml:space="preserve">bits 10: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highlight w:val="white"/>
        </w:rPr>
      </w:pPr>
      <w:r w:rsidDel="00000000" w:rsidR="00000000" w:rsidRPr="00000000">
        <w:rPr>
          <w:highlight w:val="red"/>
          <w:rtl w:val="0"/>
        </w:rPr>
        <w:tab/>
      </w:r>
      <w:r w:rsidDel="00000000" w:rsidR="00000000" w:rsidRPr="00000000">
        <w:rPr>
          <w:rtl w:val="0"/>
        </w:rPr>
        <w:t xml:space="preserve">bits 9-0: </w:t>
      </w:r>
      <w:r w:rsidDel="00000000" w:rsidR="00000000" w:rsidRPr="00000000">
        <w:rPr>
          <w:highlight w:val="white"/>
          <w:rtl w:val="0"/>
        </w:rPr>
        <w:t xml:space="preserve">immediate value de delay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O que a instrução faz: a instrução faz um salto para outra instrução com link. Ao acioná-la, o curso do programa é desviado para a instrução requerida e depois retorna para o curso original.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