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SWEBOK e ISO 90003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Leonardo Rodrigues Marques - 178610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ISO 90003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a) A ISO 90003 é um dos guias da família ISO 9000 desenvolvido às organizações para aplicação da norma ISO 90001 na aquisição, fornecimento, desenvolvimento, operação e manutenção de software de computador e serviços de suporte relacionados</w:t>
      </w:r>
      <w:r w:rsidDel="00000000" w:rsidR="00000000" w:rsidRPr="00000000">
        <w:rPr>
          <w:vertAlign w:val="superscript"/>
          <w:rtl w:val="0"/>
        </w:rPr>
        <w:t xml:space="preserve">[1]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b) A norma é publicada pela Organização Internacional para de Padronização (popularmente conhecida como </w:t>
      </w:r>
      <w:r w:rsidDel="00000000" w:rsidR="00000000" w:rsidRPr="00000000">
        <w:rPr>
          <w:b w:val="1"/>
          <w:rtl w:val="0"/>
        </w:rPr>
        <w:t xml:space="preserve">ISO</w:t>
      </w:r>
      <w:r w:rsidDel="00000000" w:rsidR="00000000" w:rsidRPr="00000000">
        <w:rPr>
          <w:rtl w:val="0"/>
        </w:rPr>
        <w:t xml:space="preserve">), uma entidade que congrega grêmios de padronização/ normalização</w:t>
      </w:r>
      <w:r w:rsidDel="00000000" w:rsidR="00000000" w:rsidRPr="00000000">
        <w:rPr>
          <w:vertAlign w:val="superscript"/>
          <w:rtl w:val="0"/>
        </w:rPr>
        <w:t xml:space="preserve">[2]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c) Os anos de publicação da primeira e segunda edição da ISO 9000-3 foram em 1991 - 6 e 1993 - 05. Ambas as edições foram retiradas. A versão mais recente e em uso da  ISO 90003 foi publicada em 2004 - 02</w:t>
      </w:r>
      <w:r w:rsidDel="00000000" w:rsidR="00000000" w:rsidRPr="00000000">
        <w:rPr>
          <w:vertAlign w:val="superscript"/>
          <w:rtl w:val="0"/>
        </w:rPr>
        <w:t xml:space="preserve">[3]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d) A norma brasileira equivalente a ISO 9000-3 é a NBR-ISO 9000-3 de 1993 baseada na edição de 1991</w:t>
      </w:r>
      <w:r w:rsidDel="00000000" w:rsidR="00000000" w:rsidRPr="00000000">
        <w:rPr>
          <w:vertAlign w:val="superscript"/>
          <w:rtl w:val="0"/>
        </w:rPr>
        <w:t xml:space="preserve">[4]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e) A norma ISO 90003 reúne 20 diretrizes(englobam requisitos)</w:t>
      </w:r>
      <w:r w:rsidDel="00000000" w:rsidR="00000000" w:rsidRPr="00000000">
        <w:rPr>
          <w:vertAlign w:val="superscript"/>
          <w:rtl w:val="0"/>
        </w:rPr>
        <w:t xml:space="preserve">[5]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Responsabilidades da Gerência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Requisitos do Sistema de Qualidade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Revisão de Requisitos de Contrato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Requisitos de Projeto de Produto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Controle de Documentos e Dados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Requisitos de Aquisição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Produtos fornecidos por Clientes/Fornecedores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Identificação e Controle de Produtos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Processo de Controle de Requisitos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Testes e Inspeções do Produto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Controle dos Equipamentos de Inspeção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Inspeção e Teste dos Produtos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Controle de Não Conformidade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Ações Corretivas e Preventivas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Manuseio, Armazenamento e Expedição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Controle dos Registros da Qualidade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Requisitos da Auditoria Interna de Qualidade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Requisitos de Treinamento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Requisitos de Manutenção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Técnicas Estatísticas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f) O princípio da Engenharia de Software é a  Padronização. Ela busca auxiliar as empresas na elaboração de produtos com qualidade mais previsível.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SWEBOK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a)    É um documento com a finalidade de servir de referência em assuntos considerados, de forma generalizada pela comunidade, como pertinentes a área de Engenharia de Software</w:t>
      </w:r>
      <w:r w:rsidDel="00000000" w:rsidR="00000000" w:rsidRPr="00000000">
        <w:rPr>
          <w:vertAlign w:val="superscript"/>
          <w:rtl w:val="0"/>
        </w:rPr>
        <w:t xml:space="preserve">[6]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b) O responsável pela sua publicação e patrocínio é a IEEE, Instituto de Engenheiros Eletricistas e Eletrônicos</w:t>
      </w:r>
      <w:r w:rsidDel="00000000" w:rsidR="00000000" w:rsidRPr="00000000">
        <w:rPr>
          <w:vertAlign w:val="superscript"/>
          <w:rtl w:val="0"/>
        </w:rPr>
        <w:t xml:space="preserve">[7]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c) O ano de publicação da sua primeira versão foi em 2004.  A versão mais recente é a SWEBOK V3 e data de 2014</w:t>
      </w:r>
      <w:r w:rsidDel="00000000" w:rsidR="00000000" w:rsidRPr="00000000">
        <w:rPr>
          <w:vertAlign w:val="superscript"/>
          <w:rtl w:val="0"/>
        </w:rPr>
        <w:t xml:space="preserve">[8]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d) Não há versão brasileira do documento. Existem trabalhos brasileiros que tratam sobre o SWEBOK.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e) As 15 áreas de conhecimento recolhidas são</w:t>
      </w:r>
      <w:r w:rsidDel="00000000" w:rsidR="00000000" w:rsidRPr="00000000">
        <w:rPr>
          <w:vertAlign w:val="superscript"/>
          <w:rtl w:val="0"/>
        </w:rPr>
        <w:t xml:space="preserve">[8]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Requirements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Design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Construction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Testing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Maintenance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Configuration Management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Engineering Management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Engineering Process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Engineering Models and Methods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Quality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Engineering Professional Practice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Engineering Economics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Computing Foundations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Mathematical Foundations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Engineering Foundations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f) Não existem referências específicas à ISO 90003, entretanto há referências relacionadas a organização ISO e a família de normas ISO 9000 [ref. 14]  no Apêndice B do livro SWEBOK</w:t>
      </w:r>
      <w:r w:rsidDel="00000000" w:rsidR="00000000" w:rsidRPr="00000000">
        <w:rPr>
          <w:vertAlign w:val="superscript"/>
          <w:rtl w:val="0"/>
        </w:rPr>
        <w:t xml:space="preserve">[9]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[1] -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https://en.wikipedia.org/wiki/ISO/IEC_90003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[2]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https://pt.wikipedia.org/wiki/Organiza%C3%A7%C3%A3o_Internacional_de_Normaliza %C3%A7%C3%A3o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[3]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https://www.iso.org/standard/16532.html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[4]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http://www.geocities.ws/chicorapchan/artigos/9000-3.pdf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[5]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http://www.geocities.ws/chicorapchan/artigos/9000-3.pdf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[6]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https://en.wikipedia.org/wiki/Software_Engineering_Body_of_Knowledge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[7]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https://www.computer.org/portal/web/swebok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[8, 9]- P. Bourque and R.E. Fairley, eds.,</w:t>
      </w:r>
      <w:r w:rsidDel="00000000" w:rsidR="00000000" w:rsidRPr="00000000">
        <w:rPr>
          <w:i w:val="1"/>
          <w:rtl w:val="0"/>
        </w:rPr>
        <w:t xml:space="preserve"> Guide to the Software Engineering Body of Knowledge, Version 3.0</w:t>
      </w:r>
      <w:r w:rsidDel="00000000" w:rsidR="00000000" w:rsidRPr="00000000">
        <w:rPr>
          <w:rtl w:val="0"/>
        </w:rPr>
        <w:t xml:space="preserve">, IEEE Computer Society, 2014;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n.wikipedia.org/wiki/Software_Engineering_Body_of_Knowledge" TargetMode="External"/><Relationship Id="rId10" Type="http://schemas.openxmlformats.org/officeDocument/2006/relationships/hyperlink" Target="http://www.geocities.ws/chicorapchan/artigos/9000-3.pdf" TargetMode="External"/><Relationship Id="rId12" Type="http://schemas.openxmlformats.org/officeDocument/2006/relationships/hyperlink" Target="https://www.computer.org/portal/web/swebok" TargetMode="External"/><Relationship Id="rId9" Type="http://schemas.openxmlformats.org/officeDocument/2006/relationships/hyperlink" Target="http://www.geocities.ws/chicorapchan/artigos/9000-3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ISO/IEC_90003" TargetMode="External"/><Relationship Id="rId7" Type="http://schemas.openxmlformats.org/officeDocument/2006/relationships/hyperlink" Target="https://pt.wikipedia.org/wiki/Organiza%C3%A7%C3%A3o_Internacional_de_Normaliza%C3%A7%C3%A3o" TargetMode="External"/><Relationship Id="rId8" Type="http://schemas.openxmlformats.org/officeDocument/2006/relationships/hyperlink" Target="https://www.iso.org/standard/1653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