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EE534-Laboratório de Eletrônica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FEEC-UNICAMP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Laboratório lV: Transistores Bipolares de Junção - Amplificador de Potência – Push-Pull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  </w:t>
      </w:r>
      <w:r w:rsidDel="00000000" w:rsidR="00000000" w:rsidRPr="00000000">
        <w:rPr>
          <w:rtl w:val="0"/>
        </w:rPr>
        <w:t xml:space="preserve">Montar um amplificador de potência mais eficiente que o seguidor de emissor.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7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Proto-board;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Alicates;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Multímetro;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Osciloscópio;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Resistores:</w:t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  <w:t xml:space="preserve">2 x 470 Ω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1 Capacitor Poliéster 2,2 µF;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1 Capacitor Eletrolítico 100 µF;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Diodos: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2 x 1N4004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Transistores: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2N2222;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2N2907</w:t>
      </w:r>
    </w:p>
    <w:p w:rsidR="00000000" w:rsidDel="00000000" w:rsidP="00000000" w:rsidRDefault="00000000" w:rsidRPr="00000000" w14:paraId="0000001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Roteiro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de um amplificador Push-Pull (figura 01). Assuma que os transistores são o 2N2222 e o 2N2907: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 Ω, β=120,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=0,7V, VD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=0,7V, 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=40 mA,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 10 x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=5V. Consulte o datasheet para mais informações.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 os valores de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o ganho para pequenos sinais;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90932" cy="183794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932" cy="183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812800</wp:posOffset>
                </wp:positionV>
                <wp:extent cx="302385" cy="28306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812800</wp:posOffset>
                </wp:positionV>
                <wp:extent cx="302385" cy="283067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825500</wp:posOffset>
                </wp:positionV>
                <wp:extent cx="302385" cy="28306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825500</wp:posOffset>
                </wp:positionV>
                <wp:extent cx="302385" cy="283067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Figura 01: Push-Pull.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 o circuito projetado (utilize um resistor de 8 Ω no lugar do alto falante, o transistor 2N2907 está como PN2907 e o diodo 1N4004 está como D1N4004)). Considere Vin =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0mVp (senóide, 1KHz). Plote Vout. Calcule o ganho. O ganho deu diferente do calculado no item 1? Por quê?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Confira se os parâmetros do Windows (nível alto falante e microfone) estão ajustados corretamente de modo que o osciloscópio esteja calibrado.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o Offset do osciloscópio para o do ajustado no Roteiro 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Separe os componentes deste laboratório, aproveite os componentes do Roteiro 03. Utilize os resistores com o valor mais próximo ao do projeto. Meça os valores dos resistores e teste os diodos e transistores com o multímetro (utilize a escala de diodo).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que C1= 2,2 µF (aproveite do laboratório anterior) e C2 = a 100 µF, monte o circuito (figura 01). Como C2 é eletrolítico, tem polaridade, se inverter o capacitor, explode. O terminal negativo é sempre voltado para Vout.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Meça V</w:t>
      </w:r>
      <w:r w:rsidDel="00000000" w:rsidR="00000000" w:rsidRPr="00000000">
        <w:rPr>
          <w:color w:val="000000"/>
          <w:vertAlign w:val="subscript"/>
          <w:rtl w:val="0"/>
        </w:rPr>
        <w:t xml:space="preserve">BEs</w:t>
      </w:r>
      <w:r w:rsidDel="00000000" w:rsidR="00000000" w:rsidRPr="00000000">
        <w:rPr>
          <w:color w:val="000000"/>
          <w:rtl w:val="0"/>
        </w:rPr>
        <w:t xml:space="preserve">, V</w:t>
      </w:r>
      <w:r w:rsidDel="00000000" w:rsidR="00000000" w:rsidRPr="00000000">
        <w:rPr>
          <w:color w:val="000000"/>
          <w:vertAlign w:val="subscript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I</w:t>
      </w:r>
      <w:r w:rsidDel="00000000" w:rsidR="00000000" w:rsidRPr="00000000">
        <w:rPr>
          <w:color w:val="000000"/>
          <w:vertAlign w:val="subscript"/>
          <w:rtl w:val="0"/>
        </w:rPr>
        <w:t xml:space="preserve">1 </w:t>
      </w:r>
      <w:r w:rsidDel="00000000" w:rsidR="00000000" w:rsidRPr="00000000">
        <w:rPr>
          <w:color w:val="000000"/>
          <w:rtl w:val="0"/>
        </w:rPr>
        <w:t xml:space="preserve">e I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uma senoide de 400mVpp a 1KHz na entrada, meça a saída e calcule o ganho.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Acople o com o amplificador fonte comum, conforme figura 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27127" cy="183794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7" cy="183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1016000</wp:posOffset>
                </wp:positionV>
                <wp:extent cx="302385" cy="28306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1016000</wp:posOffset>
                </wp:positionV>
                <wp:extent cx="302385" cy="283067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1028700</wp:posOffset>
                </wp:positionV>
                <wp:extent cx="302385" cy="28306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1028700</wp:posOffset>
                </wp:positionV>
                <wp:extent cx="302385" cy="283067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Figura 02: Estágio fonte comum acoplado ao estágio push-pull.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Aplique uma forma de onda senoidal, 40mV</w:t>
      </w:r>
      <w:r w:rsidDel="00000000" w:rsidR="00000000" w:rsidRPr="00000000">
        <w:rPr>
          <w:color w:val="000000"/>
          <w:vertAlign w:val="subscript"/>
          <w:rtl w:val="0"/>
        </w:rPr>
        <w:t xml:space="preserve">pp</w:t>
      </w:r>
      <w:r w:rsidDel="00000000" w:rsidR="00000000" w:rsidRPr="00000000">
        <w:rPr>
          <w:color w:val="000000"/>
          <w:rtl w:val="0"/>
        </w:rPr>
        <w:t xml:space="preserve"> a 1KHz na entrada;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Meça o ganho do primeiro e do segundo estágio;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Meça o ganho total;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Desligue o gerador de sinais. Escolha uma música no youtube e deixe o volume bem baixo no próprio youtube (se mudar o volume geral do computador, descalibra o gerador de sinais) aumente o volume aos poucos até ouvir a música.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Bibliografia 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S. Sedra, K.C.Smith, Microeletrônica, Makron Books Ltda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R. Boylestad e L. Nashelsky, Dispositivos Eletrônicos e Teoria de Circuitos, Prentice-Hall.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Razavi, Fundamentos de Microeletrônica, LTC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Elaborado por Prof. Pedro Xavier de Oliveira</w:t>
      <w:tab/>
    </w:r>
  </w:p>
  <w:p w:rsidR="00000000" w:rsidDel="00000000" w:rsidP="00000000" w:rsidRDefault="00000000" w:rsidRPr="00000000" w14:paraId="00000033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