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Title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Title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5920"/>
                            <a:ext cx="5600880" cy="133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560 w 31752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3320"/>
                          </a:xfrm>
                          <a:custGeom>
                            <a:avLst/>
                            <a:gdLst>
                              <a:gd name="textAreaLeft" fmla="*/ 0 w 3175200"/>
                              <a:gd name="textAreaRight" fmla="*/ 3175560 w 31752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Title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Title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Институт информационных технологий (ИИТ)</w:t>
      </w:r>
    </w:p>
    <w:p>
      <w:pPr>
        <w:pStyle w:val="Title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Кафедра Вычислительной техники (ВТ)</w:t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Title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>
        <w:rPr>
          <w:rFonts w:eastAsia="Times New Roman" w:cs="Times New Roman" w:ascii="Times New Roman" w:hAnsi="Times New Roman"/>
          <w:b/>
          <w:kern w:val="0"/>
          <w:sz w:val="28"/>
          <w:szCs w:val="28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№1</w:t>
      </w:r>
    </w:p>
    <w:p>
      <w:pPr>
        <w:pStyle w:val="Title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«ЛОГИЧЕСКИЕ ЭЛЕМЕНТЫ, ИХ ПОСТРОЕНИЕ НА ТРАНЗИСТОРЕ. СИНТЕЗ ЦИФРОВЫХ СХЕМ»</w:t>
      </w:r>
    </w:p>
    <w:p>
      <w:pPr>
        <w:pStyle w:val="Title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>
      <w:pPr>
        <w:pStyle w:val="TitleNormal"/>
        <w:spacing w:lineRule="auto" w:line="266"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«Архитектура вычислительных машин и систем»</w:t>
      </w:r>
    </w:p>
    <w:p>
      <w:pPr>
        <w:pStyle w:val="Title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TitleTbl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Выполнил студент группы ИКБО-42-25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Докукин Д.А.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Title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TitleNormal"/>
              <w:widowControl/>
              <w:spacing w:lineRule="auto" w:line="240" w:before="0" w:after="15"/>
              <w:jc w:val="end"/>
              <w:rPr>
                <w:highlight w:val="none"/>
                <w:shd w:fill="auto" w:val="clea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Г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л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л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б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о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 xml:space="preserve">в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А.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shd w:fill="auto" w:val="clear"/>
                <w:lang w:val="ru-RU" w:eastAsia="ru-RU" w:bidi="ar-SA"/>
              </w:rPr>
              <w:t>А</w:t>
            </w:r>
          </w:p>
        </w:tc>
      </w:tr>
    </w:tbl>
    <w:p>
      <w:pPr>
        <w:pStyle w:val="Title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</w:p>
    <w:p>
      <w:pPr>
        <w:pStyle w:val="TitleNormal"/>
        <w:spacing w:lineRule="auto" w:line="266" w:before="0" w:after="118"/>
        <w:ind w:end="2307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  <w:tab/>
        <w:tab/>
        <w:t xml:space="preserve"> 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>5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 xml:space="preserve">»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>октября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 xml:space="preserve"> 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lineRule="auto" w:line="245" w:before="0" w:after="40"/>
        <w:ind w:start="1858" w:end="176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tabs>
          <w:tab w:val="clear" w:pos="720"/>
          <w:tab w:val="center" w:pos="1857" w:leader="none"/>
          <w:tab w:val="center" w:pos="5313" w:leader="none"/>
          <w:tab w:val="left" w:pos="6388" w:leader="none"/>
          <w:tab w:val="center" w:pos="8346" w:leader="none"/>
        </w:tabs>
        <w:spacing w:lineRule="auto" w:line="266" w:before="0" w:after="0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hd w:fill="auto" w:val="clear"/>
          <w:lang w:eastAsia="ru-RU"/>
          <w14:ligatures w14:val="none"/>
        </w:rPr>
        <w:t>Зачтено</w:t>
        <w:tab/>
        <w:t xml:space="preserve">     </w:t>
        <w:tab/>
        <w:t xml:space="preserve">   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0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Title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TitleNormal"/>
        <w:spacing w:before="0" w:after="0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  <w:sectPr>
          <w:type w:val="nextPage"/>
          <w:pgSz w:w="11906" w:h="16838"/>
          <w:pgMar w:left="1418" w:right="851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 Цель работы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Изучить принцип работы n- и p-канальных МОП-транзисторов и построение на их основе логических элементов по КМОП-технологии; освоить синтез цифровых схем по таблице истинности: построение совершенных нормальных форм и минимизацию логической функции методом карт Карно.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 Задание (вариант 10)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1) Построить элемент «И-НЕ» на транзисторах.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2) Построить СДНФ и МКНФ функции, заданной шестнадцатеричным вектором F = 9ABC.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3) Продемонстрировать результат преподавателю.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Работа выполнена в среде Logisim. Схемы сохранены в трёх файлах: «1_И-НЕ.circ» – элемент «И-НЕ» на транзисторах, «2_СДНФ_9ABC.circ» – схема по СДНФ, «3_МКНФ_9ABC.circ» – схема по МКНФ.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 Элемент «И-НЕ» на транзисторах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Элемент «И-НЕ» (NAND) в КМОП-технологии строится из четырёх транзисторов. В верхнем плече два p-канальных транзистора соединены параллельно между источником питания и выходом Y. В нижнем плече два n-канальных транзистора соединены последовательно между выходом и общим проводом. Вход A управляет первой парой транзисторов (p и n), вход B – второй.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p-канальный транзистор открыт при логическом «0» на затворе, n-канальный – при логической «1». Если хотя бы на одном входе «0», открыт соответствующий p-транзистор, выход соединён с питанием и Y = 1. Выход соединяется с общим проводом (Y = 0) только тогда, когда открыты оба последовательно включённых n-транзистора, то есть при A = 1 и B = 1.</w:t>
      </w:r>
    </w:p>
    <w:p>
      <w:pPr>
        <w:pStyle w:val="Normal"/>
        <w:keepNext w:val="true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Схема, собранная в Logisim из компонентов Transistor, Power и Ground, показана на рисунке 1. Зелёным цветом выделены проводники с уровнем «1», тёмно-зелёным – с уровнем «0».</w:t>
      </w:r>
    </w:p>
    <w:p>
      <w:pPr>
        <w:pStyle w:val="Normal"/>
        <w:spacing w:before="0" w:after="120"/>
        <w:jc w:val="center"/>
        <w:rPr>
          <w:rFonts w:cs="Times New Roman"/>
          <w:lang w:val="ru-R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0177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lang w:val="ru-RU"/>
        </w:rPr>
        <w:t>Рисунок 1 – Элемент «И-НЕ» на транзисторах (A = 0, B = 0, Y = 1)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1 – Состояния транзисторов и таблица истинности элемента «И-НЕ»</w:t>
      </w:r>
    </w:p>
    <w:tbl>
      <w:tblPr>
        <w:tblStyle w:val="aff0"/>
        <w:tblW w:w="59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50"/>
        <w:gridCol w:w="849"/>
        <w:gridCol w:w="851"/>
        <w:gridCol w:w="849"/>
        <w:gridCol w:w="851"/>
        <w:gridCol w:w="849"/>
        <w:gridCol w:w="851"/>
      </w:tblGrid>
      <w:tr>
        <w:trPr>
          <w:tblHeader w:val="true"/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B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VT1 (p)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VT2 (p)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VT3 (n)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VT4 (n)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Y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закр.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откр.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Здесь VT1, VT3 – транзисторы, управляемые входом A; VT2, VT4 – входом B. Таблица совпадает с таблицей истинности функции «И-НЕ»: Y = ¬(A·B).</w:t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 Синтез функции F = 9ABC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4.1. Таблица истинности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Переведём шестнадцатеричный вектор в двоичный: 9ABC₁₆ = 1001 1010 1011 1100₂. Старший разряд вектора соответствует набору abcd = 0000, младший – набору 1111 (таблица 2).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2 – Таблица истинности функции F = 9ABC</w:t>
      </w:r>
    </w:p>
    <w:tbl>
      <w:tblPr>
        <w:tblStyle w:val="aff0"/>
        <w:tblW w:w="51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50"/>
        <w:gridCol w:w="849"/>
        <w:gridCol w:w="851"/>
        <w:gridCol w:w="850"/>
        <w:gridCol w:w="849"/>
        <w:gridCol w:w="851"/>
      </w:tblGrid>
      <w:tr>
        <w:trPr>
          <w:tblHeader w:val="true"/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№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b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c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d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4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85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Функция равна единице на 9 наборах (0, 3, 4, 6, 8, 10, 11, 12, 13) и нулю на 7 наборах (1, 2, 5, 7, 9, 14, 15).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4.2. Совершенная дизъюнктивная нормальная форма (СДНФ)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СДНФ строится по наборам, на которых функция равна единице. Каждому такому набору соответствует конъюнкция (минтерм) всех переменных: переменная записывается без инверсии, если в наборе она равна 1, и с инверсией, если равна 0. Функция равна единице на 9 наборах, поэтому СДНФ содержит 9 минтермов (таблица 3).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3 – Минтермы функции F = 9ABC</w:t>
      </w:r>
    </w:p>
    <w:tbl>
      <w:tblPr>
        <w:tblStyle w:val="aff0"/>
        <w:tblW w:w="48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50"/>
        <w:gridCol w:w="1399"/>
        <w:gridCol w:w="2601"/>
      </w:tblGrid>
      <w:tr>
        <w:trPr>
          <w:tblHeader w:val="true"/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№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abcd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Минтерм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0000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¬a·¬b·¬c·¬d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0011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¬a·¬b·c·d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0100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¬a·b·¬c·¬d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0110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¬a·b·c·¬d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1000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a·¬b·¬c·¬d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1010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a·¬b·c·¬d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1011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a·¬b·c·d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1100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a·b·¬c·¬d</w:t>
            </w:r>
          </w:p>
        </w:tc>
      </w:tr>
      <w:tr>
        <w:trPr>
          <w:cantSplit w:val="true"/>
        </w:trPr>
        <w:tc>
          <w:tcPr>
            <w:tcW w:w="8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1101</w:t>
            </w:r>
          </w:p>
        </w:tc>
        <w:tc>
          <w:tcPr>
            <w:tcW w:w="26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a·b·¬c·d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СДНФ</m:t>
              </m:r>
            </m:sub>
          </m:sSub>
          <m:r>
            <m:rPr>
              <m:lit/>
              <m:nor/>
            </m:rPr>
            <m:t xml:space="preserve">=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·</m:t>
          </m:r>
          <m:r>
            <m:t xml:space="preserve">c</m:t>
          </m:r>
          <m:r>
            <m:t xml:space="preserve">·</m:t>
          </m:r>
          <m:r>
            <m:t xml:space="preserve">d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·</m:t>
          </m:r>
          <m:r>
            <m:t xml:space="preserve">b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∨</m:t>
          </m:r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·</m:t>
          </m:r>
          <m:r>
            <m:t xml:space="preserve">b</m:t>
          </m:r>
          <m:r>
            <m:t xml:space="preserve">·</m:t>
          </m:r>
          <m:r>
            <m:t xml:space="preserve">c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∨</m:t>
          </m:r>
          <m:r>
            <m:t xml:space="preserve">a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∨</m:t>
          </m:r>
          <m:r>
            <m:t xml:space="preserve">a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·</m:t>
          </m:r>
          <m:r>
            <m:t xml:space="preserve">c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∨</m:t>
          </m:r>
        </m:oMath>
      </m:oMathPara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a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·</m:t>
          </m:r>
          <m:r>
            <m:t xml:space="preserve">c</m:t>
          </m:r>
          <m:r>
            <m:t xml:space="preserve">·</m:t>
          </m:r>
          <m:r>
            <m:t xml:space="preserve">d</m:t>
          </m:r>
          <m:r>
            <m:t xml:space="preserve">∨</m:t>
          </m:r>
          <m:r>
            <m:t xml:space="preserve">a</m:t>
          </m:r>
          <m:r>
            <m:t xml:space="preserve">·</m:t>
          </m:r>
          <m:r>
            <m:t xml:space="preserve">b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·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∨</m:t>
          </m:r>
          <m:r>
            <m:t xml:space="preserve">a</m:t>
          </m:r>
          <m:r>
            <m:t xml:space="preserve">·</m:t>
          </m:r>
          <m:r>
            <m:t xml:space="preserve">b</m:t>
          </m:r>
          <m:r>
            <m:t xml:space="preserve">·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·</m:t>
          </m:r>
          <m:r>
            <m:t xml:space="preserve">d</m:t>
          </m:r>
        </m:oMath>
      </m:oMathPara>
    </w:p>
    <w:p>
      <w:pPr>
        <w:pStyle w:val="Normal"/>
        <w:keepNext w:val="true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Схема по СДНФ приведена на рисунке 2: четыре элемента «НЕ» формируют инверсии входов, 9 элементов «И» на 4 входа – минтермы, элемент «ИЛИ» на 9 входов объединяет их.</w:t>
      </w:r>
    </w:p>
    <w:p>
      <w:pPr>
        <w:pStyle w:val="Normal"/>
        <w:ind w:firstLine="709"/>
        <w:jc w:val="both"/>
        <w:rPr>
          <w:rFonts w:cs="Times New Roman"/>
          <w:highlight w:val="yellow"/>
          <w:lang w:val="ru-RU"/>
        </w:rPr>
      </w:pPr>
      <w:r>
        <w:rPr>
          <w:rFonts w:cs="Times New Roman"/>
          <w:highlight w:val="yellow"/>
          <w:lang w:val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5200" cy="420306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4203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20"/>
        <w:jc w:val="center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  <w:br/>
      </w:r>
    </w:p>
    <w:p>
      <w:pPr>
        <w:pStyle w:val="Normal"/>
        <w:spacing w:before="0" w:after="120"/>
        <w:jc w:val="center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</w:r>
    </w:p>
    <w:p>
      <w:pPr>
        <w:pStyle w:val="Normal"/>
        <w:spacing w:before="0" w:after="120"/>
        <w:jc w:val="center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  <w:br/>
        <w:br/>
      </w:r>
    </w:p>
    <w:p>
      <w:pPr>
        <w:pStyle w:val="Normal"/>
        <w:spacing w:before="0" w:after="120"/>
        <w:jc w:val="center"/>
        <w:rPr>
          <w:rFonts w:cs="Times New Roman"/>
          <w:sz w:val="24"/>
          <w:lang w:val="ru-RU"/>
        </w:rPr>
      </w:pPr>
      <w:r>
        <w:rPr>
          <w:rFonts w:cs="Times New Roman"/>
          <w:sz w:val="24"/>
          <w:lang w:val="ru-RU"/>
        </w:rPr>
        <w:br/>
        <w:br/>
        <w:br/>
        <w:br/>
        <w:br/>
        <w:br/>
        <w:br/>
        <w:br/>
        <w:br/>
        <w:br/>
        <w:br/>
        <w:br/>
        <w:br/>
        <w:t>Рисунок 2 – Схема функции F = 9ABC по СДНФ (abcd = 0000, F = 1)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4.3. Минимальная конъюнктивная нормальная форма (МКНФ)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Для получения МКНФ на карте Карно объединяются нули функции. Строки карты соответствуют значениям ab, столбцы – значениям cd, переменные расставлены в коде Грея (таблица 4).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4 – Карта Карно функции F = 9ABC</w:t>
      </w:r>
    </w:p>
    <w:tbl>
      <w:tblPr>
        <w:tblStyle w:val="aff0"/>
        <w:tblW w:w="57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6"/>
        <w:gridCol w:w="1134"/>
        <w:gridCol w:w="1134"/>
        <w:gridCol w:w="1134"/>
        <w:gridCol w:w="1135"/>
      </w:tblGrid>
      <w:tr>
        <w:trPr>
          <w:tblHeader w:val="true"/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ab \ cd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Нули образуют четыре группы. Для каждой группы записывается дизъюнкция переменных, которые в пределах группы не меняются: переменная берётся без инверсии, если она равна 0, и с инверсией, если равна 1. Клетки группы выделены в таблицах 5–8.</w:t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Группа 1: две клетки 1 и 9 (abcd = 0001 и 1001; соседние по вертикали через границу карты). Не меняются b = 0, c = 0 и d = 1: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D</m:t>
              </m:r>
            </m:e>
            <m:sub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b</m:t>
          </m:r>
          <m:r>
            <m:t xml:space="preserve">∨</m:t>
          </m:r>
          <m:r>
            <m:t xml:space="preserve">c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d</m:t>
              </m:r>
            </m:e>
          </m:bar>
        </m:oMath>
      </m:oMathPara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5 – Область дизъюнкта 1</w:t>
      </w:r>
    </w:p>
    <w:tbl>
      <w:tblPr>
        <w:tblStyle w:val="aff0"/>
        <w:tblW w:w="57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6"/>
        <w:gridCol w:w="1134"/>
        <w:gridCol w:w="1134"/>
        <w:gridCol w:w="1134"/>
        <w:gridCol w:w="1135"/>
      </w:tblGrid>
      <w:tr>
        <w:trPr>
          <w:tblHeader w:val="true"/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ab \ cd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Группа 2: одна клетка 2 (abcd = 0010). Её соседи 0, 3, 6, 10 равны единице, поэтому объединить её не с чем, и дизъюнкция содержит все четыре переменные: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D</m:t>
              </m:r>
            </m:e>
            <m:sub>
              <m:r>
                <m:t xml:space="preserve">2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a</m:t>
          </m:r>
          <m:r>
            <m:t xml:space="preserve">∨</m:t>
          </m:r>
          <m:r>
            <m:t xml:space="preserve">b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∨</m:t>
          </m:r>
          <m:r>
            <m:t xml:space="preserve">d</m:t>
          </m:r>
        </m:oMath>
      </m:oMathPara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6 – Область дизъюнкта 2</w:t>
      </w:r>
    </w:p>
    <w:tbl>
      <w:tblPr>
        <w:tblStyle w:val="aff0"/>
        <w:tblW w:w="57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6"/>
        <w:gridCol w:w="1134"/>
        <w:gridCol w:w="1134"/>
        <w:gridCol w:w="1134"/>
        <w:gridCol w:w="1135"/>
      </w:tblGrid>
      <w:tr>
        <w:trPr>
          <w:tblHeader w:val="true"/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ab \ cd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Группа 3: две клетки 5 и 7 (abcd = 0101 и 0111). Не меняются a = 0, b = 1 и d = 1: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D</m:t>
              </m:r>
            </m:e>
            <m:sub>
              <m:r>
                <m:t xml:space="preserve">3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a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d</m:t>
              </m:r>
            </m:e>
          </m:bar>
        </m:oMath>
      </m:oMathPara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7 – Область дизъюнкта 3</w:t>
      </w:r>
    </w:p>
    <w:tbl>
      <w:tblPr>
        <w:tblStyle w:val="aff0"/>
        <w:tblW w:w="57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6"/>
        <w:gridCol w:w="1134"/>
        <w:gridCol w:w="1134"/>
        <w:gridCol w:w="1134"/>
        <w:gridCol w:w="1135"/>
      </w:tblGrid>
      <w:tr>
        <w:trPr>
          <w:tblHeader w:val="true"/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ab \ cd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Группа 4: две клетки 14 и 15 (abcd = 1110 и 1111). Не меняются a = 1, b = 1 и c = 1: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D</m:t>
              </m:r>
            </m:e>
            <m:sub>
              <m:r>
                <m:t xml:space="preserve">4</m:t>
              </m:r>
            </m:sub>
          </m:sSub>
          <m:r>
            <m:rPr>
              <m:lit/>
              <m:nor/>
            </m:rPr>
            <m:t xml:space="preserve">=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c</m:t>
              </m:r>
            </m:e>
          </m:bar>
        </m:oMath>
      </m:oMathPara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8 – Область дизъюнкта 4</w:t>
      </w:r>
    </w:p>
    <w:tbl>
      <w:tblPr>
        <w:tblStyle w:val="aff0"/>
        <w:tblW w:w="578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6"/>
        <w:gridCol w:w="1134"/>
        <w:gridCol w:w="1134"/>
        <w:gridCol w:w="1134"/>
        <w:gridCol w:w="1135"/>
      </w:tblGrid>
      <w:tr>
        <w:trPr>
          <w:tblHeader w:val="true"/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ab \ cd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5" w:type="dxa"/>
            <w:tcBorders/>
            <w:shd w:color="auto" w:fill="C6E0B4" w:val="clear"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1246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134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ind w:firstLine="709"/>
        <w:jc w:val="both"/>
        <w:rPr/>
      </w:pPr>
      <w:r>
        <w:rPr>
          <w:rFonts w:cs="Times New Roman"/>
          <w:lang w:val="ru-RU"/>
        </w:rPr>
        <w:t>Все группы существенные: клетки 9, 2, 5 и 14 входят только в одну из групп, вместе группы покрывают все семь нулей функции (1, 2, 5, 7, 9, 14, 15). Получаем МКНФ:</w:t>
      </w:r>
    </w:p>
    <w:p>
      <w:pPr>
        <w:pStyle w:val="Normal"/>
        <w:keepNext w:val="true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F</m:t>
              </m:r>
            </m:e>
            <m:sub>
              <m:r>
                <m:t xml:space="preserve">МКНФ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(</m:t>
          </m:r>
          <m:r>
            <m:t xml:space="preserve">b</m:t>
          </m:r>
          <m:r>
            <m:t xml:space="preserve">∨</m:t>
          </m:r>
          <m:r>
            <m:t xml:space="preserve">c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)</m:t>
          </m:r>
          <m:r>
            <m:t xml:space="preserve">·</m:t>
          </m:r>
          <m:r>
            <m:t xml:space="preserve">(</m:t>
          </m:r>
          <m:r>
            <m:t xml:space="preserve">a</m:t>
          </m:r>
          <m:r>
            <m:t xml:space="preserve">∨</m:t>
          </m:r>
          <m:r>
            <m:t xml:space="preserve">b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∨</m:t>
          </m:r>
          <m:r>
            <m:t xml:space="preserve">d</m:t>
          </m:r>
          <m:r>
            <m:t xml:space="preserve">)</m:t>
          </m:r>
          <m:r>
            <m:t xml:space="preserve">·</m:t>
          </m:r>
          <m:r>
            <m:t xml:space="preserve">(</m:t>
          </m:r>
          <m:r>
            <m:t xml:space="preserve">a</m:t>
          </m:r>
          <m:r>
            <m:t xml:space="preserve">∨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d</m:t>
              </m:r>
            </m:e>
          </m:bar>
          <m:r>
            <m:t xml:space="preserve">)</m:t>
          </m:r>
          <m:r>
            <m:t xml:space="preserve">·</m:t>
          </m:r>
          <m:r>
            <m:t xml:space="preserve">(</m:t>
          </m:r>
          <m:bar>
            <m:barPr>
              <m:pos m:val="top"/>
            </m:barPr>
            <m:e>
              <m:r>
                <m:t xml:space="preserve">a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b</m:t>
              </m:r>
            </m:e>
          </m:bar>
          <m:r>
            <m:t xml:space="preserve">∨</m:t>
          </m:r>
          <m:bar>
            <m:barPr>
              <m:pos m:val="top"/>
            </m:barPr>
            <m:e>
              <m:r>
                <m:t xml:space="preserve">c</m:t>
              </m:r>
            </m:e>
          </m:bar>
          <m:r>
            <m:t xml:space="preserve">)</m:t>
          </m:r>
        </m:oMath>
      </m:oMathPara>
    </w:p>
    <w:p>
      <w:pPr>
        <w:pStyle w:val="Normal"/>
        <w:keepNext w:val="true"/>
        <w:ind w:firstLine="709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Схема по МКНФ (рисунок 3) состоит из четырёх элементов «ИЛИ» (трёх на 3 входа и одного на 4 входа) и одного элемента «И» на 4 входа. По сравнению с СДНФ (9 элементов «И» на 4 входа и элемент «ИЛИ» на 9 входов) схема значительно проще.</w:t>
      </w:r>
    </w:p>
    <w:p>
      <w:pPr>
        <w:pStyle w:val="Normal"/>
        <w:spacing w:before="0" w:after="120"/>
        <w:jc w:val="center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30905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4"/>
          <w:lang w:val="ru-RU"/>
        </w:rPr>
        <w:t>Рисунок 3 – Схема функции F = 9ABC по МКНФ (abcd = 0000, F = 1)</w:t>
      </w:r>
    </w:p>
    <w:p>
      <w:pPr>
        <w:pStyle w:val="Heading2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4.4. Проверка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Схемы СДНФ и МКНФ промоделированы на всех 16 входных наборах. Значения на выходах схем СДНФ и МКНФ совпадают с заданным вектором (таблица 9).</w:t>
      </w:r>
    </w:p>
    <w:p>
      <w:pPr>
        <w:pStyle w:val="Normal"/>
        <w:keepNext w:val="true"/>
        <w:spacing w:before="120" w:after="0"/>
        <w:rPr/>
      </w:pPr>
      <w:r>
        <w:rPr>
          <w:rFonts w:cs="Times New Roman"/>
          <w:sz w:val="24"/>
          <w:lang w:val="ru-RU"/>
        </w:rPr>
        <w:t>Таблица 9 – Результаты моделирования схем</w:t>
      </w:r>
    </w:p>
    <w:tbl>
      <w:tblPr>
        <w:tblStyle w:val="aff0"/>
        <w:tblW w:w="72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700"/>
        <w:gridCol w:w="699"/>
        <w:gridCol w:w="701"/>
        <w:gridCol w:w="699"/>
        <w:gridCol w:w="701"/>
        <w:gridCol w:w="1250"/>
        <w:gridCol w:w="1250"/>
        <w:gridCol w:w="1250"/>
      </w:tblGrid>
      <w:tr>
        <w:trPr>
          <w:tblHeader w:val="true"/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№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a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b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c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d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 (задано)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 (СДНФ)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kern w:val="0"/>
                <w:sz w:val="24"/>
                <w:szCs w:val="22"/>
                <w:lang w:val="ru-RU" w:eastAsia="en-US" w:bidi="ar-SA"/>
              </w:rPr>
              <w:t>F (МКНФ)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2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3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4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5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6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7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8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9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12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13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14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15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699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1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keepNext w:val="true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kern w:val="0"/>
                <w:sz w:val="24"/>
                <w:szCs w:val="22"/>
                <w:lang w:val="ru-RU" w:eastAsia="en-US" w:bidi="ar-SA"/>
              </w:rPr>
              <w:t>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 Вывод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В ходе работы в среде Logisim построен элемент «И-НЕ» на МОП-транзисторах: параллельно соединённые p-канальные транзисторы в верхнем плече и последовательно соединённые n-канальные в нижнем. Моделирование подтвердило, что выход равен «0» только при единичных значениях обоих входов.</w:t>
      </w:r>
    </w:p>
    <w:p>
      <w:pPr>
        <w:pStyle w:val="Normal"/>
        <w:ind w:firstLine="709"/>
        <w:jc w:val="both"/>
        <w:rPr/>
      </w:pPr>
      <w:r>
        <w:rPr>
          <w:rFonts w:cs="Times New Roman"/>
          <w:lang w:val="ru-RU"/>
        </w:rPr>
        <w:t>Для функции, заданной вектором F = 9ABC, составлена таблица истинности, построена СДНФ из 9 минтермов и с помощью карты Карно получена МКНФ: F = (b ∨ c ∨ ¬d)·(a ∨ b ∨ ¬c ∨ d)·(a ∨ ¬b ∨ ¬d)·(¬a ∨ ¬b ∨ ¬c). Обе схемы реализованы в Logisim, их таблицы истинности совпадают с заданной функцией. Минимизация сократила схему с 10 элементов «И»/«ИЛИ» до 5 (без учёта инверторов).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9</w:t>
    </w:r>
    <w:r>
      <w:rPr>
        <w:sz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9</w:t>
    </w:r>
    <w:r>
      <w:rPr>
        <w:sz w:val="24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240" w:after="120"/>
      <w:ind w:firstLine="709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40" w:after="120"/>
      <w:ind w:firstLine="709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itleNormal">
    <w:name w:val="TitleNormal"/>
    <w:qFormat/>
    <w:pPr>
      <w:widowControl/>
      <w:bidi w:val="0"/>
      <w:spacing w:lineRule="auto" w:line="259" w:before="0" w:after="16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itleTbl">
    <w:name w:val="TitleTbl"/>
    <w:uiPriority w:val="39"/>
    <w:rsid w:val="00193ebb"/>
    <w:pPr>
      <w:spacing w:after="0"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LibreOffice/25.8.7.3$Linux_X86_64 LibreOffice_project/580$Build-3</Application>
  <AppVersion>15.0000</AppVersion>
  <Pages>9</Pages>
  <Words>1382</Words>
  <Characters>5637</Characters>
  <CharactersWithSpaces>6597</CharactersWithSpaces>
  <Paragraphs>509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2026-10-14T14:53:15Z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