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МИНИСТЕРСТВО НАУКИ И ВЫСШЕГО ОБРАЗОВАНИЯ РОССИЙСКОЙ ФЕДЕРАЦИИ</w:t>
      </w:r>
      <w:r>
        <w:rPr>
          <w:color w:val="000000" w:themeColor="text1"/>
        </w:rPr>
      </w:r>
    </w:p>
    <w:p>
      <w:pPr>
        <w:pBdr/>
        <w:spacing w:after="6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  <w:t xml:space="preserve">ФЕДЕРАЛЬНОЕ ГОСУДАРСТВЕННОЕ БЮДЖЕТНОЕ ОБРАЗОВАТЕЛЬНОЕ УЧРЕЖДЕНИЕ ВЫСШЕГО ОБРАЗОВАНИЯ</w:t>
      </w:r>
      <w:r>
        <w:rPr>
          <w:color w:val="000000" w:themeColor="text1"/>
        </w:rPr>
      </w:r>
    </w:p>
    <w:p>
      <w:pPr>
        <w:pBdr/>
        <w:spacing w:after="6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«МИРЭА – Российский технологический университет»</w:t>
      </w:r>
      <w:r>
        <w:rPr>
          <w:color w:val="000000" w:themeColor="text1"/>
        </w:rPr>
      </w:r>
    </w:p>
    <w:p>
      <w:pPr>
        <w:pBdr/>
        <w:spacing w:after="80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РТУ МИРЭА</w:t>
      </w:r>
      <w:r>
        <w:rPr>
          <w:color w:val="000000" w:themeColor="text1"/>
        </w:rPr>
      </w:r>
    </w:p>
    <w:p>
      <w:pPr>
        <w:pBdr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Отчет по выполнению практического задания 1.2</w:t>
      </w:r>
      <w:r>
        <w:rPr>
          <w:color w:val="000000" w:themeColor="text1"/>
        </w:rPr>
      </w:r>
    </w:p>
    <w:p>
      <w:pPr>
        <w:pBdr/>
        <w:spacing w:after="20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Тема: Эмпирический анализ сложности алгоритмов.
Теоретический метод оценки вычислительной сложности алгоритма</w:t>
      </w:r>
      <w:r>
        <w:rPr>
          <w:color w:val="000000" w:themeColor="text1"/>
        </w:rPr>
      </w:r>
    </w:p>
    <w:p>
      <w:pPr>
        <w:pBdr/>
        <w:spacing w:after="1200"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Дисциплина: Структуры и алгоритмы обработки данных</w:t>
      </w:r>
      <w:r>
        <w:rPr>
          <w:color w:val="000000" w:themeColor="text1"/>
        </w:rPr>
      </w:r>
    </w:p>
    <w:p>
      <w:pPr>
        <w:pBdr/>
        <w:spacing w:after="100"/>
        <w:ind w:left="3600"/>
        <w:jc w:val="left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Выполнил</w:t>
        <w:tab/>
        <w:tab/>
        <w:tab/>
        <w:t xml:space="preserve">студент</w:t>
        <w:tab/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Докукин Д.А.</w:t>
      </w:r>
      <w:r>
        <w:rPr>
          <w:color w:val="000000" w:themeColor="text1"/>
        </w:rPr>
      </w:r>
    </w:p>
    <w:p>
      <w:pPr>
        <w:pBdr/>
        <w:spacing w:after="2000"/>
        <w:ind w:left="3600"/>
        <w:jc w:val="left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группа</w:t>
        <w:tab/>
        <w:tab/>
        <w:tab/>
        <w:tab/>
        <w:tab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ИКБО-42-25</w:t>
      </w:r>
      <w:r>
        <w:rPr>
          <w:color w:val="000000" w:themeColor="text1"/>
        </w:rPr>
      </w:r>
    </w:p>
    <w:p>
      <w:pPr>
        <w:pBdr/>
        <w:spacing/>
        <w:ind/>
        <w:jc w:val="center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Москва 2026</w:t>
      </w:r>
      <w:r>
        <w:rPr>
          <w:color w:val="000000" w:themeColor="text1"/>
        </w:rPr>
      </w:r>
    </w:p>
    <w:p w14:paraId="1627B199">
      <w:pPr>
        <w:pBdr/>
        <w:spacing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786D7B1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487D1B4C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77082F8E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F358EC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2051E710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1EF547C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29973D2E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1809C05E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04C0D86A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5518DF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3F2A28BD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49454426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6C71921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53A4DCF8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 w14:paraId="62994F15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color w:val="000000" w:themeColor="text1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 1. Доказательство корректности итеративного алгоритма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1.1 Условие задачи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Дан массив символов X из n элементов и символ key. Удалить из массива все элементы, равные key, сдвигая оставшиеся элементы влево без использования дополнительного массива (Алгоритм 1 — метод сдвига).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1.2 Псевдокод алгоритма (Алгоритм 1 — метод сдвига)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deleteByShift(X, n, key):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i ← 0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while i &lt; n do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Cn++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X[i] = key then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for j ← i to n−2 do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X[j] ← X[j+1]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Mn++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od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n ← n − 1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else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i ← i + 1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fi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od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1.3 Инвариант цикла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пределение: Инвариант цикла — это логическое утверждение, которое истинно перед каждой итерацией цикла, во время каждой итерации и после завершения цикла. Инвариант позволяет доказать, что алгоритм реализует именно тот результат, который от него ожидается.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Bdr/>
        <w:spacing w:after="12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Инвариант цикла: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начало каждой итерации цикла while, подмассив X[0..i−1] не содержит ни одного вхождения символа key, а переменная n содержит актуальный размер «живой» части массива.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1.4 Доказательство корректности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Этап инициализации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Перед первой итерацией i = 0, n = исходный размер массива. Подмассив X[0..−1] — пустой, поэтому утверждение «не содержит key» выполняется тривиально. Инвариант истинен.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Этап сохранения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Предположим, что инвариант истинен перед итерацией с индексом i: X[0..i−1] не содержит key.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Случай A: X[i] = key. Вложенный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цикл сдвигает элементы X[i..n−2] ← X[i+1..n−1], уменьшается n. Индекс i не увеличивается, то есть на следующей итерации снова проверяется позиция i (теперь содержащая бывший X[i+1]). Элемент key в позиции i устранён, X[0..i−1] по-прежнему не содержит key.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Случай Б: X[i] ≠ key. Выполняется i ← i + 1. Теперь X[0..i] не содержит key, так как X[i] (старое) ≠ key, а X[0..i−1] (старое) тоже не содержало key.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обоих случаях инвариант сохраняется. 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Этап завершения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Цикл завершается при i ≥ n. В этот момент инвариант гласит: X[0..i−1] не содержит key. Поскольку i = n, это означает, что весь массив X[0..n−1] не содержит key. Алгоритм корректен: он удалил все вхождения key.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1.5 Доказательство конечности цикла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Введём функцию (область неопределённости): f = n − i. В начале f = n &gt; 0.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каждой итерации происходит одно из двух: если X[i] ≠ key, то i увеличивается на 1 → f уменьшается на 1; если X[i] = key, то n уменьшается на 1 → f уменьшается на 1.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Таким образом, f строго убывает на каждой итерации и ограничена снизу нулём. Следовательно, цикл обязательно завершится.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32"/>
        <w:pBdr/>
        <w:spacing w:after="20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 2. Теоретический анализ вычислительной сложности алгоритмов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2.1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Алгоритм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1 — метод сдвига (delFirstMethod)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2.1.1 Условие задачи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Дан динамический массив символов X из n элементов и символ key. Удалить из массива все элементы, равные key, сдвигая хвост массива влево при каждом найденном совпадении.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2.1.2 Псевдокод и подсчёт операций</w:t>
      </w:r>
      <w:r>
        <w:rPr>
          <w:color w:val="000000" w:themeColor="text1"/>
        </w:rPr>
      </w:r>
    </w:p>
    <w:p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Таблица 1 — Подсчёт операций Алгоритма 1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500"/>
        <w:gridCol w:w="3000"/>
        <w:gridCol w:w="1200"/>
        <w:gridCol w:w="1200"/>
        <w:gridCol w:w="1200"/>
        <w:gridCol w:w="2006"/>
      </w:tblGrid>
      <w:tr>
        <w:trPr/>
        <w:tc>
          <w:tcPr>
            <w:tcBorders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Инструкция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 случай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 случай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Средний случай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 ← 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Инициализация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while i &lt; n (Cn++)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n+1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n+1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n+1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Условие цикла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if X[i] = key (Cn++)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Сравнение с ключом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for j ← i to n−2 (Cn++)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n(n+1)/2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n²/4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Внутренний цикл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X[j] ← X[j+1] (Mn++)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n(n−1)/2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n²/4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Перемещение элемента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← n − 1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Уменьшение размера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7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 ← i + 1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 n/2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Увеличение индекса</w:t>
            </w:r>
            <w:r>
              <w:rPr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Итого: Cn + Mn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Лучший: f(n) = 2n+1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Худший: f(n) = n²+3n+1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Средний: ≈ n²/2 + 3n/2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0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O(n) / O(n²)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2.1.3 Функция роста f(n)</w:t>
      </w:r>
      <w:r>
        <w:rPr>
          <w:color w:val="000000" w:themeColor="text1"/>
        </w:rPr>
      </w:r>
    </w:p>
    <w:p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Лучший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(ни одного элемента = key):</w:t>
      </w:r>
      <w:r>
        <w:rPr>
          <w:color w:val="000000" w:themeColor="text1"/>
        </w:rPr>
      </w:r>
    </w:p>
    <w:p>
      <w:pPr>
        <w:pBdr/>
        <w:spacing w:after="10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2n + 1  (сравнения в while + if),  Mn(n) = 0,  f(n) = 2n + 1</w:t>
      </w:r>
      <w:r>
        <w:rPr>
          <w:color w:val="000000" w:themeColor="text1"/>
        </w:rPr>
      </w:r>
    </w:p>
    <w:p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O(n)</w:t>
      </w:r>
      <w:r>
        <w:rPr>
          <w:color w:val="000000" w:themeColor="text1"/>
        </w:rPr>
      </w:r>
    </w:p>
    <w:p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Худший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(все элементы = key):</w:t>
      </w:r>
      <w:r>
        <w:rPr>
          <w:color w:val="000000" w:themeColor="text1"/>
        </w:rPr>
      </w:r>
    </w:p>
    <w:p>
      <w:pPr>
        <w:pBdr/>
        <w:spacing w:after="6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n + n(n+1)/2 = n²/2 + 3n/2</w:t>
      </w:r>
      <w:r>
        <w:rPr>
          <w:color w:val="000000" w:themeColor="text1"/>
        </w:rPr>
      </w:r>
    </w:p>
    <w:p>
      <w:pPr>
        <w:pBdr/>
        <w:spacing w:after="6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Mn(n) = n(n−1)/2 = n²/2 − n/2</w:t>
      </w:r>
      <w:r>
        <w:rPr>
          <w:color w:val="000000" w:themeColor="text1"/>
        </w:rPr>
      </w:r>
    </w:p>
    <w:p>
      <w:pPr>
        <w:pBdr/>
        <w:spacing w:after="10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f(n) = Cn + Mn = n² + n</w:t>
      </w:r>
      <w:r>
        <w:rPr>
          <w:color w:val="000000" w:themeColor="text1"/>
        </w:rPr>
      </w:r>
    </w:p>
    <w:p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O(n²)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2.1.4 Ёмкостная сложность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1 не использует дополнительных массивов. Все операции выполняются in-place. Дополнительные переменные: i, j, n — константное количество. Ёмкостная сложность: S(n) = O(1).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2.1.5 Код алгоритма на C++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Stats delFirstMethod(char* x, int &amp;n, char key)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Stats s;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int i = 0;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while (i &lt; n)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s.Cn++;                       // сравнение while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(x[i] == key)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for (int j = i; j &lt; n-1; j++)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x[j] = x[j+1];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  s.Mn++;                   // перемещение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}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n--;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} else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i++;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}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}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s.Tn = s.Cn + s.Mn;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return s;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}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2.1.6 Тесты (n = 10)</w:t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1400"/>
        <w:gridCol w:w="1400"/>
        <w:gridCol w:w="19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Случай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Массив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Лучший (нет key)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BBBBBBBBBB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'B'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Худший (все = key)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AAAAAAAAAA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'A'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Средний (~1/26 = 'A')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случайный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≈1-3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≈11-13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rand 'A'..'Z'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2.1.7 Таблица 2 — сравнение Тт(n) и Тп(n) (Алгоритм 1)</w:t>
      </w:r>
      <w:r>
        <w:rPr>
          <w:color w:val="000000" w:themeColor="text1"/>
        </w:rPr>
      </w:r>
    </w:p>
    <w:p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Тт(n) — теоретическое значение по формуле f(n); Тп(n) — фактическое значение счётчика Tn из программы.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W w:w="720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1500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лучший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лучший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худший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худший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2.1.8 Анализ результатов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Из таблицы видно, что значения Тт(n) и Тп(n) совпадают во всех случаях. Это подтверждает корректность теоретических формул: f_лучш(n) = n и f_худш(n) = n + n(n−1)/2 = n(n+1)/2.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Совпадение объясняется тем, что детерминированные тестовые данные (все элементы = key или ни одного) дают строго предсказуемое поведение алгоритма, без зависимости от случайного распределения.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Порядок роста лучшего случая — O(n) (линейный), худшего — O(n²) (квадратичный). При n = 10 000 в худшем случае выполняется ~50 миллионов операций, что наглядно иллюстрирует неэффективность метода при большом числе удаляемых элементов.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2.2 Алгоритм 2 — метод двух указателей (delOtherMethod)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2.2.1 Условие задачи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 же задача: удалить из массива X все элементы, равные key. Алгоритм использует два индекса — i (чтение) и j (запись) — и выполняет удаление за один проход.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2.2.2 Псевдокод и подсчёт операций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deleteByTwoPointers(X, n, key):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j ← 0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for i ← 0 to n−1 do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Cn++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X[i] ≠ key then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X[j] ← X[i]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Mn++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j ← j + 1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fi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od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n ← j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Таблица 3 — Подсчёт операций Алгоритма 2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500"/>
        <w:gridCol w:w="3000"/>
        <w:gridCol w:w="1500"/>
        <w:gridCol w:w="1500"/>
        <w:gridCol w:w="1500"/>
        <w:gridCol w:w="1106"/>
      </w:tblGrid>
      <w:tr>
        <w:trPr/>
        <w:tc>
          <w:tcPr>
            <w:tcBorders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№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Инструкция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 (нет key)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 (все key)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Всегда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j ← 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Инициализация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for i ← 0 to n−1 (Cn++)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Всегда n раз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if X[i] ≠ key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(истинно)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(ложно)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Включено в Cn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X[j] ← X[i] (Mn++)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− k, k=#key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Копирование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0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 ← j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Финальный размер</w:t>
            </w:r>
            <w:r>
              <w:rPr>
                <w:color w:val="000000" w:themeColor="text1"/>
              </w:rPr>
            </w:r>
          </w:p>
        </w:tc>
      </w:tr>
      <w:tr>
        <w:trPr>
          <w:gridAfter w:val="1"/>
        </w:trPr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f(n) = Cn + Mn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Лучший: 2n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Худший: 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Средний: ≈ 3n/2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2.2.3 Функция роста f(n)</w:t>
      </w:r>
      <w:r>
        <w:rPr>
          <w:color w:val="000000" w:themeColor="text1"/>
        </w:rPr>
      </w:r>
    </w:p>
    <w:p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Лучший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(ни одного элемента = key): все элементы копируются.</w:t>
      </w:r>
      <w:r>
        <w:rPr>
          <w:color w:val="000000" w:themeColor="text1"/>
        </w:rPr>
      </w:r>
    </w:p>
    <w:p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n,  Mn(n) = n,  f(n) = 2n.  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O(n)</w:t>
      </w:r>
      <w:r>
        <w:rPr>
          <w:color w:val="000000" w:themeColor="text1"/>
        </w:rPr>
      </w:r>
    </w:p>
    <w:p>
      <w:pPr>
        <w:pBdr/>
        <w:spacing w:after="8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Худший случай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(все элементы = key): ни один элемент не копируется.</w:t>
      </w:r>
      <w:r>
        <w:rPr>
          <w:color w:val="000000" w:themeColor="text1"/>
        </w:rPr>
      </w:r>
    </w:p>
    <w:p>
      <w:pPr>
        <w:pBdr/>
        <w:spacing w:after="120"/>
        <w:ind w:left="1440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Cn(n) = n,  Mn(n) = 0,  f(n) = n.  Порядок роста: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O(n)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2 имеет линейную сложность O(n) в обоих случаях, в отличие от Алгоритма 1, дающего O(n²) в худшем случае.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2.2.4 Ёмкостная сложность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2 также работает in-place. Дополнительные переменные: i, j, n — O(1) памяти. Ёмкостная сложность: S(n) = O(1).</w:t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2.2.5 Код алгоритма на C++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Stats delOtherMethod(char* x, int &amp;n, char key)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Stats s;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int j = 0;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for (int i = 0; i &lt; n; i++)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s.Cn++;                       // сравнение if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if (x[i] != key) {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x[j] = x[i];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s.Mn++;                     // перемещение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  j++;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  }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}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n = j;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s.Tn = s.Cn + s.Mn;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  return s;</w:t>
      </w:r>
      <w:r>
        <w:rPr>
          <w:color w:val="000000" w:themeColor="text1"/>
        </w:rPr>
      </w:r>
    </w:p>
    <w:p>
      <w:pPr>
        <w:pBdr/>
        <w:spacing w:after="0" w:line="280" w:lineRule="auto"/>
        <w:ind w:left="72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  <w:t xml:space="preserve">}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2.2.6 Тесты (n = 10)</w:t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2500"/>
        <w:gridCol w:w="1400"/>
        <w:gridCol w:w="1400"/>
        <w:gridCol w:w="1400"/>
        <w:gridCol w:w="1400"/>
        <w:gridCol w:w="19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Случай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Массив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Mn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Комментарий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Лучший (нет key)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BBBBBBBBBB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'B'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Худший (все = key)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AAAAAAAAAA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все 'A'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5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Средний (~1/26 = 'A')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случайный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≈9-10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≈19-20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2306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key='A', rand 'A'..'Z'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2.2.7 Таблица 4 — сравнение Тт(n) и Тп(n) (Алгоритм 2)</w:t>
      </w:r>
      <w:r>
        <w:rPr>
          <w:color w:val="000000" w:themeColor="text1"/>
        </w:rPr>
      </w:r>
    </w:p>
    <w:p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Алгоритма 2: f_лучш(n) = 2n (нет key → все копируются), f_худш(n) = n (все key → ни одного копирования).</w:t>
      </w:r>
      <w:r>
        <w:rPr>
          <w:color w:val="000000" w:themeColor="text1"/>
        </w:rPr>
      </w:r>
    </w:p>
    <w:p w14:paraId="425743E8"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B6C6257"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A4CF466">
      <w:pPr>
        <w:pBdr/>
        <w:spacing w:after="100"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W w:w="7200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1500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лучший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лучший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Тт(n) худший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Тп(n) худший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5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4"/>
        <w:pBdr/>
        <w:spacing w:after="120" w:before="2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2.2.8 Анализ результатов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Тт(n) = Тп(n) во всех строках таблицы. Это подтверждает, что формулы f_лучш(n) = 2n и f_худш(n) = n точно описывают поведение алгоритма.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Совпадение гарантировано потому, что поведение алгоритма 2 полностью детерминировано: внешний цикл выполняется ровно n раз независимо от содержимого массива (Cn всегда = n), а Mn зависит только от количества элементов ≠ key.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Оба случая дают линейную сложность O(n), что делает Алгоритм 2 существенно эффективнее Алгоритма 1 при больших значениях n.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32"/>
        <w:pBdr/>
        <w:spacing w:after="20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Задание 3. Сравнительный теоретический анализ алгоритмов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3.1 Условие задачи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двух алгоритмов решения одной задачи (удаление всех вхождений символа key из массива символов) выполнить сравнительный теоретический анализ вычислительной сложности и сделать вывод об эффективности.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3.2 Сводная сравнительная таблица функций роста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W w:w="9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9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Параметр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1 (сдвиг)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1 (лучший)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2 (два указателя)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Алгоритм 2 (лучший)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Cn(n)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Mn(n)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n(n−1)/2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f(n) = Tn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n(n+1)/2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2n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Порядок роста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O(n²)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O(n)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Ёмкость S(n)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9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O(1)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3.3 Таблица сравнения Тт(n) и Тп(n) для обоих алгоритмов</w:t>
      </w:r>
      <w:r>
        <w:rPr>
          <w:color w:val="000000" w:themeColor="text1"/>
        </w:rPr>
      </w:r>
    </w:p>
    <w:p>
      <w:pPr>
        <w:pBdr/>
        <w:spacing w:after="100" w:line="360" w:lineRule="auto"/>
        <w:ind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Таблица 5 — Сравнение теоретических и практических значений</w:t>
      </w:r>
      <w:r>
        <w:rPr>
          <w:color w:val="000000" w:themeColor="text1"/>
        </w:rPr>
      </w:r>
    </w:p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tbl>
      <w:tblPr>
        <w:tblW w:w="8106" w:type="dxa"/>
        <w:tblBorders>
          <w:top w:val="single" w:color="7f7f7f" w:sz="4" w:space="0"/>
          <w:left w:val="single" w:color="7f7f7f" w:sz="4" w:space="0"/>
          <w:bottom w:val="single" w:color="7f7f7f" w:sz="4" w:space="0"/>
          <w:right w:val="single" w:color="7f7f7f" w:sz="4" w:space="0"/>
          <w:insideH w:val="single" w:color="7f7f7f" w:sz="4" w:space="0"/>
          <w:insideV w:val="single" w:color="7f7f7f" w:sz="4" w:space="0"/>
        </w:tblBorders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106"/>
      </w:tblGrid>
      <w:tr>
        <w:trPr/>
        <w:tc>
          <w:tcPr>
            <w:tcBorders>
              <w:top w:val="single" w:color="7f7f7f" w:themeColor="text1" w:themeTint="80" w:sz="4" w:space="0"/>
              <w:left w:val="single" w:color="7f7f7f" w:themeColor="text1" w:themeTint="80" w:sz="4" w:space="0"/>
              <w:bottom w:val="single" w:color="7f7f7f" w:themeColor="text1" w:themeTint="80" w:sz="4" w:space="0"/>
              <w:righ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n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left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Тт худш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Тп худш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Тт лучш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Alg1 Тп лучш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Alg2 Тт худш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Alg2 Тп худш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Alg2 Тт лучш
= Тп лучш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7f7f7f" w:themeColor="text1" w:themeTint="8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55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5050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500500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</w:t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50005000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000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10000</w:t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106" w:type="dxa"/>
            <w:vAlign w:val="center"/>
          </w:tcPr>
          <w:p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20000</w:t>
            </w:r>
            <w:r>
              <w:rPr>
                <w:color w:val="000000" w:themeColor="text1"/>
              </w:rPr>
            </w:r>
          </w:p>
        </w:tc>
      </w:tr>
    </w:tbl>
    <w:p>
      <w:pPr>
        <w:pBdr/>
        <w:spacing w:after="1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3.4 Анализ графиков роста сложности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График худшего случая Алгоритма 1 растёт по параболе (n²), тогда ка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 все кривые Алгоритма 2 и лучший случай Алгоритма 1 — прямые линии (n). При n = 10 разница незначительна (55 против 10), однако при n = 10 000 Алгоритм 1 выполняет ~50 005 000 операций, а Алгоритм 2 — лишь 10 000. Коэффициент превышения составляет ~5000×.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Теоретические и практические значения полностью совпадают во всей таблице, что подтверждает точность теоретического метода оценки сложности.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3.5 Ёмкостная сложность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Оба алгоритма работают in-place и не требуют дополнительных массивов. Алгоритм 1 использует переменные i, j, n — O(1). Алгоритм 2 использует переменные i, j, n — O(1). Ёмкостная сложность обоих алгоритмов: S(n) = O(1).</w:t>
      </w:r>
      <w:r>
        <w:rPr>
          <w:color w:val="000000" w:themeColor="text1"/>
        </w:rPr>
      </w:r>
    </w:p>
    <w:p>
      <w:pPr>
        <w:pStyle w:val="733"/>
        <w:pBdr/>
        <w:spacing w:after="160" w:before="24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6"/>
          <w:szCs w:val="26"/>
        </w:rPr>
        <w:t xml:space="preserve">3.6 Вывод об эффективности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основании теоретического анализа Алгоритм 2 (метод двух указателей) является однозначно более эффективным, чем Алгоритм 1 (метод сдвига).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1 имеет сложность O(n²) в худшем случае (когда удаляется много элементов), так как при каждом найденном совпадении выполняется O(n) операций сдвига. Только в лучшем случае (ни одного совпадения) он достигает O(n).</w:t>
      </w:r>
      <w:r>
        <w:rPr>
          <w:color w:val="000000" w:themeColor="text1"/>
        </w:rPr>
      </w:r>
    </w:p>
    <w:p>
      <w:pPr>
        <w:pBdr/>
        <w:spacing w:after="100" w:line="360" w:lineRule="auto"/>
        <w:ind w:firstLine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2 всегда выполняет ровно n сравнений и от 0 до n перемещений, обеспечивая сложность O(n) в любом случае. При одинаковой ёмкостной сложности O(1) это делает Алгоритм 2 оптимальным выбором для задачи удаления элементов из массива.</w:t>
      </w:r>
      <w:r>
        <w:rPr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732"/>
        <w:pBdr/>
        <w:spacing w:after="200" w:before="300"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Контрольные вопросы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1. Инвариант цикла. Дайте определение.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Инвариант цикла — логическое утверждение, истинное перед каждой итерацией цикла, после каждой итерации и после завершения цикла. Используется для доказательства корректности алгоритма.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2. Как по инварианту цикла определить, что алгоритм корректен?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Нужно доказать три свойства: инициализацию (инвариант истинен до первой итерации), сохранение (если истинен до итерации — истинен после), завершение (при выходе из цикла инвариант даёт нужный результат).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3. Инвариант цикла для алгоритма поиска максимального числа.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После i-й итерации max равен максимальному элементу среди A[0..i]. При i = n−1 max — максимум всего массива.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4. Количество сравнений for(int i=1; i&lt;n; i++) {}.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Условие i&lt;n проверяется n раз (n−1 раз истинно + 1 раз ложно при выходе). Итого n сравнений.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5. Общее количество инструкций в for(int i=1; i&lt;n; i++) {}.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Инициализация i=1: 1. Проверка i&lt;n: n раз. Инкремент i++: n−1 раз. Итого: 1 + n + (n−1) = 2n инструкций.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6. Функция оценки сложности while(n&gt;1) n=n/2.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каждом шаге n делится пополам. Количество итераций = ⌊log₂(n)⌋. Сложность: O(log n).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7. Какая инструкция выбирается при оценке сложности (критическая операция)?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Выбирается наиболее часто выполняемая операция, определяющая порядок роста: для сортировок — сравнение элементов, для матричных операций — умножение/сложение, для поиска — сравнение с ключом.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8. Данные при поиске минимального значения в лучшем, худшем, среднем случаях.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Лучший: минимум на первой позиции — обновление min не происходит. Худший: массив отсортирован по убыванию — min обновляется на каждом шаге. Средний: min обновляется ~ln(n) раз (гармонический ряд). Cn = n−1 во всех случаях.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9. Алгоритм со сложностью n² во всех случаях.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с двумя вложенными циклами, каждый от 1 до n, без зависимости числа итераций от данных. Например: for(i=0;i&lt;n;i++) for(j=0;j&lt;n;j++) операция.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10. Алгоритм со сложностью n·log n во всех случаях.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с внешним циклом O(n) и внутренней логарифмической операцией (например, бинарный поиск). Пример: сортировка слиянием, пирамидальная сортировка.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11. Алгоритм со сложностью n³ во всех случаях.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Алгоритм с тремя вложенными циклами, каждый от 1 до n. Пример: наивное умножение матриц n×n.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12. Что определяет асимптотическая сложность алгоритма?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Скорость роста времени выполнения при увеличении размера входа n → ∞. Она отражает поведение алгоритма «в принципе», игнорируя константные множители и аддитивные члены.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13. Когда определять O(g(n)), Ω(g(n)), Θ(g(n))?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O(g(n)) — верхняя граница (худший случай). Ω(g(n)) — нижняя граница (лучший случай). Θ(g(n)) — точная оценка (когда верхняя и нижняя границы совпадают по порядку роста).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14. Арифметические операции, соответствующие нотациям.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O(g(n)): f(n) ≤ c·g(n) при n ≥ n₀. Ω(g(n)): f(n) ≥ c·g(n) при n ≥ n₀. Θ(g(n)): c₁·g(n) ≤ f(n) ≤ c₂·g(n) при n ≥ n₀.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15. Применение правила суммы при оценке сложности.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Если алгоритм состоит из двух последовательных частей с T₁(n) = O(f₁(n)) и T₂(n) = O(f₂(n)), то общая сложность T(n) = O(max(f₁(n), f₂(n))). Пример: O(n) + O(n²) = O(n²).</w:t>
      </w:r>
      <w:r>
        <w:rPr>
          <w:color w:val="000000" w:themeColor="text1"/>
        </w:rPr>
      </w:r>
    </w:p>
    <w:p>
      <w:pPr>
        <w:pBdr/>
        <w:spacing w:after="80" w:before="200"/>
        <w:ind w:firstLine="720"/>
        <w:rPr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16. Применение правила произведения при оценке сложности.</w:t>
      </w:r>
      <w:r>
        <w:rPr>
          <w:color w:val="000000" w:themeColor="text1"/>
        </w:rPr>
      </w:r>
    </w:p>
    <w:p>
      <w:pPr>
        <w:pBdr/>
        <w:spacing w:after="120" w:line="340" w:lineRule="auto"/>
        <w:ind w:left="720"/>
        <w:jc w:val="both"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Если в алгоритме T₁(n) = O(f₁(n)) вызывает T₂(n) = O(f₂(n)) на каждом шаге, то T(n) = O(f₁(n)·f₂(n)). Пример: внешний цикл O(n), внутренний O(n) — итого O(n²).</w:t>
      </w:r>
      <w:r>
        <w:rPr>
          <w:color w:val="000000" w:themeColor="text1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000" w:bottom="1440" w:left="18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left"/>
      <w:rPr/>
    </w:pPr>
    <w:r>
      <w:rPr>
        <w:rFonts w:ascii="Times New Roman" w:hAnsi="Times New Roman" w:eastAsia="Times New Roman" w:cs="Times New Roman"/>
        <w:color w:val="888888"/>
        <w:sz w:val="18"/>
        <w:szCs w:val="18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2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6">
    <w:name w:val="Title"/>
    <w:qFormat/>
    <w:pPr>
      <w:pBdr/>
      <w:spacing/>
      <w:ind/>
    </w:pPr>
    <w:rPr>
      <w:sz w:val="56"/>
      <w:szCs w:val="56"/>
    </w:rPr>
  </w:style>
  <w:style w:type="paragraph" w:styleId="720">
    <w:name w:val="Heading 4"/>
    <w:qFormat/>
    <w:pPr>
      <w:pBdr/>
      <w:spacing/>
      <w:ind/>
    </w:pPr>
    <w:rPr>
      <w:i/>
      <w:iCs/>
      <w:color w:val="2e74b5"/>
    </w:rPr>
  </w:style>
  <w:style w:type="paragraph" w:styleId="721">
    <w:name w:val="Heading 5"/>
    <w:qFormat/>
    <w:pPr>
      <w:pBdr/>
      <w:spacing/>
      <w:ind/>
    </w:pPr>
    <w:rPr>
      <w:color w:val="2e74b5"/>
    </w:rPr>
  </w:style>
  <w:style w:type="paragraph" w:styleId="722">
    <w:name w:val="Heading 6"/>
    <w:qFormat/>
    <w:pPr>
      <w:pBdr/>
      <w:spacing/>
      <w:ind/>
    </w:pPr>
    <w:rPr>
      <w:color w:val="1f4d78"/>
    </w:rPr>
  </w:style>
  <w:style w:type="paragraph" w:styleId="723">
    <w:name w:val="Strong"/>
    <w:qFormat/>
    <w:pPr>
      <w:pBdr/>
      <w:spacing/>
      <w:ind/>
    </w:pPr>
    <w:rPr>
      <w:b/>
      <w:bCs/>
    </w:rPr>
  </w:style>
  <w:style w:type="paragraph" w:styleId="724">
    <w:name w:val="List Paragraph"/>
    <w:qFormat/>
    <w:pPr>
      <w:pBdr/>
      <w:spacing/>
      <w:ind/>
    </w:pPr>
  </w:style>
  <w:style w:type="character" w:styleId="725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6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7">
    <w:name w:val="footnote text"/>
    <w:link w:val="7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8">
    <w:name w:val="Footnote Text Char"/>
    <w:link w:val="72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9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0">
    <w:name w:val="endnote text"/>
    <w:link w:val="7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1">
    <w:name w:val="Endnote Text Char"/>
    <w:link w:val="730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32">
    <w:name w:val="Heading 1"/>
    <w:qFormat/>
    <w:pPr>
      <w:pBdr/>
      <w:spacing w:after="200" w:before="300"/>
      <w:ind/>
      <w:outlineLvl w:val="0"/>
    </w:pPr>
    <w:rPr>
      <w:rFonts w:ascii="Times New Roman" w:hAnsi="Times New Roman" w:eastAsia="Times New Roman" w:cs="Times New Roman"/>
      <w:b/>
      <w:bCs/>
      <w:color w:val="1f3864"/>
      <w:sz w:val="28"/>
      <w:szCs w:val="28"/>
    </w:rPr>
  </w:style>
  <w:style w:type="paragraph" w:styleId="733">
    <w:name w:val="Heading 2"/>
    <w:qFormat/>
    <w:pPr>
      <w:pBdr/>
      <w:spacing w:after="160" w:before="240"/>
      <w:ind/>
      <w:outlineLvl w:val="1"/>
    </w:pPr>
    <w:rPr>
      <w:rFonts w:ascii="Times New Roman" w:hAnsi="Times New Roman" w:eastAsia="Times New Roman" w:cs="Times New Roman"/>
      <w:b/>
      <w:bCs/>
      <w:color w:val="2f5496"/>
      <w:sz w:val="26"/>
      <w:szCs w:val="26"/>
    </w:rPr>
  </w:style>
  <w:style w:type="paragraph" w:styleId="734">
    <w:name w:val="Heading 3"/>
    <w:qFormat/>
    <w:pPr>
      <w:pBdr/>
      <w:spacing w:after="120" w:before="200"/>
      <w:ind/>
      <w:outlineLvl w:val="2"/>
    </w:pPr>
    <w:rPr>
      <w:rFonts w:ascii="Times New Roman" w:hAnsi="Times New Roman" w:eastAsia="Times New Roman" w:cs="Times New Roman"/>
      <w:b/>
      <w:bCs/>
      <w:color w:val="404040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2026-05-26T23:38:17Z</dcterms:created>
  <dcterms:modified xsi:type="dcterms:W3CDTF">2026-05-27T08:36:48Z</dcterms:modified>
</cp:coreProperties>
</file>