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360" w:lineRule="auto"/>
        <w:ind w:left="0" w:firstLine="0"/>
        <w:rPr/>
      </w:pPr>
      <w:bookmarkStart w:colFirst="0" w:colLast="0" w:name="_heading=h.gjdgxs" w:id="0"/>
      <w:bookmarkEnd w:id="0"/>
      <w:r w:rsidDel="00000000" w:rsidR="00000000" w:rsidRPr="00000000">
        <w:rPr/>
        <w:drawing>
          <wp:inline distB="114300" distT="114300" distL="114300" distR="114300">
            <wp:extent cx="3552825" cy="1085850"/>
            <wp:effectExtent b="0" l="0" r="0" t="0"/>
            <wp:docPr id="5" name="image2.png"/>
            <a:graphic>
              <a:graphicData uri="http://schemas.openxmlformats.org/drawingml/2006/picture">
                <pic:pic>
                  <pic:nvPicPr>
                    <pic:cNvPr id="0" name="image2.png"/>
                    <pic:cNvPicPr preferRelativeResize="0"/>
                  </pic:nvPicPr>
                  <pic:blipFill>
                    <a:blip r:embed="rId7"/>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200" w:line="335.99999999999994" w:lineRule="auto"/>
        <w:ind w:left="-15" w:firstLine="0"/>
        <w:jc w:val="left"/>
        <w:rPr>
          <w:rFonts w:ascii="Roboto" w:cs="Roboto" w:eastAsia="Roboto" w:hAnsi="Roboto"/>
          <w:b w:val="1"/>
          <w:color w:val="6d64e8"/>
          <w:sz w:val="30"/>
          <w:szCs w:val="30"/>
        </w:rPr>
      </w:pPr>
      <w:r w:rsidDel="00000000" w:rsidR="00000000" w:rsidRPr="00000000">
        <w:rPr>
          <w:rFonts w:ascii="Open Sans ExtraBold" w:cs="Open Sans ExtraBold" w:eastAsia="Open Sans ExtraBold" w:hAnsi="Open Sans ExtraBold"/>
          <w:color w:val="f73939"/>
          <w:sz w:val="30"/>
          <w:szCs w:val="30"/>
          <w:rtl w:val="0"/>
        </w:rPr>
        <w:t xml:space="preserve">Modelando um banco digital - Parte II</w:t>
      </w:r>
      <w:r w:rsidDel="00000000" w:rsidR="00000000" w:rsidRPr="00000000">
        <w:rPr>
          <w:rtl w:val="0"/>
        </w:rPr>
      </w:r>
    </w:p>
    <w:p w:rsidR="00000000" w:rsidDel="00000000" w:rsidP="00000000" w:rsidRDefault="00000000" w:rsidRPr="00000000" w14:paraId="00000003">
      <w:pPr>
        <w:spacing w:after="0" w:before="200" w:line="335.99999999999994" w:lineRule="auto"/>
        <w:ind w:left="-15" w:firstLine="0"/>
        <w:jc w:val="left"/>
        <w:rPr>
          <w:rFonts w:ascii="Rajdhani" w:cs="Rajdhani" w:eastAsia="Rajdhani" w:hAnsi="Rajdhani"/>
          <w:b w:val="1"/>
          <w:sz w:val="34"/>
          <w:szCs w:val="34"/>
        </w:rPr>
      </w:pPr>
      <w:r w:rsidDel="00000000" w:rsidR="00000000" w:rsidRPr="00000000">
        <w:rPr>
          <w:rFonts w:ascii="Rajdhani" w:cs="Rajdhani" w:eastAsia="Rajdhani" w:hAnsi="Rajdhani"/>
          <w:b w:val="1"/>
          <w:sz w:val="34"/>
          <w:szCs w:val="34"/>
          <w:rtl w:val="0"/>
        </w:rPr>
        <w:t xml:space="preserve">Banco digital</w:t>
      </w:r>
    </w:p>
    <w:p w:rsidR="00000000" w:rsidDel="00000000" w:rsidP="00000000" w:rsidRDefault="00000000" w:rsidRPr="00000000" w14:paraId="00000004">
      <w:pPr>
        <w:spacing w:after="0" w:line="276" w:lineRule="auto"/>
        <w:rPr/>
      </w:pPr>
      <w:r w:rsidDel="00000000" w:rsidR="00000000" w:rsidRPr="00000000">
        <w:rPr>
          <w:rtl w:val="0"/>
        </w:rPr>
        <w:t xml:space="preserve">Normalmente, um banco oferece diversos serviços às pessoas, empresas e instituições. Esses serviços bancários geralmente incluem pacotes ou combinações para seus clientes. Desta vez vamos focar nos empréstimos que os clientes podem fazer junto ao banco. Quando um cliente realiza um empréstimo, ele fica com uma dívida no banco. </w:t>
      </w:r>
      <w:r w:rsidDel="00000000" w:rsidR="00000000" w:rsidRPr="00000000">
        <w:rPr>
          <w:rtl w:val="0"/>
        </w:rPr>
        <w:t xml:space="preserve">Para modelar esse problema,</w:t>
      </w:r>
      <w:r w:rsidDel="00000000" w:rsidR="00000000" w:rsidRPr="00000000">
        <w:rPr>
          <w:rtl w:val="0"/>
        </w:rPr>
        <w:t xml:space="preserve"> devemos criar uma classe cliente, onde um cliente tem um número de cliente, o nome e uma dívida. Para registrar esse cliente, teremos que possuir seu número e seu nome. Um cliente pode aumentar sua dívida ou quitar. Veja o diagrama abaixo: </w:t>
      </w:r>
    </w:p>
    <w:p w:rsidR="00000000" w:rsidDel="00000000" w:rsidP="00000000" w:rsidRDefault="00000000" w:rsidRPr="00000000" w14:paraId="00000005">
      <w:pPr>
        <w:spacing w:after="0" w:line="276" w:lineRule="auto"/>
        <w:jc w:val="center"/>
        <w:rPr/>
      </w:pPr>
      <w:r w:rsidDel="00000000" w:rsidR="00000000" w:rsidRPr="00000000">
        <w:rPr>
          <w:rtl w:val="0"/>
        </w:rPr>
      </w:r>
    </w:p>
    <w:tbl>
      <w:tblPr>
        <w:tblStyle w:val="Table1"/>
        <w:tblW w:w="53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70"/>
        <w:tblGridChange w:id="0">
          <w:tblGrid>
            <w:gridCol w:w="5370"/>
          </w:tblGrid>
        </w:tblGridChange>
      </w:tblGrid>
      <w:tr>
        <w:trPr>
          <w:cantSplit w:val="0"/>
          <w:tblHeader w:val="0"/>
        </w:trPr>
        <w:tc>
          <w:tcPr>
            <w:shd w:fill="e6204e"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numeroCliente: int</w:t>
            </w:r>
            <w:r w:rsidDel="00000000" w:rsidR="00000000" w:rsidRPr="00000000">
              <w:rPr>
                <w:rtl w:val="0"/>
              </w:rPr>
            </w:r>
          </w:p>
          <w:p w:rsidR="00000000" w:rsidDel="00000000" w:rsidP="00000000" w:rsidRDefault="00000000" w:rsidRPr="00000000" w14:paraId="0000000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nome: String</w:t>
            </w:r>
            <w:r w:rsidDel="00000000" w:rsidR="00000000" w:rsidRPr="00000000">
              <w:rPr>
                <w:rtl w:val="0"/>
              </w:rPr>
            </w:r>
          </w:p>
          <w:p w:rsidR="00000000" w:rsidDel="00000000" w:rsidP="00000000" w:rsidRDefault="00000000" w:rsidRPr="00000000" w14:paraId="0000000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divida: double</w:t>
            </w:r>
            <w:r w:rsidDel="00000000" w:rsidR="00000000" w:rsidRPr="00000000">
              <w:rPr>
                <w:rtl w:val="0"/>
              </w:rPr>
            </w:r>
          </w:p>
        </w:tc>
      </w:tr>
      <w:tr>
        <w:trPr>
          <w:cantSplit w:val="0"/>
          <w:trHeight w:val="120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Cliente( numero: String, nome: String)</w:t>
            </w:r>
            <w:r w:rsidDel="00000000" w:rsidR="00000000" w:rsidRPr="00000000">
              <w:rPr>
                <w:rtl w:val="0"/>
              </w:rPr>
            </w:r>
          </w:p>
          <w:p w:rsidR="00000000" w:rsidDel="00000000" w:rsidP="00000000" w:rsidRDefault="00000000" w:rsidRPr="00000000" w14:paraId="0000000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aumentarDivida( valor: double): void</w:t>
            </w:r>
            <w:r w:rsidDel="00000000" w:rsidR="00000000" w:rsidRPr="00000000">
              <w:rPr>
                <w:rtl w:val="0"/>
              </w:rPr>
            </w:r>
          </w:p>
          <w:p w:rsidR="00000000" w:rsidDel="00000000" w:rsidP="00000000" w:rsidRDefault="00000000" w:rsidRPr="00000000" w14:paraId="0000000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pagarDivida(valor: double): void</w:t>
            </w:r>
            <w:r w:rsidDel="00000000" w:rsidR="00000000" w:rsidRPr="00000000">
              <w:rPr>
                <w:rtl w:val="0"/>
              </w:rPr>
            </w:r>
          </w:p>
        </w:tc>
      </w:tr>
    </w:tbl>
    <w:p w:rsidR="00000000" w:rsidDel="00000000" w:rsidP="00000000" w:rsidRDefault="00000000" w:rsidRPr="00000000" w14:paraId="0000000D">
      <w:pPr>
        <w:spacing w:line="360" w:lineRule="auto"/>
        <w:ind w:left="0" w:right="-6.259842519683616" w:firstLine="0"/>
        <w:jc w:val="both"/>
        <w:rPr/>
      </w:pPr>
      <w:r w:rsidDel="00000000" w:rsidR="00000000" w:rsidRPr="00000000">
        <w:rPr>
          <w:rtl w:val="0"/>
        </w:rPr>
      </w:r>
    </w:p>
    <w:p w:rsidR="00000000" w:rsidDel="00000000" w:rsidP="00000000" w:rsidRDefault="00000000" w:rsidRPr="00000000" w14:paraId="0000000E">
      <w:pPr>
        <w:spacing w:after="0" w:before="200" w:line="335.99999999999994" w:lineRule="auto"/>
        <w:ind w:left="-15" w:firstLine="0"/>
        <w:jc w:val="left"/>
        <w:rPr>
          <w:rFonts w:ascii="Rajdhani" w:cs="Rajdhani" w:eastAsia="Rajdhani" w:hAnsi="Rajdhani"/>
          <w:b w:val="1"/>
        </w:rPr>
      </w:pPr>
      <w:r w:rsidDel="00000000" w:rsidR="00000000" w:rsidRPr="00000000">
        <w:rPr>
          <w:rFonts w:ascii="Rajdhani" w:cs="Rajdhani" w:eastAsia="Rajdhani" w:hAnsi="Rajdhani"/>
          <w:b w:val="1"/>
          <w:rtl w:val="0"/>
        </w:rPr>
        <w:t xml:space="preserve">Exercício</w:t>
      </w:r>
    </w:p>
    <w:p w:rsidR="00000000" w:rsidDel="00000000" w:rsidP="00000000" w:rsidRDefault="00000000" w:rsidRPr="00000000" w14:paraId="0000000F">
      <w:pPr>
        <w:spacing w:after="0" w:line="276" w:lineRule="auto"/>
        <w:rPr/>
      </w:pPr>
      <w:r w:rsidDel="00000000" w:rsidR="00000000" w:rsidRPr="00000000">
        <w:rPr>
          <w:rtl w:val="0"/>
        </w:rPr>
        <w:t xml:space="preserve">Crie a classe Cliente no intelliJ junto com seus atributos e métodos, conforme mostra no diagrama de classe.</w:t>
      </w: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133.8582677165355" w:right="1132.2047244094488"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SemiBold">
    <w:embedRegular w:fontKey="{00000000-0000-0000-0000-000000000000}" r:id="rId5" w:subsetted="0"/>
    <w:embedBold w:fontKey="{00000000-0000-0000-0000-000000000000}" r:id="rId6" w:subsetted="0"/>
  </w:font>
  <w:font w:name="Open Sans ExtraBold">
    <w:embedBold w:fontKey="{00000000-0000-0000-0000-000000000000}" r:id="rId7" w:subsetted="0"/>
    <w:embedBoldItalic w:fontKey="{00000000-0000-0000-0000-000000000000}" r:id="rId8" w:subsetted="0"/>
  </w:font>
  <w:font w:name="Rajdhani">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ind w:left="-1133.8582677165355" w:firstLine="0"/>
      <w:jc w:val="right"/>
      <w:rPr>
        <w:rFonts w:ascii="Rajdhani SemiBold" w:cs="Rajdhani SemiBold" w:eastAsia="Rajdhani SemiBold" w:hAnsi="Rajdhani SemiBold"/>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3">
    <w:pPr>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spacing w:line="360" w:lineRule="auto"/>
      <w:ind w:left="-1133.8582677165355" w:firstLine="0"/>
      <w:jc w:val="right"/>
      <w:rPr>
        <w:rFonts w:ascii="Rajdhani" w:cs="Rajdhani" w:eastAsia="Rajdhani" w:hAnsi="Rajdhani"/>
        <w:b w:val="1"/>
        <w:color w:val="666666"/>
        <w:sz w:val="32"/>
        <w:szCs w:val="32"/>
      </w:rPr>
    </w:pPr>
    <w:r w:rsidDel="00000000" w:rsidR="00000000" w:rsidRPr="00000000">
      <w:rPr>
        <w:rFonts w:ascii="Rajdhani" w:cs="Rajdhani" w:eastAsia="Rajdhani" w:hAnsi="Rajdhani"/>
        <w:b w:val="1"/>
        <w:color w:val="666666"/>
        <w:sz w:val="36"/>
        <w:szCs w:val="3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5">
    <w:pPr>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0">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1152525"/>
          <wp:effectExtent b="0" l="0" r="0" t="0"/>
          <wp:wrapSquare wrapText="bothSides" distB="0" distT="0" distL="0" distR="0"/>
          <wp:docPr id="4" name="image3.png"/>
          <a:graphic>
            <a:graphicData uri="http://schemas.openxmlformats.org/drawingml/2006/picture">
              <pic:pic>
                <pic:nvPicPr>
                  <pic:cNvPr id="0" name="image3.png"/>
                  <pic:cNvPicPr preferRelativeResize="0"/>
                </pic:nvPicPr>
                <pic:blipFill>
                  <a:blip r:embed="rId1"/>
                  <a:srcRect b="12570"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rPr/>
    </w:pPr>
    <w:r w:rsidDel="00000000" w:rsidR="00000000" w:rsidRPr="00000000">
      <w:rPr/>
      <w:drawing>
        <wp:anchor allowOverlap="1" behindDoc="0" distB="0" distT="0" distL="0" distR="0" hidden="0" layoutInCell="1" locked="0" relativeHeight="0" simplePos="0">
          <wp:simplePos x="0" y="0"/>
          <wp:positionH relativeFrom="page">
            <wp:posOffset>3862</wp:posOffset>
          </wp:positionH>
          <wp:positionV relativeFrom="page">
            <wp:posOffset>-28574</wp:posOffset>
          </wp:positionV>
          <wp:extent cx="7553325" cy="1019175"/>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1"/>
                  <a:srcRect b="17433" l="0" r="0" t="4259"/>
                  <a:stretch>
                    <a:fillRect/>
                  </a:stretch>
                </pic:blipFill>
                <pic:spPr>
                  <a:xfrm>
                    <a:off x="0" y="0"/>
                    <a:ext cx="7553325" cy="10191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25984251968361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spacing w:line="360" w:lineRule="auto"/>
      <w:ind w:right="-6.259842519683616"/>
      <w:jc w:val="both"/>
    </w:pPr>
    <w:rPr>
      <w:rFonts w:ascii="Rajdhani" w:cs="Rajdhani" w:eastAsia="Rajdhani" w:hAnsi="Rajdhani"/>
      <w:b w:val="1"/>
      <w:color w:val="434343"/>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line="360" w:lineRule="auto"/>
      <w:ind w:right="-6.259842519683616"/>
      <w:jc w:val="both"/>
    </w:pPr>
    <w:rPr>
      <w:rFonts w:ascii="Rajdhani" w:cs="Rajdhani" w:eastAsia="Rajdhani" w:hAnsi="Rajdhani"/>
      <w:b w:val="1"/>
      <w:color w:val="434343"/>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ajdhani-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ajdhani-regular.ttf"/><Relationship Id="rId14" Type="http://schemas.openxmlformats.org/officeDocument/2006/relationships/font" Target="fonts/OpenSans-boldItalic.ttf"/><Relationship Id="rId5" Type="http://schemas.openxmlformats.org/officeDocument/2006/relationships/font" Target="fonts/RajdhaniSemiBold-regular.ttf"/><Relationship Id="rId6" Type="http://schemas.openxmlformats.org/officeDocument/2006/relationships/font" Target="fonts/RajdhaniSemiBold-bold.ttf"/><Relationship Id="rId7" Type="http://schemas.openxmlformats.org/officeDocument/2006/relationships/font" Target="fonts/OpenSansExtraBold-bold.ttf"/><Relationship Id="rId8" Type="http://schemas.openxmlformats.org/officeDocument/2006/relationships/font" Target="fonts/OpenSansExtra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T/psyXEdF+xS0XfFP14ZetC4Pg==">AMUW2mWknx8jd792Z500HL+7+coGlYSyBnxlsh8EdUBg+RwE/ASw3n/51FNKCshrVwlF48DEINFXu1CZ9713p0O0AWQYN/7xYpVZl5tn6i6O3QDtNu/8KVqM88C3YRIGTA4QKtpTszTg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