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3" w:lineRule="auto"/>
        <w:textAlignment w:val="auto"/>
      </w:pPr>
      <w:bookmarkStart w:id="0" w:name="_Toc525051421"/>
      <w:bookmarkStart w:id="1" w:name="_Toc526841647"/>
      <w:bookmarkStart w:id="2" w:name="_Toc526928779"/>
      <w:r>
        <w:rPr>
          <w:rFonts w:hint="eastAsia"/>
        </w:rPr>
        <w:t>一、产品简介</w:t>
      </w:r>
      <w:bookmarkEnd w:id="0"/>
      <w:bookmarkEnd w:id="1"/>
      <w:bookmarkEnd w:id="2"/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开源51</w:t>
      </w:r>
      <w:r>
        <w:rPr>
          <w:rFonts w:hint="eastAsia"/>
        </w:rPr>
        <w:t>控制板</w:t>
      </w:r>
      <w:r>
        <w:rPr>
          <w:rFonts w:hint="eastAsia"/>
          <w:lang w:eastAsia="zh-CN"/>
        </w:rPr>
        <w:t>（</w:t>
      </w:r>
      <w:r>
        <w:rPr>
          <w:rFonts w:hint="eastAsia"/>
        </w:rPr>
        <w:t>ZL-</w:t>
      </w:r>
      <w:r>
        <w:rPr>
          <w:rFonts w:hint="eastAsia"/>
          <w:lang w:val="en-US" w:eastAsia="zh-CN"/>
        </w:rPr>
        <w:t>KPZ51）</w:t>
      </w:r>
      <w:r>
        <w:rPr>
          <w:rFonts w:hint="eastAsia"/>
        </w:rPr>
        <w:t>是由杭州众灵科技有限公司研发的一款集</w:t>
      </w:r>
      <w:r>
        <w:rPr>
          <w:rFonts w:hint="eastAsia"/>
          <w:lang w:val="en-US" w:eastAsia="zh-CN"/>
        </w:rPr>
        <w:t>PWM舵机控制、</w:t>
      </w:r>
      <w:r>
        <w:rPr>
          <w:rFonts w:hint="eastAsia"/>
        </w:rPr>
        <w:t>总线设备控制（总线舵机、总线电机、总线MP3）和众多控制方式（USB、串口、手柄、红外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）的控制器。配套的图形化软件支持，让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轻松玩转舵机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电机、MP3</w:t>
      </w:r>
      <w:r>
        <w:rPr>
          <w:rFonts w:hint="eastAsia"/>
        </w:rPr>
        <w:t>等设备，同时控制器具备指令存储的功能，让设备不依赖电脑，脱机依然可以顺畅地工作。</w:t>
      </w:r>
    </w:p>
    <w:p>
      <w:pPr>
        <w:ind w:firstLine="420" w:firstLineChars="200"/>
        <w:rPr>
          <w:rFonts w:hint="eastAsia"/>
        </w:rPr>
      </w:pPr>
    </w:p>
    <w:p>
      <w:pPr>
        <w:rPr>
          <w:b/>
        </w:rPr>
      </w:pPr>
      <w:r>
        <w:rPr>
          <w:rFonts w:hint="eastAsia"/>
          <w:b/>
        </w:rPr>
        <w:t>接口参数</w:t>
      </w:r>
    </w:p>
    <w:p>
      <w:pPr>
        <w:jc w:val="center"/>
      </w:pPr>
      <w:r>
        <w:drawing>
          <wp:inline distT="0" distB="0" distL="114300" distR="114300">
            <wp:extent cx="3599815" cy="268351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3599815" cy="2052320"/>
            <wp:effectExtent l="0" t="0" r="63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bookmarkStart w:id="3" w:name="_Toc526841648"/>
      <w:bookmarkStart w:id="4" w:name="_Toc526928780"/>
      <w:bookmarkStart w:id="5" w:name="_Toc525051422"/>
      <w:r>
        <w:rPr>
          <w:rFonts w:hint="eastAsia"/>
        </w:rPr>
        <w:t>二、接口介绍</w:t>
      </w:r>
      <w:bookmarkEnd w:id="3"/>
      <w:bookmarkEnd w:id="4"/>
      <w:bookmarkEnd w:id="5"/>
    </w:p>
    <w:p>
      <w:pPr>
        <w:widowControl w:val="0"/>
        <w:jc w:val="both"/>
      </w:pPr>
      <w:r>
        <w:rPr>
          <w:rFonts w:hint="eastAsia"/>
        </w:rPr>
        <w:t>【电源接口】：供电电压6~8.4V，电源功率可根据舵机数量自行搭配，</w:t>
      </w:r>
      <w:r>
        <w:rPr>
          <w:rFonts w:hint="eastAsia"/>
          <w:lang w:val="en-US" w:eastAsia="zh-CN"/>
        </w:rPr>
        <w:t>一般电流输出能力要在3A以上</w:t>
      </w:r>
      <w:r>
        <w:rPr>
          <w:rFonts w:hint="eastAsia"/>
        </w:rPr>
        <w:t>。</w:t>
      </w:r>
    </w:p>
    <w:p>
      <w:pPr>
        <w:widowControl w:val="0"/>
        <w:jc w:val="both"/>
      </w:pPr>
      <w:r>
        <w:rPr>
          <w:rFonts w:hint="eastAsia"/>
        </w:rPr>
        <w:t>【电源开关】：</w:t>
      </w:r>
      <w:r>
        <w:rPr>
          <w:rFonts w:hint="eastAsia"/>
          <w:lang w:val="en-US" w:eastAsia="zh-CN"/>
        </w:rPr>
        <w:t>接通电源</w:t>
      </w:r>
      <w:r>
        <w:rPr>
          <w:rFonts w:hint="eastAsia"/>
        </w:rPr>
        <w:t>-ON/关闭</w:t>
      </w:r>
      <w:r>
        <w:rPr>
          <w:rFonts w:hint="eastAsia"/>
          <w:lang w:val="en-US" w:eastAsia="zh-CN"/>
        </w:rPr>
        <w:t>电源</w:t>
      </w:r>
      <w:r>
        <w:rPr>
          <w:rFonts w:hint="eastAsia"/>
        </w:rPr>
        <w:t>-OFF。</w:t>
      </w:r>
    </w:p>
    <w:p>
      <w:pPr>
        <w:widowControl w:val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下载按键</w:t>
      </w:r>
      <w:r>
        <w:rPr>
          <w:rFonts w:hint="eastAsia"/>
          <w:lang w:eastAsia="zh-CN"/>
        </w:rPr>
        <w:t>】：</w:t>
      </w:r>
      <w:r>
        <w:rPr>
          <w:rFonts w:hint="eastAsia"/>
          <w:lang w:val="en-US" w:eastAsia="zh-CN"/>
        </w:rPr>
        <w:t>点击下载/编程时先按下此按键，点击下载/编程后松开按键方可下载进程序。</w:t>
      </w:r>
    </w:p>
    <w:p>
      <w:pPr>
        <w:widowControl w:val="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总线接口</w:t>
      </w:r>
      <w:r>
        <w:rPr>
          <w:rFonts w:hint="eastAsia"/>
          <w:lang w:eastAsia="zh-CN"/>
        </w:rPr>
        <w:t>】：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组</w:t>
      </w:r>
      <w:r>
        <w:rPr>
          <w:rFonts w:hint="eastAsia"/>
          <w:lang w:val="en-US" w:eastAsia="zh-CN"/>
        </w:rPr>
        <w:t>3P</w:t>
      </w:r>
      <w:r>
        <w:rPr>
          <w:rFonts w:hint="eastAsia"/>
        </w:rPr>
        <w:t>白色端子就是总线接口，主要接执行设备，如总线舵机，总线MP3、总线马达等总线设备，理论</w:t>
      </w:r>
      <w:r>
        <w:rPr>
          <w:rFonts w:hint="eastAsia"/>
          <w:lang w:val="en-US" w:eastAsia="zh-CN"/>
        </w:rPr>
        <w:t>接口</w:t>
      </w:r>
      <w:r>
        <w:rPr>
          <w:rFonts w:hint="eastAsia"/>
        </w:rPr>
        <w:t>上可串联255个设备，由于线的承载能力，建议每</w:t>
      </w:r>
      <w:r>
        <w:rPr>
          <w:rFonts w:hint="eastAsia"/>
          <w:lang w:val="en-US" w:eastAsia="zh-CN"/>
        </w:rPr>
        <w:t>个端口</w:t>
      </w:r>
      <w:r>
        <w:rPr>
          <w:rFonts w:hint="eastAsia"/>
        </w:rPr>
        <w:t>串联不超过5个设备为宜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也可接总线通信设备</w:t>
      </w:r>
      <w:r>
        <w:rPr>
          <w:rFonts w:hint="eastAsia"/>
        </w:rPr>
        <w:t>，主要接Arduino拓展</w:t>
      </w:r>
      <w:r>
        <w:rPr>
          <w:rFonts w:hint="eastAsia"/>
          <w:lang w:val="en-US" w:eastAsia="zh-CN"/>
        </w:rPr>
        <w:t>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远程</w:t>
      </w:r>
      <w:r>
        <w:rPr>
          <w:rFonts w:hint="eastAsia"/>
        </w:rPr>
        <w:t>WIFI等用于给控制器输入指令的设备。</w:t>
      </w:r>
    </w:p>
    <w:p>
      <w:pPr>
        <w:widowControl w:val="0"/>
        <w:jc w:val="both"/>
        <w:rPr>
          <w:rFonts w:hint="eastAsia" w:eastAsia="宋体"/>
          <w:lang w:val="en-US" w:eastAsia="zh-CN"/>
        </w:rPr>
      </w:pPr>
      <w:r>
        <w:rPr>
          <w:rFonts w:hint="eastAsia"/>
        </w:rPr>
        <w:t>【USB</w:t>
      </w:r>
      <w:r>
        <w:rPr>
          <w:rFonts w:hint="eastAsia"/>
          <w:lang w:val="en-US" w:eastAsia="zh-CN"/>
        </w:rPr>
        <w:t>接口</w:t>
      </w:r>
      <w:r>
        <w:rPr>
          <w:rFonts w:hint="eastAsia"/>
        </w:rPr>
        <w:t>】：主要用于</w:t>
      </w:r>
      <w:r>
        <w:rPr>
          <w:rFonts w:hint="eastAsia"/>
          <w:lang w:val="en-US" w:eastAsia="zh-CN"/>
        </w:rPr>
        <w:t>下载程序</w:t>
      </w:r>
      <w:r>
        <w:rPr>
          <w:rFonts w:hint="eastAsia"/>
        </w:rPr>
        <w:t>和上位机通信使用。</w:t>
      </w:r>
      <w:r>
        <w:rPr>
          <w:rFonts w:hint="eastAsia"/>
          <w:lang w:val="en-US" w:eastAsia="zh-CN"/>
        </w:rPr>
        <w:t xml:space="preserve"> </w:t>
      </w:r>
    </w:p>
    <w:p>
      <w:pPr>
        <w:widowControl w:val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按键1/2</w:t>
      </w:r>
      <w:r>
        <w:rPr>
          <w:rFonts w:hint="eastAsia"/>
          <w:lang w:eastAsia="zh-CN"/>
        </w:rPr>
        <w:t>】：</w:t>
      </w:r>
      <w:r>
        <w:rPr>
          <w:rFonts w:hint="eastAsia"/>
          <w:lang w:val="en-US" w:eastAsia="zh-CN"/>
        </w:rPr>
        <w:t>预留2个按键，具体功能根据具体程序定义。</w:t>
      </w:r>
    </w:p>
    <w:p>
      <w:pPr>
        <w:widowControl w:val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同步接口</w:t>
      </w:r>
      <w:r>
        <w:rPr>
          <w:rFonts w:hint="eastAsia"/>
          <w:lang w:eastAsia="zh-CN"/>
        </w:rPr>
        <w:t>】：</w:t>
      </w:r>
      <w:r>
        <w:rPr>
          <w:rFonts w:hint="eastAsia"/>
        </w:rPr>
        <w:t>用于接无线同步模块或者二次开发时作为通信串口使用。</w:t>
      </w:r>
    </w:p>
    <w:p>
      <w:pPr>
        <w:widowControl w:val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手柄接口</w:t>
      </w:r>
      <w:r>
        <w:rPr>
          <w:rFonts w:hint="eastAsia"/>
          <w:lang w:eastAsia="zh-CN"/>
        </w:rPr>
        <w:t>】：</w:t>
      </w:r>
      <w:r>
        <w:rPr>
          <w:rFonts w:hint="eastAsia"/>
        </w:rPr>
        <w:t>可搭配6P线接入PS2手柄接收器，搭配手柄遥控使用，可控制总线执行设备，或者作为其他触发源使用。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【传感器接口】：6路传感器接口，接口有复用，具体可参考引脚映射表。</w:t>
      </w:r>
    </w:p>
    <w:p>
      <w:pPr>
        <w:widowControl w:val="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【主控芯片】：IAP15W4K61S4。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【红外接口】：</w:t>
      </w:r>
      <w:r>
        <w:rPr>
          <w:rFonts w:hint="eastAsia"/>
        </w:rPr>
        <w:t>可接入红外接收头，搭配红外遥控使用，可控制总线执行设备，或者作为其他触发源使用。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【蓝牙接口】：可插入蓝牙模块，作为输入指令信号。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【舵机接口】：PWM舵机接口，可控制6路PWM舵机。</w:t>
      </w:r>
    </w:p>
    <w:p>
      <w:pPr>
        <w:widowControl w:val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【复位按键】：按下时32芯片复位重启。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【电源跳帽】：VD和5V短接时，板子舵机接口使用5V3A的电源，当VD和WIN短接时，舵机接口电源和输入电源保持一致。</w:t>
      </w:r>
    </w:p>
    <w:p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【存储芯片】：W25Q64。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【工作绿灯】：控制板正常工作时，工作指示灯每秒闪烁一次，否则控制板异常。</w:t>
      </w:r>
    </w:p>
    <w:p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【电源红灯】：控制板供电时，电源灯亮起，不亮时异常。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三、引脚映射关系</w:t>
      </w:r>
    </w:p>
    <w:tbl>
      <w:tblPr>
        <w:tblStyle w:val="5"/>
        <w:tblW w:w="7317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8"/>
        <w:gridCol w:w="1958"/>
        <w:gridCol w:w="1808"/>
        <w:gridCol w:w="162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4E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ZLKPZ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4E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ZLKPZ51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4E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ZLKPZ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4E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ZLKPZ51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KEY1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P32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SD5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IR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P25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SA5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DJ0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P05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SD4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P42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DJ1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P06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SA4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DJ2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P07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SD3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P44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DJ3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P35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SA3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DJ4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P36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SD2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P45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DJ5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P37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SA2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BEEP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P26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PS7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P01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PS6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P02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RXD1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P46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PS2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P03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TXD1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P47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PS1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P04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LED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P53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KEY2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P33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SPI2_SCK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SPI2_MISO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SPI2_MOSI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VCC-5.0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VCC-5.0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SPI2_NSS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P24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VCC-3.3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VCC-3.3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RXD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SD6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P17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TXD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P30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SA6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P15</w:t>
            </w:r>
          </w:p>
        </w:tc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 w:val="0"/>
              <w:jc w:val="center"/>
              <w:rPr>
                <w:rFonts w:hint="default"/>
                <w:lang w:val="en-US" w:eastAsia="zh-CN"/>
              </w:rPr>
            </w:pPr>
          </w:p>
        </w:tc>
      </w:tr>
    </w:tbl>
    <w:p>
      <w:pPr>
        <w:widowControl w:val="0"/>
        <w:jc w:val="both"/>
        <w:rPr>
          <w:rFonts w:hint="default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3" w:lineRule="auto"/>
        <w:textAlignment w:val="auto"/>
      </w:pPr>
      <w:bookmarkStart w:id="6" w:name="_Toc526928781"/>
      <w:bookmarkStart w:id="7" w:name="_Toc526841649"/>
      <w:bookmarkStart w:id="8" w:name="_Toc525051423"/>
      <w:r>
        <w:rPr>
          <w:rFonts w:hint="eastAsia"/>
          <w:lang w:val="en-US" w:eastAsia="zh-CN"/>
        </w:rPr>
        <w:t>四</w:t>
      </w:r>
      <w:r>
        <w:rPr>
          <w:rFonts w:hint="eastAsia"/>
        </w:rPr>
        <w:t>、指令介绍</w:t>
      </w:r>
      <w:bookmarkEnd w:id="6"/>
      <w:bookmarkEnd w:id="7"/>
      <w:bookmarkEnd w:id="8"/>
    </w:p>
    <w:p>
      <w:pPr>
        <w:rPr>
          <w:b w:val="0"/>
          <w:bCs w:val="0"/>
          <w:szCs w:val="21"/>
        </w:rPr>
      </w:pPr>
      <w:r>
        <w:rPr>
          <w:rFonts w:hint="eastAsia"/>
          <w:b w:val="0"/>
          <w:bCs w:val="0"/>
          <w:szCs w:val="21"/>
          <w:lang w:eastAsia="zh-CN"/>
        </w:rPr>
        <w:t>【</w:t>
      </w:r>
      <w:r>
        <w:rPr>
          <w:rFonts w:hint="eastAsia"/>
          <w:b w:val="0"/>
          <w:bCs w:val="0"/>
          <w:szCs w:val="21"/>
        </w:rPr>
        <w:t>常规配置命令</w:t>
      </w:r>
      <w:r>
        <w:rPr>
          <w:rFonts w:hint="eastAsia"/>
          <w:b w:val="0"/>
          <w:bCs w:val="0"/>
          <w:szCs w:val="21"/>
          <w:lang w:eastAsia="zh-CN"/>
        </w:rPr>
        <w:t>】</w:t>
      </w:r>
      <w:r>
        <w:rPr>
          <w:rFonts w:hint="eastAsia"/>
          <w:b w:val="0"/>
          <w:bCs w:val="0"/>
          <w:szCs w:val="21"/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376"/>
        <w:gridCol w:w="4380"/>
        <w:gridCol w:w="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51" w:type="dxa"/>
            <w:noWrap w:val="0"/>
            <w:vAlign w:val="top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序号</w:t>
            </w:r>
          </w:p>
        </w:tc>
        <w:tc>
          <w:tcPr>
            <w:tcW w:w="2376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常规指令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指令解释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2376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$RST!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软件复位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376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&lt;</w:t>
            </w:r>
            <w:r>
              <w:rPr>
                <w:rFonts w:hint="eastAsia"/>
                <w:kern w:val="0"/>
                <w:sz w:val="20"/>
                <w:szCs w:val="20"/>
              </w:rPr>
              <w:t>$DGS:0!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&gt;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命令存储，在下次开机就会执行该命令串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</w:tbl>
    <w:p/>
    <w:p>
      <w:pPr>
        <w:rPr>
          <w:b/>
          <w:bCs/>
          <w:szCs w:val="21"/>
        </w:rPr>
      </w:pPr>
      <w:r>
        <w:rPr>
          <w:rFonts w:hint="eastAsia"/>
          <w:b w:val="0"/>
          <w:bCs w:val="0"/>
          <w:szCs w:val="21"/>
          <w:lang w:eastAsia="zh-CN"/>
        </w:rPr>
        <w:t>【</w:t>
      </w:r>
      <w:r>
        <w:rPr>
          <w:rFonts w:hint="eastAsia"/>
          <w:b w:val="0"/>
          <w:bCs w:val="0"/>
          <w:szCs w:val="21"/>
        </w:rPr>
        <w:t>舵机操作配置命令</w:t>
      </w:r>
      <w:r>
        <w:rPr>
          <w:rFonts w:hint="eastAsia"/>
          <w:b w:val="0"/>
          <w:bCs w:val="0"/>
          <w:szCs w:val="21"/>
          <w:lang w:eastAsia="zh-CN"/>
        </w:rPr>
        <w:t>】</w:t>
      </w:r>
      <w:r>
        <w:rPr>
          <w:rFonts w:hint="eastAsia"/>
          <w:b/>
          <w:bCs/>
          <w:szCs w:val="21"/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2382"/>
        <w:gridCol w:w="4375"/>
        <w:gridCol w:w="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序号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舵机操作指令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指令解释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#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Index</w:t>
            </w:r>
            <w:r>
              <w:rPr>
                <w:rFonts w:hint="eastAsia"/>
                <w:kern w:val="0"/>
                <w:sz w:val="20"/>
                <w:szCs w:val="20"/>
              </w:rPr>
              <w:t>P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pwm</w:t>
            </w:r>
            <w:r>
              <w:rPr>
                <w:rFonts w:hint="eastAsia"/>
                <w:kern w:val="0"/>
                <w:sz w:val="20"/>
                <w:szCs w:val="20"/>
              </w:rPr>
              <w:t>T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time</w:t>
            </w:r>
            <w:r>
              <w:rPr>
                <w:rFonts w:hint="eastAsia"/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单个舵机指令，Index为3位，000-254；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pwm</w:t>
            </w:r>
            <w:r>
              <w:rPr>
                <w:rFonts w:hint="eastAsia"/>
                <w:kern w:val="0"/>
                <w:sz w:val="20"/>
                <w:szCs w:val="20"/>
              </w:rPr>
              <w:t>为4位，0500-2500；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time</w:t>
            </w:r>
            <w:r>
              <w:rPr>
                <w:rFonts w:hint="eastAsia"/>
                <w:kern w:val="0"/>
                <w:sz w:val="20"/>
                <w:szCs w:val="20"/>
              </w:rPr>
              <w:t>为4位，0000-9999，单位毫秒，总共15位数据，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不足的位数补0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{</w:t>
            </w:r>
            <w:r>
              <w:rPr>
                <w:rFonts w:hint="eastAsia"/>
                <w:kern w:val="0"/>
                <w:sz w:val="20"/>
                <w:szCs w:val="20"/>
              </w:rPr>
              <w:t>#000P1500T1000!#001P0900T1000!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}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多个舵机指令，将多个单舵机指令放在一起，用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{}</w:t>
            </w:r>
            <w:r>
              <w:rPr>
                <w:rFonts w:hint="eastAsia"/>
                <w:kern w:val="0"/>
                <w:sz w:val="20"/>
                <w:szCs w:val="20"/>
              </w:rPr>
              <w:t>封起来即可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DGS</w:t>
            </w:r>
            <w:r>
              <w:rPr>
                <w:rFonts w:hint="eastAsia"/>
                <w:kern w:val="0"/>
                <w:sz w:val="20"/>
                <w:szCs w:val="20"/>
              </w:rPr>
              <w:t>:0!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调用动作G0000，前提是动作G0000已经存储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DGT</w:t>
            </w:r>
            <w:r>
              <w:rPr>
                <w:rFonts w:hint="eastAsia"/>
                <w:kern w:val="0"/>
                <w:sz w:val="20"/>
                <w:szCs w:val="20"/>
              </w:rPr>
              <w:t>:0-10,1!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调用动作G0000~G0010组1次，若为0次则代表循环执行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CGP</w:t>
            </w:r>
            <w:r>
              <w:rPr>
                <w:rFonts w:hint="eastAsia"/>
                <w:kern w:val="0"/>
                <w:sz w:val="20"/>
                <w:szCs w:val="20"/>
              </w:rPr>
              <w:t>:1-10!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获取动作1~10组，从USB打印出来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#005PSCK+01</w:t>
            </w:r>
            <w:r>
              <w:rPr>
                <w:rFonts w:hint="eastAsia"/>
                <w:kern w:val="0"/>
                <w:sz w:val="20"/>
                <w:szCs w:val="20"/>
              </w:rPr>
              <w:t>0</w:t>
            </w:r>
            <w:r>
              <w:rPr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ind w:left="3780" w:hanging="378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设置5号舵机的偏差为10，偏差最大绝对值500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DST</w:t>
            </w:r>
            <w:r>
              <w:rPr>
                <w:rFonts w:hint="eastAsia"/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所有舵机停止在当前位置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noWrap w:val="0"/>
            <w:vAlign w:val="center"/>
          </w:tcPr>
          <w:p>
            <w:pPr>
              <w:widowControl w:val="0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2382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$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DST:x</w:t>
            </w:r>
            <w:r>
              <w:rPr>
                <w:rFonts w:hint="eastAsia"/>
                <w:kern w:val="0"/>
                <w:sz w:val="20"/>
                <w:szCs w:val="20"/>
              </w:rPr>
              <w:t>!</w:t>
            </w:r>
          </w:p>
        </w:tc>
        <w:tc>
          <w:tcPr>
            <w:tcW w:w="4375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x号舵机停止在当前位置</w:t>
            </w:r>
          </w:p>
        </w:tc>
        <w:tc>
          <w:tcPr>
            <w:tcW w:w="920" w:type="dxa"/>
            <w:noWrap w:val="0"/>
            <w:vAlign w:val="top"/>
          </w:tcPr>
          <w:p>
            <w:pPr>
              <w:widowControl w:val="0"/>
              <w:jc w:val="both"/>
              <w:rPr>
                <w:kern w:val="0"/>
                <w:sz w:val="20"/>
                <w:szCs w:val="20"/>
              </w:rPr>
            </w:pPr>
          </w:p>
        </w:tc>
      </w:tr>
    </w:tbl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下载程序</w:t>
      </w:r>
      <w:bookmarkStart w:id="9" w:name="_GoBack"/>
      <w:bookmarkEnd w:id="9"/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安装驱动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下载程序时注意勾线掉复位引脚作I/O口，如下图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使用STC-ISP，具体可参考视频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99815" cy="2613660"/>
            <wp:effectExtent l="0" t="0" r="635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产品应用</w:t>
      </w:r>
    </w:p>
    <w:p>
      <w:pPr>
        <w:jc w:val="center"/>
      </w:pPr>
      <w:r>
        <w:drawing>
          <wp:inline distT="0" distB="0" distL="114300" distR="114300">
            <wp:extent cx="1800225" cy="1800225"/>
            <wp:effectExtent l="0" t="0" r="952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2117725"/>
            <wp:effectExtent l="0" t="0" r="9525" b="158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机械臂                       履带车</w:t>
      </w:r>
    </w:p>
    <w:p>
      <w:pPr>
        <w:jc w:val="center"/>
      </w:pPr>
      <w:r>
        <w:drawing>
          <wp:inline distT="0" distB="0" distL="114300" distR="114300">
            <wp:extent cx="3599815" cy="2390140"/>
            <wp:effectExtent l="0" t="0" r="635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窄足机器人                   交叉足机器人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  <w:lang w:val="en-US" w:eastAsia="zh-CN"/>
      </w:rPr>
      <w:t>联系电话：0571-86961586                                       官方网址：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"http://www.zl-robot.com" </w:instrText>
    </w:r>
    <w:r>
      <w:rPr>
        <w:rFonts w:hint="eastAsia"/>
        <w:lang w:val="en-US" w:eastAsia="zh-CN"/>
      </w:rPr>
      <w:fldChar w:fldCharType="separate"/>
    </w:r>
    <w:r>
      <w:rPr>
        <w:rStyle w:val="7"/>
        <w:rFonts w:hint="eastAsia"/>
        <w:lang w:val="en-US" w:eastAsia="zh-CN"/>
      </w:rPr>
      <w:t>http://www.zl-robot.com</w:t>
    </w:r>
    <w:r>
      <w:rPr>
        <w:rFonts w:hint="eastAsia"/>
        <w:lang w:val="en-US"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365125</wp:posOffset>
              </wp:positionH>
              <wp:positionV relativeFrom="paragraph">
                <wp:posOffset>71120</wp:posOffset>
              </wp:positionV>
              <wp:extent cx="2222500" cy="289560"/>
              <wp:effectExtent l="0" t="0" r="0" b="0"/>
              <wp:wrapSquare wrapText="bothSides"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0" cy="28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4"/>
                            <w:jc w:val="left"/>
                            <w:rPr>
                              <w:rFonts w:hint="default"/>
                              <w:b/>
                              <w:bCs/>
                              <w:color w:val="000000"/>
                              <w:sz w:val="20"/>
                              <w:szCs w:val="20"/>
                              <w:highlight w:val="none"/>
                              <w:u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0000"/>
                              <w:sz w:val="20"/>
                              <w:szCs w:val="20"/>
                              <w:highlight w:val="none"/>
                              <w:u w:val="none"/>
                              <w:lang w:val="en-US" w:eastAsia="zh-CN"/>
                            </w:rPr>
                            <w:t xml:space="preserve">杭州众灵科技有限公司              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.75pt;margin-top:5.6pt;height:22.8pt;width:175pt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wK9s9cAAAAIAQAADwAAAAAAAAABACAAAAAiAAAAZHJzL2Rvd25yZXYueG1sUEsBAhQAFAAAAAgA&#10;h07iQIsqTEgmAgAAKAQAAA4AAAAAAAAAAQAgAAAAJgEAAGRycy9lMm9Eb2MueG1sUEsFBgAAAAAG&#10;AAYAWQEAAL4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pStyle w:val="4"/>
                      <w:jc w:val="left"/>
                      <w:rPr>
                        <w:rFonts w:hint="default"/>
                        <w:b/>
                        <w:bCs/>
                        <w:color w:val="000000"/>
                        <w:sz w:val="20"/>
                        <w:szCs w:val="20"/>
                        <w:highlight w:val="none"/>
                        <w:u w:val="none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000000"/>
                        <w:sz w:val="20"/>
                        <w:szCs w:val="20"/>
                        <w:highlight w:val="none"/>
                        <w:u w:val="none"/>
                        <w:lang w:val="en-US" w:eastAsia="zh-CN"/>
                      </w:rPr>
                      <w:t xml:space="preserve">杭州众灵科技有限公司    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 w:ascii="黑体" w:hAnsi="黑体" w:eastAsia="黑体" w:cs="黑体"/>
        <w:b w:val="0"/>
        <w:bCs w:val="0"/>
        <w:sz w:val="32"/>
        <w:szCs w:val="32"/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60325</wp:posOffset>
          </wp:positionH>
          <wp:positionV relativeFrom="paragraph">
            <wp:posOffset>37465</wp:posOffset>
          </wp:positionV>
          <wp:extent cx="363855" cy="311785"/>
          <wp:effectExtent l="0" t="0" r="17145" b="12065"/>
          <wp:wrapTopAndBottom/>
          <wp:docPr id="4" name="图片 1" descr="1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1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3855" cy="31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         </w:t>
    </w:r>
  </w:p>
  <w:p>
    <w:pPr>
      <w:pStyle w:val="4"/>
      <w:ind w:firstLine="6827" w:firstLineChars="3400"/>
      <w:rPr>
        <w:rFonts w:hint="default"/>
        <w:lang w:val="en-US"/>
      </w:rPr>
    </w:pPr>
    <w:r>
      <w:rPr>
        <w:rFonts w:hint="eastAsia"/>
        <w:b/>
        <w:bCs/>
        <w:color w:val="2E75B6" w:themeColor="accent1" w:themeShade="BF"/>
        <w:sz w:val="20"/>
        <w:szCs w:val="20"/>
        <w:lang w:val="en-US" w:eastAsia="zh-CN"/>
      </w:rPr>
      <w:t>三合一电路板51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7F01D4"/>
    <w:multiLevelType w:val="singleLevel"/>
    <w:tmpl w:val="9A7F01D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3EE5672"/>
    <w:multiLevelType w:val="singleLevel"/>
    <w:tmpl w:val="F3EE567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40069"/>
    <w:rsid w:val="01521678"/>
    <w:rsid w:val="03794CCB"/>
    <w:rsid w:val="060A5FBD"/>
    <w:rsid w:val="07BA778B"/>
    <w:rsid w:val="08F47F39"/>
    <w:rsid w:val="0D434118"/>
    <w:rsid w:val="0F2205E1"/>
    <w:rsid w:val="14A40DD6"/>
    <w:rsid w:val="1612651F"/>
    <w:rsid w:val="17730A86"/>
    <w:rsid w:val="17BF64CC"/>
    <w:rsid w:val="18435549"/>
    <w:rsid w:val="1B545E3C"/>
    <w:rsid w:val="1BF57779"/>
    <w:rsid w:val="1D5164F5"/>
    <w:rsid w:val="1F6C4C1D"/>
    <w:rsid w:val="21426365"/>
    <w:rsid w:val="21BF1774"/>
    <w:rsid w:val="23284A9B"/>
    <w:rsid w:val="25040069"/>
    <w:rsid w:val="25705DA8"/>
    <w:rsid w:val="25BC69CD"/>
    <w:rsid w:val="26187342"/>
    <w:rsid w:val="2922691A"/>
    <w:rsid w:val="2E365494"/>
    <w:rsid w:val="2E650080"/>
    <w:rsid w:val="2EC036F8"/>
    <w:rsid w:val="318E499E"/>
    <w:rsid w:val="32D407D0"/>
    <w:rsid w:val="36B263CD"/>
    <w:rsid w:val="3AD532BF"/>
    <w:rsid w:val="3BF77CDD"/>
    <w:rsid w:val="3CCB3D9F"/>
    <w:rsid w:val="3FD0587B"/>
    <w:rsid w:val="413419DE"/>
    <w:rsid w:val="4430342C"/>
    <w:rsid w:val="447D69F4"/>
    <w:rsid w:val="4583690B"/>
    <w:rsid w:val="483F1EC0"/>
    <w:rsid w:val="48FB3831"/>
    <w:rsid w:val="4BC52ABB"/>
    <w:rsid w:val="4BC62BD0"/>
    <w:rsid w:val="4C975973"/>
    <w:rsid w:val="504A5C48"/>
    <w:rsid w:val="50EF118D"/>
    <w:rsid w:val="52CA204C"/>
    <w:rsid w:val="53561FC4"/>
    <w:rsid w:val="5438498F"/>
    <w:rsid w:val="554D025E"/>
    <w:rsid w:val="56B85B0E"/>
    <w:rsid w:val="5715360B"/>
    <w:rsid w:val="58121F3C"/>
    <w:rsid w:val="5F686127"/>
    <w:rsid w:val="60EA35A0"/>
    <w:rsid w:val="61C71D2F"/>
    <w:rsid w:val="67FB6E3F"/>
    <w:rsid w:val="6F9E571E"/>
    <w:rsid w:val="6FDE3EC6"/>
    <w:rsid w:val="70D65711"/>
    <w:rsid w:val="72094F92"/>
    <w:rsid w:val="728C5142"/>
    <w:rsid w:val="75CB7B0E"/>
    <w:rsid w:val="78225FE0"/>
    <w:rsid w:val="79DD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yperlink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2020-01-16T00:38:00Z</dcterms:created>
  <dc:creator>云上太阳</dc:creator>
  <cp:lastModifiedBy>云上太阳</cp:lastModifiedBy>
  <dcterms:modified xsi:type="dcterms:W3CDTF">2020-01-16T08:23:04Z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