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 Nguyen &amp; Yizhou Li</w:t>
      </w:r>
    </w:p>
    <w:p w:rsidR="00000000" w:rsidDel="00000000" w:rsidP="00000000" w:rsidRDefault="00000000" w:rsidRPr="00000000" w14:paraId="00000002">
      <w:pPr>
        <w:spacing w:after="0" w:before="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Professor Kebede</w:t>
      </w:r>
    </w:p>
    <w:p w:rsidR="00000000" w:rsidDel="00000000" w:rsidP="00000000" w:rsidRDefault="00000000" w:rsidRPr="00000000" w14:paraId="00000003">
      <w:pPr>
        <w:spacing w:after="0" w:before="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ECON375E</w:t>
      </w:r>
    </w:p>
    <w:p w:rsidR="00000000" w:rsidDel="00000000" w:rsidP="00000000" w:rsidRDefault="00000000" w:rsidRPr="00000000" w14:paraId="00000004">
      <w:pPr>
        <w:spacing w:after="0" w:before="0"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Research Paper: Idea Submission</w:t>
      </w:r>
    </w:p>
    <w:p w:rsidR="00000000" w:rsidDel="00000000" w:rsidP="00000000" w:rsidRDefault="00000000" w:rsidRPr="00000000" w14:paraId="00000005">
      <w:pPr>
        <w:pStyle w:val="Heading3"/>
        <w:keepNext w:val="0"/>
        <w:keepLines w:val="0"/>
        <w:shd w:fill="ffffff" w:val="clear"/>
        <w:spacing w:after="0" w:before="0" w:line="276" w:lineRule="auto"/>
        <w:rPr>
          <w:rFonts w:ascii="Times New Roman" w:cs="Times New Roman" w:eastAsia="Times New Roman" w:hAnsi="Times New Roman"/>
          <w:b w:val="1"/>
          <w:color w:val="000000"/>
          <w:sz w:val="22"/>
          <w:szCs w:val="22"/>
        </w:rPr>
      </w:pPr>
      <w:bookmarkStart w:colFirst="0" w:colLast="0" w:name="_y4sppkkk5d2z" w:id="0"/>
      <w:bookmarkEnd w:id="0"/>
      <w:r w:rsidDel="00000000" w:rsidR="00000000" w:rsidRPr="00000000">
        <w:rPr>
          <w:rtl w:val="0"/>
        </w:rPr>
      </w:r>
    </w:p>
    <w:p w:rsidR="00000000" w:rsidDel="00000000" w:rsidP="00000000" w:rsidRDefault="00000000" w:rsidRPr="00000000" w14:paraId="00000006">
      <w:pPr>
        <w:pStyle w:val="Heading3"/>
        <w:keepNext w:val="0"/>
        <w:keepLines w:val="0"/>
        <w:shd w:fill="ffffff" w:val="clear"/>
        <w:spacing w:after="0" w:before="0" w:line="276" w:lineRule="auto"/>
        <w:rPr>
          <w:rFonts w:ascii="Times New Roman" w:cs="Times New Roman" w:eastAsia="Times New Roman" w:hAnsi="Times New Roman"/>
          <w:color w:val="000000"/>
        </w:rPr>
      </w:pPr>
      <w:bookmarkStart w:colFirst="0" w:colLast="0" w:name="_g7u23s59wpjx" w:id="1"/>
      <w:bookmarkEnd w:id="1"/>
      <w:r w:rsidDel="00000000" w:rsidR="00000000" w:rsidRPr="00000000">
        <w:rPr>
          <w:rFonts w:ascii="Times New Roman" w:cs="Times New Roman" w:eastAsia="Times New Roman" w:hAnsi="Times New Roman"/>
          <w:b w:val="1"/>
          <w:color w:val="000000"/>
          <w:sz w:val="22"/>
          <w:szCs w:val="22"/>
          <w:rtl w:val="0"/>
        </w:rPr>
        <w:t xml:space="preserve">Empirical Research Question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spacing w:after="0" w:before="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main research question is: How does health insurance coverage affect healthcare services utilization? </w:t>
      </w:r>
    </w:p>
    <w:p w:rsidR="00000000" w:rsidDel="00000000" w:rsidP="00000000" w:rsidRDefault="00000000" w:rsidRPr="00000000" w14:paraId="00000008">
      <w:pPr>
        <w:spacing w:after="0" w:before="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particularly, we want to explore the impact of publicly subsidized health insurance (such as Medicaid) on the utilization of healthcare services, such as outpatient physician visits, hospitalization, or spending on healthcare, among non-elderly, low-income adults in the US. </w:t>
      </w:r>
    </w:p>
    <w:p w:rsidR="00000000" w:rsidDel="00000000" w:rsidP="00000000" w:rsidRDefault="00000000" w:rsidRPr="00000000" w14:paraId="00000009">
      <w:pPr>
        <w:spacing w:after="0" w:before="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after="0" w:before="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our real-life experience and the literature we have read so far, our initial hypothesis is that higher/wider health insurance coverage leads to an increase in healthcare service utilization. This implies the effectiveness of subsidized healthcare insurance payers such as Medicaid for the underserved, low-income population.</w:t>
      </w:r>
    </w:p>
    <w:p w:rsidR="00000000" w:rsidDel="00000000" w:rsidP="00000000" w:rsidRDefault="00000000" w:rsidRPr="00000000" w14:paraId="0000000B">
      <w:pPr>
        <w:spacing w:after="0" w:before="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after="0" w:before="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topic is still open to more definitions of the dependent variable.</w:t>
      </w:r>
    </w:p>
    <w:p w:rsidR="00000000" w:rsidDel="00000000" w:rsidP="00000000" w:rsidRDefault="00000000" w:rsidRPr="00000000" w14:paraId="0000000D">
      <w:pPr>
        <w:spacing w:after="0" w:before="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after="0" w:before="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pStyle w:val="Heading3"/>
        <w:keepNext w:val="0"/>
        <w:keepLines w:val="0"/>
        <w:shd w:fill="ffffff" w:val="clear"/>
        <w:spacing w:after="0" w:before="0" w:line="276" w:lineRule="auto"/>
        <w:rPr>
          <w:rFonts w:ascii="Times New Roman" w:cs="Times New Roman" w:eastAsia="Times New Roman" w:hAnsi="Times New Roman"/>
          <w:b w:val="1"/>
          <w:color w:val="000000"/>
          <w:sz w:val="22"/>
          <w:szCs w:val="22"/>
        </w:rPr>
      </w:pPr>
      <w:bookmarkStart w:colFirst="0" w:colLast="0" w:name="_hppbocsaqjg1" w:id="2"/>
      <w:bookmarkEnd w:id="2"/>
      <w:r w:rsidDel="00000000" w:rsidR="00000000" w:rsidRPr="00000000">
        <w:rPr>
          <w:rFonts w:ascii="Times New Roman" w:cs="Times New Roman" w:eastAsia="Times New Roman" w:hAnsi="Times New Roman"/>
          <w:b w:val="1"/>
          <w:color w:val="000000"/>
          <w:sz w:val="22"/>
          <w:szCs w:val="22"/>
          <w:rtl w:val="0"/>
        </w:rPr>
        <w:t xml:space="preserve">Feasibility and Data Availability</w:t>
      </w:r>
    </w:p>
    <w:p w:rsidR="00000000" w:rsidDel="00000000" w:rsidP="00000000" w:rsidRDefault="00000000" w:rsidRPr="00000000" w14:paraId="00000010">
      <w:pPr>
        <w:shd w:fill="ffffff" w:val="clear"/>
        <w:spacing w:after="0" w:before="0" w:line="276"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shd w:fill="ffffff" w:val="clear"/>
        <w:spacing w:after="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hd w:fill="ffffff" w:val="clear"/>
        <w:spacing w:after="0" w:before="0"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rtl w:val="0"/>
        </w:rPr>
        <w:t xml:space="preserve">Here is the available health insurance data we've collected, which includes both </w:t>
      </w:r>
      <w:r w:rsidDel="00000000" w:rsidR="00000000" w:rsidRPr="00000000">
        <w:rPr>
          <w:rFonts w:ascii="Times New Roman" w:cs="Times New Roman" w:eastAsia="Times New Roman" w:hAnsi="Times New Roman"/>
          <w:b w:val="1"/>
          <w:rtl w:val="0"/>
        </w:rPr>
        <w:t xml:space="preserve">CPS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ASEC </w:t>
      </w:r>
      <w:r w:rsidDel="00000000" w:rsidR="00000000" w:rsidRPr="00000000">
        <w:rPr>
          <w:rFonts w:ascii="Times New Roman" w:cs="Times New Roman" w:eastAsia="Times New Roman" w:hAnsi="Times New Roman"/>
          <w:rtl w:val="0"/>
        </w:rPr>
        <w:t xml:space="preserve">data, combined into the </w:t>
      </w:r>
      <w:r w:rsidDel="00000000" w:rsidR="00000000" w:rsidRPr="00000000">
        <w:rPr>
          <w:rFonts w:ascii="Times New Roman" w:cs="Times New Roman" w:eastAsia="Times New Roman" w:hAnsi="Times New Roman"/>
          <w:b w:val="1"/>
          <w:rtl w:val="0"/>
        </w:rPr>
        <w:t xml:space="preserve">IPUMS CPS</w:t>
      </w:r>
      <w:r w:rsidDel="00000000" w:rsidR="00000000" w:rsidRPr="00000000">
        <w:rPr>
          <w:rFonts w:ascii="Times New Roman" w:cs="Times New Roman" w:eastAsia="Times New Roman" w:hAnsi="Times New Roman"/>
          <w:rtl w:val="0"/>
        </w:rPr>
        <w:t xml:space="preserve">. Additional datasets, such as NHIS, will also be included in the Initial </w:t>
      </w:r>
      <w:r w:rsidDel="00000000" w:rsidR="00000000" w:rsidRPr="00000000">
        <w:rPr>
          <w:rFonts w:ascii="Times New Roman" w:cs="Times New Roman" w:eastAsia="Times New Roman" w:hAnsi="Times New Roman"/>
          <w:b w:val="1"/>
          <w:rtl w:val="0"/>
        </w:rPr>
        <w:t xml:space="preserve">References for the Literature Review section</w:t>
      </w:r>
      <w:r w:rsidDel="00000000" w:rsidR="00000000" w:rsidRPr="00000000">
        <w:rPr>
          <w:rFonts w:ascii="Times New Roman" w:cs="Times New Roman" w:eastAsia="Times New Roman" w:hAnsi="Times New Roman"/>
          <w:rtl w:val="0"/>
        </w:rPr>
        <w:t xml:space="preserve">, as they are also referenced in relevant healthcare utilization research.</w:t>
      </w:r>
      <w:r w:rsidDel="00000000" w:rsidR="00000000" w:rsidRPr="00000000">
        <w:rPr>
          <w:rtl w:val="0"/>
        </w:rPr>
      </w:r>
    </w:p>
    <w:p w:rsidR="00000000" w:rsidDel="00000000" w:rsidP="00000000" w:rsidRDefault="00000000" w:rsidRPr="00000000" w14:paraId="00000013">
      <w:pPr>
        <w:pStyle w:val="Heading4"/>
        <w:keepNext w:val="0"/>
        <w:keepLines w:val="0"/>
        <w:shd w:fill="ffffff" w:val="clear"/>
        <w:spacing w:after="0" w:before="0" w:line="276" w:lineRule="auto"/>
        <w:rPr>
          <w:rFonts w:ascii="Times New Roman" w:cs="Times New Roman" w:eastAsia="Times New Roman" w:hAnsi="Times New Roman"/>
          <w:b w:val="1"/>
          <w:color w:val="000000"/>
          <w:sz w:val="22"/>
          <w:szCs w:val="22"/>
        </w:rPr>
      </w:pPr>
      <w:bookmarkStart w:colFirst="0" w:colLast="0" w:name="_ir33hg53m5kl" w:id="3"/>
      <w:bookmarkEnd w:id="3"/>
      <w:r w:rsidDel="00000000" w:rsidR="00000000" w:rsidRPr="00000000">
        <w:rPr>
          <w:rtl w:val="0"/>
        </w:rPr>
      </w:r>
    </w:p>
    <w:p w:rsidR="00000000" w:rsidDel="00000000" w:rsidP="00000000" w:rsidRDefault="00000000" w:rsidRPr="00000000" w14:paraId="00000014">
      <w:pPr>
        <w:pStyle w:val="Heading4"/>
        <w:keepNext w:val="0"/>
        <w:keepLines w:val="0"/>
        <w:shd w:fill="ffffff" w:val="clear"/>
        <w:spacing w:after="0" w:before="0" w:line="276" w:lineRule="auto"/>
        <w:rPr>
          <w:rFonts w:ascii="Times New Roman" w:cs="Times New Roman" w:eastAsia="Times New Roman" w:hAnsi="Times New Roman"/>
          <w:b w:val="1"/>
          <w:color w:val="000000"/>
          <w:sz w:val="22"/>
          <w:szCs w:val="22"/>
        </w:rPr>
      </w:pPr>
      <w:bookmarkStart w:colFirst="0" w:colLast="0" w:name="_4963v0wmkleq" w:id="4"/>
      <w:bookmarkEnd w:id="4"/>
      <w:r w:rsidDel="00000000" w:rsidR="00000000" w:rsidRPr="00000000">
        <w:rPr>
          <w:rFonts w:ascii="Times New Roman" w:cs="Times New Roman" w:eastAsia="Times New Roman" w:hAnsi="Times New Roman"/>
          <w:b w:val="1"/>
          <w:color w:val="000000"/>
          <w:sz w:val="22"/>
          <w:szCs w:val="22"/>
          <w:rtl w:val="0"/>
        </w:rPr>
        <w:t xml:space="preserve">Data Summary:</w:t>
      </w:r>
    </w:p>
    <w:p w:rsidR="00000000" w:rsidDel="00000000" w:rsidP="00000000" w:rsidRDefault="00000000" w:rsidRPr="00000000" w14:paraId="00000015">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Health Insurance: Tables 2018-forward (All People)(</w:t>
      </w:r>
      <w:hyperlink r:id="rId6">
        <w:r w:rsidDel="00000000" w:rsidR="00000000" w:rsidRPr="00000000">
          <w:rPr>
            <w:rFonts w:ascii="Times New Roman" w:cs="Times New Roman" w:eastAsia="Times New Roman" w:hAnsi="Times New Roman"/>
            <w:u w:val="single"/>
            <w:rtl w:val="0"/>
          </w:rPr>
          <w:t xml:space="preserve">Source</w:t>
        </w:r>
      </w:hyperlink>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6">
      <w:pPr>
        <w:shd w:fill="ffffff" w:val="clea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dataset offers valuable information on health insurance coverage over time, allowing for an examination of trends in healthcare utilization post-2018. It provides detailed breakdowns by demographic and socioeconomic groups. Variables include: </w:t>
      </w:r>
    </w:p>
    <w:p w:rsidR="00000000" w:rsidDel="00000000" w:rsidP="00000000" w:rsidRDefault="00000000" w:rsidRPr="00000000" w14:paraId="00000017">
      <w:pPr>
        <w:numPr>
          <w:ilvl w:val="0"/>
          <w:numId w:val="13"/>
        </w:numPr>
        <w:shd w:fill="ffffff" w:val="clear"/>
        <w:spacing w:after="0" w:before="0" w:line="276" w:lineRule="auto"/>
        <w:ind w:left="720" w:hanging="360"/>
        <w:rPr>
          <w:color w:val="000000"/>
          <w:sz w:val="22"/>
          <w:szCs w:val="22"/>
        </w:rPr>
      </w:pPr>
      <w:r w:rsidDel="00000000" w:rsidR="00000000" w:rsidRPr="00000000">
        <w:rPr>
          <w:rFonts w:ascii="Times New Roman" w:cs="Times New Roman" w:eastAsia="Times New Roman" w:hAnsi="Times New Roman"/>
          <w:b w:val="1"/>
          <w:rtl w:val="0"/>
        </w:rPr>
        <w:t xml:space="preserve">Family status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8">
      <w:pPr>
        <w:numPr>
          <w:ilvl w:val="0"/>
          <w:numId w:val="13"/>
        </w:numPr>
        <w:shd w:fill="ffffff" w:val="clear"/>
        <w:spacing w:after="0" w:before="0" w:line="276" w:lineRule="auto"/>
        <w:ind w:left="720" w:hanging="360"/>
        <w:rPr>
          <w:color w:val="000000"/>
          <w:sz w:val="22"/>
          <w:szCs w:val="22"/>
        </w:rPr>
      </w:pPr>
      <w:r w:rsidDel="00000000" w:rsidR="00000000" w:rsidRPr="00000000">
        <w:rPr>
          <w:rFonts w:ascii="Times New Roman" w:cs="Times New Roman" w:eastAsia="Times New Roman" w:hAnsi="Times New Roman"/>
          <w:b w:val="1"/>
          <w:rtl w:val="0"/>
        </w:rPr>
        <w:t xml:space="preserve">Race and Hispanic origin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9">
      <w:pPr>
        <w:numPr>
          <w:ilvl w:val="0"/>
          <w:numId w:val="13"/>
        </w:numPr>
        <w:shd w:fill="ffffff" w:val="clear"/>
        <w:spacing w:after="0" w:before="0" w:line="276" w:lineRule="auto"/>
        <w:ind w:left="720" w:hanging="360"/>
        <w:rPr>
          <w:color w:val="000000"/>
          <w:sz w:val="22"/>
          <w:szCs w:val="22"/>
        </w:rPr>
      </w:pPr>
      <w:r w:rsidDel="00000000" w:rsidR="00000000" w:rsidRPr="00000000">
        <w:rPr>
          <w:rFonts w:ascii="Times New Roman" w:cs="Times New Roman" w:eastAsia="Times New Roman" w:hAnsi="Times New Roman"/>
          <w:b w:val="1"/>
          <w:rtl w:val="0"/>
        </w:rPr>
        <w:t xml:space="preserve">Age</w:t>
      </w:r>
      <w:r w:rsidDel="00000000" w:rsidR="00000000" w:rsidRPr="00000000">
        <w:rPr>
          <w:rFonts w:ascii="Times New Roman" w:cs="Times New Roman" w:eastAsia="Times New Roman" w:hAnsi="Times New Roman"/>
          <w:rtl w:val="0"/>
        </w:rPr>
        <w:t xml:space="preserve"> (12-65) </w:t>
      </w:r>
    </w:p>
    <w:p w:rsidR="00000000" w:rsidDel="00000000" w:rsidP="00000000" w:rsidRDefault="00000000" w:rsidRPr="00000000" w14:paraId="0000001A">
      <w:pPr>
        <w:numPr>
          <w:ilvl w:val="0"/>
          <w:numId w:val="13"/>
        </w:numPr>
        <w:shd w:fill="ffffff" w:val="clear"/>
        <w:spacing w:after="0" w:before="0" w:line="276" w:lineRule="auto"/>
        <w:ind w:left="720" w:hanging="360"/>
        <w:rPr>
          <w:color w:val="000000"/>
          <w:sz w:val="22"/>
          <w:szCs w:val="22"/>
        </w:rPr>
      </w:pPr>
      <w:r w:rsidDel="00000000" w:rsidR="00000000" w:rsidRPr="00000000">
        <w:rPr>
          <w:rFonts w:ascii="Times New Roman" w:cs="Times New Roman" w:eastAsia="Times New Roman" w:hAnsi="Times New Roman"/>
          <w:b w:val="1"/>
          <w:rtl w:val="0"/>
        </w:rPr>
        <w:t xml:space="preserve">Sex</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B">
      <w:pPr>
        <w:numPr>
          <w:ilvl w:val="0"/>
          <w:numId w:val="13"/>
        </w:numPr>
        <w:shd w:fill="ffffff" w:val="clear"/>
        <w:spacing w:after="0" w:before="0" w:line="276" w:lineRule="auto"/>
        <w:ind w:left="720" w:hanging="360"/>
        <w:rPr>
          <w:color w:val="000000"/>
          <w:sz w:val="22"/>
          <w:szCs w:val="22"/>
        </w:rPr>
      </w:pPr>
      <w:r w:rsidDel="00000000" w:rsidR="00000000" w:rsidRPr="00000000">
        <w:rPr>
          <w:rFonts w:ascii="Times New Roman" w:cs="Times New Roman" w:eastAsia="Times New Roman" w:hAnsi="Times New Roman"/>
          <w:b w:val="1"/>
          <w:rtl w:val="0"/>
        </w:rPr>
        <w:t xml:space="preserve">Nativity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C">
      <w:pPr>
        <w:numPr>
          <w:ilvl w:val="0"/>
          <w:numId w:val="13"/>
        </w:numPr>
        <w:shd w:fill="ffffff" w:val="clear"/>
        <w:spacing w:after="0" w:before="0" w:line="276" w:lineRule="auto"/>
        <w:ind w:left="720" w:hanging="360"/>
        <w:rPr>
          <w:color w:val="000000"/>
          <w:sz w:val="22"/>
          <w:szCs w:val="22"/>
        </w:rPr>
      </w:pPr>
      <w:r w:rsidDel="00000000" w:rsidR="00000000" w:rsidRPr="00000000">
        <w:rPr>
          <w:rFonts w:ascii="Times New Roman" w:cs="Times New Roman" w:eastAsia="Times New Roman" w:hAnsi="Times New Roman"/>
          <w:b w:val="1"/>
          <w:rtl w:val="0"/>
        </w:rPr>
        <w:t xml:space="preserve">Region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D">
      <w:pPr>
        <w:numPr>
          <w:ilvl w:val="0"/>
          <w:numId w:val="13"/>
        </w:numPr>
        <w:shd w:fill="ffffff" w:val="clear"/>
        <w:spacing w:after="0" w:before="0" w:line="276" w:lineRule="auto"/>
        <w:ind w:left="720" w:hanging="360"/>
        <w:rPr>
          <w:color w:val="000000"/>
          <w:sz w:val="22"/>
          <w:szCs w:val="22"/>
        </w:rPr>
      </w:pPr>
      <w:r w:rsidDel="00000000" w:rsidR="00000000" w:rsidRPr="00000000">
        <w:rPr>
          <w:rFonts w:ascii="Times New Roman" w:cs="Times New Roman" w:eastAsia="Times New Roman" w:hAnsi="Times New Roman"/>
          <w:b w:val="1"/>
          <w:rtl w:val="0"/>
        </w:rPr>
        <w:t xml:space="preserve">Household income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E">
      <w:pPr>
        <w:numPr>
          <w:ilvl w:val="0"/>
          <w:numId w:val="13"/>
        </w:numPr>
        <w:shd w:fill="ffffff" w:val="clear"/>
        <w:spacing w:after="0" w:before="0" w:line="276" w:lineRule="auto"/>
        <w:ind w:left="720" w:hanging="360"/>
        <w:rPr>
          <w:color w:val="000000"/>
          <w:sz w:val="22"/>
          <w:szCs w:val="22"/>
        </w:rPr>
      </w:pPr>
      <w:r w:rsidDel="00000000" w:rsidR="00000000" w:rsidRPr="00000000">
        <w:rPr>
          <w:rFonts w:ascii="Times New Roman" w:cs="Times New Roman" w:eastAsia="Times New Roman" w:hAnsi="Times New Roman"/>
          <w:b w:val="1"/>
          <w:rtl w:val="0"/>
        </w:rPr>
        <w:t xml:space="preserve">Work experience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F">
      <w:pPr>
        <w:numPr>
          <w:ilvl w:val="0"/>
          <w:numId w:val="13"/>
        </w:numPr>
        <w:shd w:fill="ffffff" w:val="clear"/>
        <w:spacing w:after="0" w:before="0" w:line="276" w:lineRule="auto"/>
        <w:ind w:left="720" w:hanging="360"/>
        <w:rPr>
          <w:color w:val="000000"/>
          <w:sz w:val="22"/>
          <w:szCs w:val="22"/>
        </w:rPr>
      </w:pPr>
      <w:r w:rsidDel="00000000" w:rsidR="00000000" w:rsidRPr="00000000">
        <w:rPr>
          <w:rFonts w:ascii="Times New Roman" w:cs="Times New Roman" w:eastAsia="Times New Roman" w:hAnsi="Times New Roman"/>
          <w:b w:val="1"/>
          <w:rtl w:val="0"/>
        </w:rPr>
        <w:t xml:space="preserve">Disability status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0">
      <w:pPr>
        <w:numPr>
          <w:ilvl w:val="0"/>
          <w:numId w:val="13"/>
        </w:numPr>
        <w:shd w:fill="ffffff" w:val="clear"/>
        <w:spacing w:after="0" w:before="0" w:line="276" w:lineRule="auto"/>
        <w:ind w:left="720" w:hanging="360"/>
        <w:rPr>
          <w:color w:val="000000"/>
          <w:sz w:val="22"/>
          <w:szCs w:val="22"/>
        </w:rPr>
      </w:pPr>
      <w:r w:rsidDel="00000000" w:rsidR="00000000" w:rsidRPr="00000000">
        <w:rPr>
          <w:rFonts w:ascii="Times New Roman" w:cs="Times New Roman" w:eastAsia="Times New Roman" w:hAnsi="Times New Roman"/>
          <w:b w:val="1"/>
          <w:rtl w:val="0"/>
        </w:rPr>
        <w:t xml:space="preserve">Education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1">
      <w:pPr>
        <w:numPr>
          <w:ilvl w:val="0"/>
          <w:numId w:val="13"/>
        </w:numPr>
        <w:shd w:fill="ffffff" w:val="clear"/>
        <w:spacing w:after="0" w:before="0" w:line="276" w:lineRule="auto"/>
        <w:ind w:left="720" w:hanging="360"/>
        <w:rPr>
          <w:color w:val="000000"/>
          <w:sz w:val="22"/>
          <w:szCs w:val="22"/>
        </w:rPr>
      </w:pPr>
      <w:r w:rsidDel="00000000" w:rsidR="00000000" w:rsidRPr="00000000">
        <w:rPr>
          <w:rFonts w:ascii="Times New Roman" w:cs="Times New Roman" w:eastAsia="Times New Roman" w:hAnsi="Times New Roman"/>
          <w:b w:val="1"/>
          <w:rtl w:val="0"/>
        </w:rPr>
        <w:t xml:space="preserve">Firm size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2">
      <w:pPr>
        <w:numPr>
          <w:ilvl w:val="0"/>
          <w:numId w:val="13"/>
        </w:numPr>
        <w:shd w:fill="ffffff" w:val="clear"/>
        <w:spacing w:after="0" w:before="0" w:line="276" w:lineRule="auto"/>
        <w:ind w:left="720" w:hanging="360"/>
        <w:rPr>
          <w:color w:val="000000"/>
          <w:sz w:val="22"/>
          <w:szCs w:val="22"/>
        </w:rPr>
      </w:pPr>
      <w:r w:rsidDel="00000000" w:rsidR="00000000" w:rsidRPr="00000000">
        <w:rPr>
          <w:rFonts w:ascii="Times New Roman" w:cs="Times New Roman" w:eastAsia="Times New Roman" w:hAnsi="Times New Roman"/>
          <w:b w:val="1"/>
          <w:rtl w:val="0"/>
        </w:rPr>
        <w:t xml:space="preserve">Income-to-poverty ratio</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3">
      <w:pPr>
        <w:numPr>
          <w:ilvl w:val="0"/>
          <w:numId w:val="13"/>
        </w:numPr>
        <w:shd w:fill="ffffff" w:val="clear"/>
        <w:spacing w:after="0" w:before="0" w:line="276" w:lineRule="auto"/>
        <w:ind w:left="720" w:hanging="360"/>
        <w:rPr>
          <w:color w:val="000000"/>
          <w:sz w:val="22"/>
          <w:szCs w:val="22"/>
        </w:rPr>
      </w:pPr>
      <w:r w:rsidDel="00000000" w:rsidR="00000000" w:rsidRPr="00000000">
        <w:rPr>
          <w:rFonts w:ascii="Times New Roman" w:cs="Times New Roman" w:eastAsia="Times New Roman" w:hAnsi="Times New Roman"/>
          <w:b w:val="1"/>
          <w:rtl w:val="0"/>
        </w:rPr>
        <w:t xml:space="preserve">Health status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4">
      <w:pPr>
        <w:numPr>
          <w:ilvl w:val="0"/>
          <w:numId w:val="13"/>
        </w:numPr>
        <w:shd w:fill="ffffff" w:val="clear"/>
        <w:spacing w:after="0" w:before="0" w:line="276" w:lineRule="auto"/>
        <w:ind w:left="720" w:hanging="360"/>
        <w:rPr>
          <w:color w:val="000000"/>
          <w:sz w:val="22"/>
          <w:szCs w:val="22"/>
        </w:rPr>
      </w:pPr>
      <w:r w:rsidDel="00000000" w:rsidR="00000000" w:rsidRPr="00000000">
        <w:rPr>
          <w:rFonts w:ascii="Times New Roman" w:cs="Times New Roman" w:eastAsia="Times New Roman" w:hAnsi="Times New Roman"/>
          <w:b w:val="1"/>
          <w:rtl w:val="0"/>
        </w:rPr>
        <w:t xml:space="preserve">Marital status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5">
      <w:pPr>
        <w:numPr>
          <w:ilvl w:val="0"/>
          <w:numId w:val="13"/>
        </w:numPr>
        <w:shd w:fill="ffffff" w:val="clear"/>
        <w:spacing w:after="0" w:before="0" w:line="276" w:lineRule="auto"/>
        <w:ind w:left="720" w:hanging="360"/>
        <w:rPr>
          <w:color w:val="000000"/>
          <w:sz w:val="22"/>
          <w:szCs w:val="22"/>
        </w:rPr>
      </w:pPr>
      <w:r w:rsidDel="00000000" w:rsidR="00000000" w:rsidRPr="00000000">
        <w:rPr>
          <w:rFonts w:ascii="Times New Roman" w:cs="Times New Roman" w:eastAsia="Times New Roman" w:hAnsi="Times New Roman"/>
          <w:b w:val="1"/>
          <w:rtl w:val="0"/>
        </w:rPr>
        <w:t xml:space="preserve">Residence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6">
      <w:pPr>
        <w:shd w:fill="ffffff" w:val="clea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category is accompanied by variables such as the </w:t>
      </w:r>
      <w:r w:rsidDel="00000000" w:rsidR="00000000" w:rsidRPr="00000000">
        <w:rPr>
          <w:rFonts w:ascii="Times New Roman" w:cs="Times New Roman" w:eastAsia="Times New Roman" w:hAnsi="Times New Roman"/>
          <w:b w:val="1"/>
          <w:rtl w:val="0"/>
        </w:rPr>
        <w:t xml:space="preserve">count of individuals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margins of error</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percentages of the total population</w:t>
      </w:r>
      <w:r w:rsidDel="00000000" w:rsidR="00000000" w:rsidRPr="00000000">
        <w:rPr>
          <w:rFonts w:ascii="Times New Roman" w:cs="Times New Roman" w:eastAsia="Times New Roman" w:hAnsi="Times New Roman"/>
          <w:rtl w:val="0"/>
        </w:rPr>
        <w:t xml:space="preserve"> covered by health insurance. Health insurance types are divided into subcategories: </w:t>
      </w:r>
    </w:p>
    <w:p w:rsidR="00000000" w:rsidDel="00000000" w:rsidP="00000000" w:rsidRDefault="00000000" w:rsidRPr="00000000" w14:paraId="00000027">
      <w:pPr>
        <w:numPr>
          <w:ilvl w:val="0"/>
          <w:numId w:val="16"/>
        </w:numPr>
        <w:shd w:fill="ffffff" w:val="clear"/>
        <w:spacing w:after="0" w:before="0" w:line="276" w:lineRule="auto"/>
        <w:ind w:left="720" w:hanging="360"/>
        <w:rPr>
          <w:color w:val="000000"/>
          <w:sz w:val="22"/>
          <w:szCs w:val="22"/>
        </w:rPr>
      </w:pPr>
      <w:r w:rsidDel="00000000" w:rsidR="00000000" w:rsidRPr="00000000">
        <w:rPr>
          <w:rFonts w:ascii="Times New Roman" w:cs="Times New Roman" w:eastAsia="Times New Roman" w:hAnsi="Times New Roman"/>
          <w:b w:val="1"/>
          <w:rtl w:val="0"/>
        </w:rPr>
        <w:t xml:space="preserve">Any health insurance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8">
      <w:pPr>
        <w:numPr>
          <w:ilvl w:val="0"/>
          <w:numId w:val="16"/>
        </w:numPr>
        <w:shd w:fill="ffffff" w:val="clear"/>
        <w:spacing w:after="0" w:before="0" w:line="276" w:lineRule="auto"/>
        <w:ind w:left="720" w:hanging="360"/>
        <w:rPr>
          <w:color w:val="000000"/>
          <w:sz w:val="22"/>
          <w:szCs w:val="22"/>
        </w:rPr>
      </w:pPr>
      <w:r w:rsidDel="00000000" w:rsidR="00000000" w:rsidRPr="00000000">
        <w:rPr>
          <w:rFonts w:ascii="Times New Roman" w:cs="Times New Roman" w:eastAsia="Times New Roman" w:hAnsi="Times New Roman"/>
          <w:b w:val="1"/>
          <w:rtl w:val="0"/>
        </w:rPr>
        <w:t xml:space="preserve">Private health insurance</w:t>
      </w:r>
      <w:r w:rsidDel="00000000" w:rsidR="00000000" w:rsidRPr="00000000">
        <w:rPr>
          <w:rFonts w:ascii="Times New Roman" w:cs="Times New Roman" w:eastAsia="Times New Roman" w:hAnsi="Times New Roman"/>
          <w:rtl w:val="0"/>
        </w:rPr>
        <w:t xml:space="preserve"> (including employer-based, direct-purchase, and TRICARE) </w:t>
      </w:r>
    </w:p>
    <w:p w:rsidR="00000000" w:rsidDel="00000000" w:rsidP="00000000" w:rsidRDefault="00000000" w:rsidRPr="00000000" w14:paraId="00000029">
      <w:pPr>
        <w:numPr>
          <w:ilvl w:val="0"/>
          <w:numId w:val="16"/>
        </w:numPr>
        <w:shd w:fill="ffffff" w:val="clear"/>
        <w:spacing w:after="0" w:before="0" w:line="276" w:lineRule="auto"/>
        <w:ind w:left="720" w:hanging="360"/>
        <w:rPr>
          <w:color w:val="000000"/>
          <w:sz w:val="22"/>
          <w:szCs w:val="22"/>
        </w:rPr>
      </w:pPr>
      <w:r w:rsidDel="00000000" w:rsidR="00000000" w:rsidRPr="00000000">
        <w:rPr>
          <w:rFonts w:ascii="Times New Roman" w:cs="Times New Roman" w:eastAsia="Times New Roman" w:hAnsi="Times New Roman"/>
          <w:b w:val="1"/>
          <w:rtl w:val="0"/>
        </w:rPr>
        <w:t xml:space="preserve">Public health insurance</w:t>
      </w:r>
      <w:r w:rsidDel="00000000" w:rsidR="00000000" w:rsidRPr="00000000">
        <w:rPr>
          <w:rFonts w:ascii="Times New Roman" w:cs="Times New Roman" w:eastAsia="Times New Roman" w:hAnsi="Times New Roman"/>
          <w:rtl w:val="0"/>
        </w:rPr>
        <w:t xml:space="preserve"> (including Medicare, Medicaid, and VA or CHAMPVA) </w:t>
      </w:r>
    </w:p>
    <w:p w:rsidR="00000000" w:rsidDel="00000000" w:rsidP="00000000" w:rsidRDefault="00000000" w:rsidRPr="00000000" w14:paraId="0000002A">
      <w:pPr>
        <w:numPr>
          <w:ilvl w:val="0"/>
          <w:numId w:val="16"/>
        </w:numPr>
        <w:shd w:fill="ffffff" w:val="clear"/>
        <w:spacing w:after="0" w:before="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Uninsured</w:t>
      </w:r>
    </w:p>
    <w:p w:rsidR="00000000" w:rsidDel="00000000" w:rsidP="00000000" w:rsidRDefault="00000000" w:rsidRPr="00000000" w14:paraId="0000002B">
      <w:pPr>
        <w:shd w:fill="ffffff" w:val="clear"/>
        <w:spacing w:after="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after="0" w:before="0" w:line="276" w:lineRule="auto"/>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These datasets are already summarized and do not provide individual or case-by-case observations.</w:t>
      </w:r>
    </w:p>
    <w:p w:rsidR="00000000" w:rsidDel="00000000" w:rsidP="00000000" w:rsidRDefault="00000000" w:rsidRPr="00000000" w14:paraId="0000002D">
      <w:pPr>
        <w:shd w:fill="ffffff" w:val="clear"/>
        <w:spacing w:after="0" w:before="0" w:line="276"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pStyle w:val="Heading4"/>
        <w:keepNext w:val="0"/>
        <w:keepLines w:val="0"/>
        <w:shd w:fill="ffffff" w:val="clear"/>
        <w:spacing w:after="0" w:before="0" w:line="276" w:lineRule="auto"/>
        <w:rPr>
          <w:rFonts w:ascii="Times New Roman" w:cs="Times New Roman" w:eastAsia="Times New Roman" w:hAnsi="Times New Roman"/>
          <w:b w:val="1"/>
          <w:color w:val="000000"/>
          <w:sz w:val="22"/>
          <w:szCs w:val="22"/>
        </w:rPr>
      </w:pPr>
      <w:bookmarkStart w:colFirst="0" w:colLast="0" w:name="_bbnnn4s9r8gh" w:id="5"/>
      <w:bookmarkEnd w:id="5"/>
      <w:r w:rsidDel="00000000" w:rsidR="00000000" w:rsidRPr="00000000">
        <w:rPr>
          <w:rFonts w:ascii="Times New Roman" w:cs="Times New Roman" w:eastAsia="Times New Roman" w:hAnsi="Times New Roman"/>
          <w:b w:val="1"/>
          <w:color w:val="000000"/>
          <w:sz w:val="22"/>
          <w:szCs w:val="22"/>
          <w:rtl w:val="0"/>
        </w:rPr>
        <w:t xml:space="preserve">Raw Datasets:</w:t>
      </w:r>
    </w:p>
    <w:p w:rsidR="00000000" w:rsidDel="00000000" w:rsidP="00000000" w:rsidRDefault="00000000" w:rsidRPr="00000000" w14:paraId="0000002F">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IPUMS CPS (Current Population Survey)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0">
      <w:pPr>
        <w:shd w:fill="ffffff" w:val="clea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“Among these supplemental surveys, the</w:t>
      </w:r>
      <w:r w:rsidDel="00000000" w:rsidR="00000000" w:rsidRPr="00000000">
        <w:rPr>
          <w:rFonts w:ascii="Times New Roman" w:cs="Times New Roman" w:eastAsia="Times New Roman" w:hAnsi="Times New Roman"/>
          <w:rtl w:val="0"/>
        </w:rPr>
        <w:t xml:space="preserve"> Annual Social and Economic Supplement (ASEC) is the most widely used by social scientists and policymakers. The ASEC, along with basic monthly data from the CPS, provides the data for IPUMS-CPS.”(</w:t>
      </w:r>
      <w:hyperlink r:id="rId7">
        <w:r w:rsidDel="00000000" w:rsidR="00000000" w:rsidRPr="00000000">
          <w:rPr>
            <w:rFonts w:ascii="Times New Roman" w:cs="Times New Roman" w:eastAsia="Times New Roman" w:hAnsi="Times New Roman"/>
            <w:u w:val="single"/>
            <w:rtl w:val="0"/>
          </w:rPr>
          <w:t xml:space="preserve">Source</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1">
      <w:pPr>
        <w:spacing w:after="0" w:before="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2">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Current Population Survey 2024 Annual Social and Economic (ASEC) Data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3">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source dataset for the Health Insurance: Tables 2018-forward (all people) data summary. (</w:t>
      </w:r>
      <w:hyperlink r:id="rId8">
        <w:r w:rsidDel="00000000" w:rsidR="00000000" w:rsidRPr="00000000">
          <w:rPr>
            <w:rFonts w:ascii="Times New Roman" w:cs="Times New Roman" w:eastAsia="Times New Roman" w:hAnsi="Times New Roman"/>
            <w:u w:val="single"/>
            <w:rtl w:val="0"/>
          </w:rPr>
          <w:t xml:space="preserve">Source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4">
      <w:pPr>
        <w:shd w:fill="ffffff" w:val="clear"/>
        <w:spacing w:after="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hd w:fill="ffffff" w:val="clear"/>
        <w:spacing w:after="0" w:before="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6">
      <w:pPr>
        <w:shd w:fill="ffffff" w:val="clea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More CPS data </w:t>
      </w:r>
      <w:r w:rsidDel="00000000" w:rsidR="00000000" w:rsidRPr="00000000">
        <w:rPr>
          <w:rFonts w:ascii="Times New Roman" w:cs="Times New Roman" w:eastAsia="Times New Roman" w:hAnsi="Times New Roman"/>
          <w:rtl w:val="0"/>
        </w:rPr>
        <w:t xml:space="preserve">is available</w:t>
      </w:r>
      <w:hyperlink r:id="rId9">
        <w:r w:rsidDel="00000000" w:rsidR="00000000" w:rsidRPr="00000000">
          <w:rPr>
            <w:rFonts w:ascii="Times New Roman" w:cs="Times New Roman" w:eastAsia="Times New Roman" w:hAnsi="Times New Roman"/>
            <w:rtl w:val="0"/>
          </w:rPr>
          <w:t xml:space="preserve"> </w:t>
        </w:r>
      </w:hyperlink>
      <w:hyperlink r:id="rId10">
        <w:r w:rsidDel="00000000" w:rsidR="00000000" w:rsidRPr="00000000">
          <w:rPr>
            <w:rFonts w:ascii="Times New Roman" w:cs="Times New Roman" w:eastAsia="Times New Roman" w:hAnsi="Times New Roman"/>
            <w:u w:val="single"/>
            <w:rtl w:val="0"/>
          </w:rPr>
          <w:t xml:space="preserve">here</w:t>
        </w:r>
      </w:hyperlink>
      <w:r w:rsidDel="00000000" w:rsidR="00000000" w:rsidRPr="00000000">
        <w:rPr>
          <w:rFonts w:ascii="Times New Roman" w:cs="Times New Roman" w:eastAsia="Times New Roman" w:hAnsi="Times New Roman"/>
          <w:rtl w:val="0"/>
        </w:rPr>
        <w:t xml:space="preserve">, healthcare related variables include:</w:t>
      </w:r>
      <w:r w:rsidDel="00000000" w:rsidR="00000000" w:rsidRPr="00000000">
        <w:rPr>
          <w:rtl w:val="0"/>
        </w:rPr>
      </w:r>
    </w:p>
    <w:p w:rsidR="00000000" w:rsidDel="00000000" w:rsidP="00000000" w:rsidRDefault="00000000" w:rsidRPr="00000000" w14:paraId="00000037">
      <w:pPr>
        <w:numPr>
          <w:ilvl w:val="0"/>
          <w:numId w:val="12"/>
        </w:numPr>
        <w:shd w:fill="ffffff" w:val="clear"/>
        <w:spacing w:after="0" w:before="0" w:line="276" w:lineRule="auto"/>
        <w:ind w:left="720" w:hanging="360"/>
        <w:rPr/>
      </w:pPr>
      <w:r w:rsidDel="00000000" w:rsidR="00000000" w:rsidRPr="00000000">
        <w:rPr>
          <w:rFonts w:ascii="Times New Roman" w:cs="Times New Roman" w:eastAsia="Times New Roman" w:hAnsi="Times New Roman"/>
          <w:b w:val="1"/>
          <w:rtl w:val="0"/>
        </w:rPr>
        <w:t xml:space="preserve">PRVTCOUTLY</w:t>
      </w:r>
      <w:r w:rsidDel="00000000" w:rsidR="00000000" w:rsidRPr="00000000">
        <w:rPr>
          <w:rFonts w:ascii="Times New Roman" w:cs="Times New Roman" w:eastAsia="Times New Roman" w:hAnsi="Times New Roman"/>
          <w:rtl w:val="0"/>
        </w:rPr>
        <w:t xml:space="preserve">: Private insurance coverage through someone outside the household last year</w:t>
      </w:r>
    </w:p>
    <w:p w:rsidR="00000000" w:rsidDel="00000000" w:rsidP="00000000" w:rsidRDefault="00000000" w:rsidRPr="00000000" w14:paraId="00000038">
      <w:pPr>
        <w:numPr>
          <w:ilvl w:val="0"/>
          <w:numId w:val="12"/>
        </w:numPr>
        <w:shd w:fill="ffffff" w:val="clear"/>
        <w:spacing w:after="0" w:before="0" w:line="276" w:lineRule="auto"/>
        <w:ind w:left="720" w:hanging="360"/>
        <w:rPr/>
      </w:pPr>
      <w:r w:rsidDel="00000000" w:rsidR="00000000" w:rsidRPr="00000000">
        <w:rPr>
          <w:rFonts w:ascii="Times New Roman" w:cs="Times New Roman" w:eastAsia="Times New Roman" w:hAnsi="Times New Roman"/>
          <w:b w:val="1"/>
          <w:rtl w:val="0"/>
        </w:rPr>
        <w:t xml:space="preserve">PRVTCOVNW</w:t>
      </w:r>
      <w:r w:rsidDel="00000000" w:rsidR="00000000" w:rsidRPr="00000000">
        <w:rPr>
          <w:rFonts w:ascii="Times New Roman" w:cs="Times New Roman" w:eastAsia="Times New Roman" w:hAnsi="Times New Roman"/>
          <w:rtl w:val="0"/>
        </w:rPr>
        <w:t xml:space="preserve">: Currently covered by private insurance</w:t>
      </w:r>
    </w:p>
    <w:p w:rsidR="00000000" w:rsidDel="00000000" w:rsidP="00000000" w:rsidRDefault="00000000" w:rsidRPr="00000000" w14:paraId="00000039">
      <w:pPr>
        <w:numPr>
          <w:ilvl w:val="0"/>
          <w:numId w:val="12"/>
        </w:numPr>
        <w:shd w:fill="ffffff" w:val="clear"/>
        <w:spacing w:after="0" w:before="0" w:line="276" w:lineRule="auto"/>
        <w:ind w:left="720" w:hanging="360"/>
        <w:rPr/>
      </w:pPr>
      <w:r w:rsidDel="00000000" w:rsidR="00000000" w:rsidRPr="00000000">
        <w:rPr>
          <w:rFonts w:ascii="Times New Roman" w:cs="Times New Roman" w:eastAsia="Times New Roman" w:hAnsi="Times New Roman"/>
          <w:b w:val="1"/>
          <w:rtl w:val="0"/>
        </w:rPr>
        <w:t xml:space="preserve">PRVTDEPNW</w:t>
      </w:r>
      <w:r w:rsidDel="00000000" w:rsidR="00000000" w:rsidRPr="00000000">
        <w:rPr>
          <w:rFonts w:ascii="Times New Roman" w:cs="Times New Roman" w:eastAsia="Times New Roman" w:hAnsi="Times New Roman"/>
          <w:rtl w:val="0"/>
        </w:rPr>
        <w:t xml:space="preserve">: Currently have private health insurance through a household member</w:t>
      </w:r>
    </w:p>
    <w:p w:rsidR="00000000" w:rsidDel="00000000" w:rsidP="00000000" w:rsidRDefault="00000000" w:rsidRPr="00000000" w14:paraId="0000003A">
      <w:pPr>
        <w:numPr>
          <w:ilvl w:val="0"/>
          <w:numId w:val="12"/>
        </w:numPr>
        <w:shd w:fill="ffffff" w:val="clear"/>
        <w:spacing w:after="0" w:before="0" w:line="276" w:lineRule="auto"/>
        <w:ind w:left="720" w:hanging="360"/>
        <w:rPr/>
      </w:pPr>
      <w:r w:rsidDel="00000000" w:rsidR="00000000" w:rsidRPr="00000000">
        <w:rPr>
          <w:rFonts w:ascii="Times New Roman" w:cs="Times New Roman" w:eastAsia="Times New Roman" w:hAnsi="Times New Roman"/>
          <w:b w:val="1"/>
          <w:rtl w:val="0"/>
        </w:rPr>
        <w:t xml:space="preserve">PRVTOWNNW</w:t>
      </w:r>
      <w:r w:rsidDel="00000000" w:rsidR="00000000" w:rsidRPr="00000000">
        <w:rPr>
          <w:rFonts w:ascii="Times New Roman" w:cs="Times New Roman" w:eastAsia="Times New Roman" w:hAnsi="Times New Roman"/>
          <w:rtl w:val="0"/>
        </w:rPr>
        <w:t xml:space="preserve">: Policyholder for current private insurance</w:t>
      </w:r>
    </w:p>
    <w:p w:rsidR="00000000" w:rsidDel="00000000" w:rsidP="00000000" w:rsidRDefault="00000000" w:rsidRPr="00000000" w14:paraId="0000003B">
      <w:pPr>
        <w:numPr>
          <w:ilvl w:val="0"/>
          <w:numId w:val="12"/>
        </w:numPr>
        <w:shd w:fill="ffffff" w:val="clear"/>
        <w:spacing w:after="0" w:before="0" w:line="276" w:lineRule="auto"/>
        <w:ind w:left="720" w:hanging="360"/>
        <w:rPr/>
      </w:pPr>
      <w:r w:rsidDel="00000000" w:rsidR="00000000" w:rsidRPr="00000000">
        <w:rPr>
          <w:rFonts w:ascii="Times New Roman" w:cs="Times New Roman" w:eastAsia="Times New Roman" w:hAnsi="Times New Roman"/>
          <w:b w:val="1"/>
          <w:rtl w:val="0"/>
        </w:rPr>
        <w:t xml:space="preserve">PRVTCOUTNW</w:t>
      </w:r>
      <w:r w:rsidDel="00000000" w:rsidR="00000000" w:rsidRPr="00000000">
        <w:rPr>
          <w:rFonts w:ascii="Times New Roman" w:cs="Times New Roman" w:eastAsia="Times New Roman" w:hAnsi="Times New Roman"/>
          <w:rtl w:val="0"/>
        </w:rPr>
        <w:t xml:space="preserve">: Current private coverage provided by a person outside the household</w:t>
      </w:r>
    </w:p>
    <w:p w:rsidR="00000000" w:rsidDel="00000000" w:rsidP="00000000" w:rsidRDefault="00000000" w:rsidRPr="00000000" w14:paraId="0000003C">
      <w:pPr>
        <w:numPr>
          <w:ilvl w:val="0"/>
          <w:numId w:val="12"/>
        </w:numPr>
        <w:shd w:fill="ffffff" w:val="clear"/>
        <w:spacing w:after="0" w:before="0" w:line="276" w:lineRule="auto"/>
        <w:ind w:left="720" w:hanging="360"/>
        <w:rPr/>
      </w:pPr>
      <w:r w:rsidDel="00000000" w:rsidR="00000000" w:rsidRPr="00000000">
        <w:rPr>
          <w:rFonts w:ascii="Times New Roman" w:cs="Times New Roman" w:eastAsia="Times New Roman" w:hAnsi="Times New Roman"/>
          <w:b w:val="1"/>
          <w:rtl w:val="0"/>
        </w:rPr>
        <w:t xml:space="preserve">GRPCOVLY</w:t>
      </w:r>
      <w:r w:rsidDel="00000000" w:rsidR="00000000" w:rsidRPr="00000000">
        <w:rPr>
          <w:rFonts w:ascii="Times New Roman" w:cs="Times New Roman" w:eastAsia="Times New Roman" w:hAnsi="Times New Roman"/>
          <w:rtl w:val="0"/>
        </w:rPr>
        <w:t xml:space="preserve">: Covered by employment-based group health last year</w:t>
      </w:r>
    </w:p>
    <w:p w:rsidR="00000000" w:rsidDel="00000000" w:rsidP="00000000" w:rsidRDefault="00000000" w:rsidRPr="00000000" w14:paraId="0000003D">
      <w:pPr>
        <w:shd w:fill="ffffff" w:val="clea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many more, mostly ranging from 2019~2024. </w:t>
      </w:r>
    </w:p>
    <w:p w:rsidR="00000000" w:rsidDel="00000000" w:rsidP="00000000" w:rsidRDefault="00000000" w:rsidRPr="00000000" w14:paraId="0000003E">
      <w:pPr>
        <w:shd w:fill="ffffff" w:val="clear"/>
        <w:spacing w:after="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after="0" w:before="0" w:line="276" w:lineRule="auto"/>
        <w:rPr>
          <w:rFonts w:ascii="Times New Roman" w:cs="Times New Roman" w:eastAsia="Times New Roman" w:hAnsi="Times New Roman"/>
          <w:shd w:fill="fff2cc" w:val="clear"/>
        </w:rPr>
      </w:pPr>
      <w:r w:rsidDel="00000000" w:rsidR="00000000" w:rsidRPr="00000000">
        <w:rPr>
          <w:rFonts w:ascii="Times New Roman" w:cs="Times New Roman" w:eastAsia="Times New Roman" w:hAnsi="Times New Roman"/>
          <w:rtl w:val="0"/>
        </w:rPr>
        <w:t xml:space="preserve">These are all valuable pieces of information that can help assess healthcare insurance and identify the types of coverage available.</w:t>
      </w:r>
      <w:r w:rsidDel="00000000" w:rsidR="00000000" w:rsidRPr="00000000">
        <w:rPr>
          <w:rtl w:val="0"/>
        </w:rPr>
      </w:r>
    </w:p>
    <w:p w:rsidR="00000000" w:rsidDel="00000000" w:rsidP="00000000" w:rsidRDefault="00000000" w:rsidRPr="00000000" w14:paraId="00000040">
      <w:pPr>
        <w:spacing w:after="240" w:before="240" w:lineRule="auto"/>
        <w:rPr>
          <w:rFonts w:ascii="Times New Roman" w:cs="Times New Roman" w:eastAsia="Times New Roman" w:hAnsi="Times New Roman"/>
          <w:shd w:fill="fff2cc" w:val="clear"/>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IPMUS Health Survey NHIS dataset:</w:t>
      </w:r>
    </w:p>
    <w:p w:rsidR="00000000" w:rsidDel="00000000" w:rsidP="00000000" w:rsidRDefault="00000000" w:rsidRPr="00000000" w14:paraId="0000004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National Health Interview Survey (NHIS) is an annual cross-sectional survey that collects data on the health status, healthcare access, and health behaviors of the civilian population, with data available from 1963 to the present. It includes healthcare-related variables such as:</w:t>
      </w:r>
    </w:p>
    <w:p w:rsidR="00000000" w:rsidDel="00000000" w:rsidP="00000000" w:rsidRDefault="00000000" w:rsidRPr="00000000" w14:paraId="00000043">
      <w:pPr>
        <w:numPr>
          <w:ilvl w:val="0"/>
          <w:numId w:val="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Demographic Information</w:t>
      </w:r>
    </w:p>
    <w:p w:rsidR="00000000" w:rsidDel="00000000" w:rsidP="00000000" w:rsidRDefault="00000000" w:rsidRPr="00000000" w14:paraId="00000044">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Gungsuh" w:cs="Gungsuh" w:eastAsia="Gungsuh" w:hAnsi="Gungsuh"/>
          <w:b w:val="1"/>
          <w:rtl w:val="0"/>
        </w:rPr>
        <w:t xml:space="preserve">COVID-19 Related Variables(Covid may have affected healthcare utilization as well， perhaps positive effect)</w:t>
      </w:r>
    </w:p>
    <w:p w:rsidR="00000000" w:rsidDel="00000000" w:rsidP="00000000" w:rsidRDefault="00000000" w:rsidRPr="00000000" w14:paraId="00000045">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CVDTEST</w:t>
      </w:r>
      <w:r w:rsidDel="00000000" w:rsidR="00000000" w:rsidRPr="00000000">
        <w:rPr>
          <w:rFonts w:ascii="Times New Roman" w:cs="Times New Roman" w:eastAsia="Times New Roman" w:hAnsi="Times New Roman"/>
          <w:rtl w:val="0"/>
        </w:rPr>
        <w:t xml:space="preserve">: Ever been tested for COVID-19</w:t>
      </w:r>
    </w:p>
    <w:p w:rsidR="00000000" w:rsidDel="00000000" w:rsidP="00000000" w:rsidRDefault="00000000" w:rsidRPr="00000000" w14:paraId="00000046">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COVIDEVR</w:t>
      </w:r>
      <w:r w:rsidDel="00000000" w:rsidR="00000000" w:rsidRPr="00000000">
        <w:rPr>
          <w:rFonts w:ascii="Times New Roman" w:cs="Times New Roman" w:eastAsia="Times New Roman" w:hAnsi="Times New Roman"/>
          <w:rtl w:val="0"/>
        </w:rPr>
        <w:t xml:space="preserve">: Ever told they had or likely had COVID-19</w:t>
      </w:r>
    </w:p>
    <w:p w:rsidR="00000000" w:rsidDel="00000000" w:rsidP="00000000" w:rsidRDefault="00000000" w:rsidRPr="00000000" w14:paraId="00000047">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Health Behaviors(Where Card et al (2004) researched)</w:t>
      </w:r>
    </w:p>
    <w:p w:rsidR="00000000" w:rsidDel="00000000" w:rsidP="00000000" w:rsidRDefault="00000000" w:rsidRPr="00000000" w14:paraId="00000048">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ALCANYNOE</w:t>
      </w:r>
      <w:r w:rsidDel="00000000" w:rsidR="00000000" w:rsidRPr="00000000">
        <w:rPr>
          <w:rFonts w:ascii="Times New Roman" w:cs="Times New Roman" w:eastAsia="Times New Roman" w:hAnsi="Times New Roman"/>
          <w:rtl w:val="0"/>
        </w:rPr>
        <w:t xml:space="preserve">: Frequency of alcohol consumption in the past year</w:t>
      </w:r>
    </w:p>
    <w:p w:rsidR="00000000" w:rsidDel="00000000" w:rsidP="00000000" w:rsidRDefault="00000000" w:rsidRPr="00000000" w14:paraId="00000049">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Healthcare Information accessibility(May also may be an factor influencing health care utilization)</w:t>
      </w:r>
    </w:p>
    <w:p w:rsidR="00000000" w:rsidDel="00000000" w:rsidP="00000000" w:rsidRDefault="00000000" w:rsidRPr="00000000" w14:paraId="0000004A">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PCLOOKHELYR</w:t>
      </w:r>
      <w:r w:rsidDel="00000000" w:rsidR="00000000" w:rsidRPr="00000000">
        <w:rPr>
          <w:rFonts w:ascii="Times New Roman" w:cs="Times New Roman" w:eastAsia="Times New Roman" w:hAnsi="Times New Roman"/>
          <w:rtl w:val="0"/>
        </w:rPr>
        <w:t xml:space="preserve">: Searched for health information online in the past 12 months</w:t>
      </w:r>
    </w:p>
    <w:p w:rsidR="00000000" w:rsidDel="00000000" w:rsidP="00000000" w:rsidRDefault="00000000" w:rsidRPr="00000000" w14:paraId="0000004B">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PCACS</w:t>
      </w:r>
      <w:r w:rsidDel="00000000" w:rsidR="00000000" w:rsidRPr="00000000">
        <w:rPr>
          <w:rFonts w:ascii="Times New Roman" w:cs="Times New Roman" w:eastAsia="Times New Roman" w:hAnsi="Times New Roman"/>
          <w:rtl w:val="0"/>
        </w:rPr>
        <w:t xml:space="preserve">: Has internet access</w:t>
      </w:r>
    </w:p>
    <w:p w:rsidR="00000000" w:rsidDel="00000000" w:rsidP="00000000" w:rsidRDefault="00000000" w:rsidRPr="00000000" w14:paraId="0000004C">
      <w:pPr>
        <w:numPr>
          <w:ilvl w:val="1"/>
          <w:numId w:val="3"/>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MCAIDPREM</w:t>
      </w:r>
      <w:r w:rsidDel="00000000" w:rsidR="00000000" w:rsidRPr="00000000">
        <w:rPr>
          <w:rFonts w:ascii="Times New Roman" w:cs="Times New Roman" w:eastAsia="Times New Roman" w:hAnsi="Times New Roman"/>
          <w:rtl w:val="0"/>
        </w:rPr>
        <w:t xml:space="preserve">: Enrollment fee or premium for Medicaid plan</w:t>
      </w:r>
    </w:p>
    <w:p w:rsidR="00000000" w:rsidDel="00000000" w:rsidP="00000000" w:rsidRDefault="00000000" w:rsidRPr="00000000" w14:paraId="0000004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w:t>
      </w:r>
      <w:r w:rsidDel="00000000" w:rsidR="00000000" w:rsidRPr="00000000">
        <w:rPr>
          <w:rFonts w:ascii="Times New Roman" w:cs="Times New Roman" w:eastAsia="Times New Roman" w:hAnsi="Times New Roman"/>
          <w:b w:val="1"/>
          <w:rtl w:val="0"/>
        </w:rPr>
        <w:t xml:space="preserve">Card et al (2004)</w:t>
      </w:r>
      <w:r w:rsidDel="00000000" w:rsidR="00000000" w:rsidRPr="00000000">
        <w:rPr>
          <w:rFonts w:ascii="Times New Roman" w:cs="Times New Roman" w:eastAsia="Times New Roman" w:hAnsi="Times New Roman"/>
          <w:rtl w:val="0"/>
        </w:rPr>
        <w:t xml:space="preserve"> research paper,  two measures of healthcare utilization are whether the individual had at least one doctor visit in the past year and whether they had one or more overnight hospital stays during the same period, all of which are available in NHIS data(perhaps not the exact same variables):</w:t>
      </w:r>
    </w:p>
    <w:p w:rsidR="00000000" w:rsidDel="00000000" w:rsidP="00000000" w:rsidRDefault="00000000" w:rsidRPr="00000000" w14:paraId="0000004E">
      <w:pPr>
        <w:numPr>
          <w:ilvl w:val="0"/>
          <w:numId w:val="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DVINT</w:t>
      </w:r>
      <w:r w:rsidDel="00000000" w:rsidR="00000000" w:rsidRPr="00000000">
        <w:rPr>
          <w:rFonts w:ascii="Times New Roman" w:cs="Times New Roman" w:eastAsia="Times New Roman" w:hAnsi="Times New Roman"/>
          <w:rtl w:val="0"/>
        </w:rPr>
        <w:t xml:space="preserve">: Interval since the last doctor visit (available from 1963, except for 1965 and 1966)</w:t>
      </w:r>
    </w:p>
    <w:p w:rsidR="00000000" w:rsidDel="00000000" w:rsidP="00000000" w:rsidRDefault="00000000" w:rsidRPr="00000000" w14:paraId="0000004F">
      <w:pPr>
        <w:numPr>
          <w:ilvl w:val="0"/>
          <w:numId w:val="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HOSPNITE</w:t>
      </w:r>
      <w:r w:rsidDel="00000000" w:rsidR="00000000" w:rsidRPr="00000000">
        <w:rPr>
          <w:rFonts w:ascii="Times New Roman" w:cs="Times New Roman" w:eastAsia="Times New Roman" w:hAnsi="Times New Roman"/>
          <w:rtl w:val="0"/>
        </w:rPr>
        <w:t xml:space="preserve">: Number of nights spent in the hospital in the past 12 months (available from 1999-2018)</w:t>
      </w:r>
    </w:p>
    <w:p w:rsidR="00000000" w:rsidDel="00000000" w:rsidP="00000000" w:rsidRDefault="00000000" w:rsidRPr="00000000" w14:paraId="0000005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are all candidate variables that could be potentially used for our health utilization measurements</w:t>
      </w:r>
    </w:p>
    <w:p w:rsidR="00000000" w:rsidDel="00000000" w:rsidP="00000000" w:rsidRDefault="00000000" w:rsidRPr="00000000" w14:paraId="0000005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specific metrics that measure how insurance coverage may assist with the utilization of particular (surgeries) or general healthcare services that benefit from insurance coverage, include:</w:t>
      </w:r>
    </w:p>
    <w:p w:rsidR="00000000" w:rsidDel="00000000" w:rsidP="00000000" w:rsidRDefault="00000000" w:rsidRPr="00000000" w14:paraId="00000052">
      <w:pPr>
        <w:numPr>
          <w:ilvl w:val="0"/>
          <w:numId w:val="1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MCPRIHORS</w:t>
      </w:r>
      <w:r w:rsidDel="00000000" w:rsidR="00000000" w:rsidRPr="00000000">
        <w:rPr>
          <w:rFonts w:ascii="Times New Roman" w:cs="Times New Roman" w:eastAsia="Times New Roman" w:hAnsi="Times New Roman"/>
          <w:rtl w:val="0"/>
        </w:rPr>
        <w:t xml:space="preserve">: Medicare and/or private insurance coverage for hospital and/or surgical services</w:t>
      </w:r>
    </w:p>
    <w:p w:rsidR="00000000" w:rsidDel="00000000" w:rsidP="00000000" w:rsidRDefault="00000000" w:rsidRPr="00000000" w14:paraId="00000053">
      <w:pPr>
        <w:numPr>
          <w:ilvl w:val="0"/>
          <w:numId w:val="1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MCPRIHS</w:t>
      </w:r>
      <w:r w:rsidDel="00000000" w:rsidR="00000000" w:rsidRPr="00000000">
        <w:rPr>
          <w:rFonts w:ascii="Times New Roman" w:cs="Times New Roman" w:eastAsia="Times New Roman" w:hAnsi="Times New Roman"/>
          <w:rtl w:val="0"/>
        </w:rPr>
        <w:t xml:space="preserve">: Medicare and/or private insurance coverage for both hospital and surgical services</w:t>
      </w:r>
    </w:p>
    <w:p w:rsidR="00000000" w:rsidDel="00000000" w:rsidP="00000000" w:rsidRDefault="00000000" w:rsidRPr="00000000" w14:paraId="00000054">
      <w:pPr>
        <w:numPr>
          <w:ilvl w:val="0"/>
          <w:numId w:val="1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MCSUMM</w:t>
      </w:r>
      <w:r w:rsidDel="00000000" w:rsidR="00000000" w:rsidRPr="00000000">
        <w:rPr>
          <w:rFonts w:ascii="Times New Roman" w:cs="Times New Roman" w:eastAsia="Times New Roman" w:hAnsi="Times New Roman"/>
          <w:rtl w:val="0"/>
        </w:rPr>
        <w:t xml:space="preserve">: Summary of Medicare coverage for hospital and/or doctor services</w:t>
      </w:r>
    </w:p>
    <w:p w:rsidR="00000000" w:rsidDel="00000000" w:rsidP="00000000" w:rsidRDefault="00000000" w:rsidRPr="00000000" w14:paraId="00000055">
      <w:pPr>
        <w:spacing w:after="240" w:before="240" w:lineRule="auto"/>
        <w:rPr>
          <w:rFonts w:ascii="Times New Roman" w:cs="Times New Roman" w:eastAsia="Times New Roman" w:hAnsi="Times New Roman"/>
          <w:shd w:fill="fff2cc" w:val="clear"/>
        </w:rPr>
      </w:pPr>
      <w:r w:rsidDel="00000000" w:rsidR="00000000" w:rsidRPr="00000000">
        <w:rPr>
          <w:rtl w:val="0"/>
        </w:rPr>
      </w:r>
    </w:p>
    <w:p w:rsidR="00000000" w:rsidDel="00000000" w:rsidP="00000000" w:rsidRDefault="00000000" w:rsidRPr="00000000" w14:paraId="00000056">
      <w:pPr>
        <w:spacing w:after="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pStyle w:val="Heading1"/>
        <w:spacing w:after="0" w:before="0" w:line="276" w:lineRule="auto"/>
        <w:rPr>
          <w:rFonts w:ascii="Times New Roman" w:cs="Times New Roman" w:eastAsia="Times New Roman" w:hAnsi="Times New Roman"/>
          <w:b w:val="1"/>
          <w:sz w:val="22"/>
          <w:szCs w:val="22"/>
        </w:rPr>
      </w:pPr>
      <w:bookmarkStart w:colFirst="0" w:colLast="0" w:name="_1mspxzjflwmk" w:id="6"/>
      <w:bookmarkEnd w:id="6"/>
      <w:r w:rsidDel="00000000" w:rsidR="00000000" w:rsidRPr="00000000">
        <w:rPr>
          <w:rFonts w:ascii="Times New Roman" w:cs="Times New Roman" w:eastAsia="Times New Roman" w:hAnsi="Times New Roman"/>
          <w:b w:val="1"/>
          <w:sz w:val="22"/>
          <w:szCs w:val="22"/>
          <w:rtl w:val="0"/>
        </w:rPr>
        <w:t xml:space="preserve">Initial References for Literature Review:</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spacing w:after="0" w:before="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9">
      <w:pPr>
        <w:numPr>
          <w:ilvl w:val="0"/>
          <w:numId w:val="7"/>
        </w:numPr>
        <w:spacing w:after="0" w:before="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Card et al (2004): The Impact Of Nearly Universal Insurance Coverage On Healthcare Utilization And Health: Evidence From Medicare</w:t>
      </w:r>
      <w:r w:rsidDel="00000000" w:rsidR="00000000" w:rsidRPr="00000000">
        <w:rPr>
          <w:rtl w:val="0"/>
        </w:rPr>
      </w:r>
    </w:p>
    <w:p w:rsidR="00000000" w:rsidDel="00000000" w:rsidP="00000000" w:rsidRDefault="00000000" w:rsidRPr="00000000" w14:paraId="0000005A">
      <w:pPr>
        <w:spacing w:after="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after="0" w:before="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findings:</w:t>
      </w:r>
    </w:p>
    <w:p w:rsidR="00000000" w:rsidDel="00000000" w:rsidP="00000000" w:rsidRDefault="00000000" w:rsidRPr="00000000" w14:paraId="0000005C">
      <w:pPr>
        <w:numPr>
          <w:ilvl w:val="0"/>
          <w:numId w:val="10"/>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Improved Access to Medical Care</w:t>
      </w:r>
      <w:r w:rsidDel="00000000" w:rsidR="00000000" w:rsidRPr="00000000">
        <w:rPr>
          <w:rFonts w:ascii="Times New Roman" w:cs="Times New Roman" w:eastAsia="Times New Roman" w:hAnsi="Times New Roman"/>
          <w:rtl w:val="0"/>
        </w:rPr>
        <w:t xml:space="preserve">: Medicare eligibility at age 65 significantly reduces disparities in access to medical care, especially for groups with large increases in insurance coverage. These groups are less likely to delay or forgo care and are more likely to have regular doctor visits and checkups.</w:t>
      </w:r>
    </w:p>
    <w:p w:rsidR="00000000" w:rsidDel="00000000" w:rsidP="00000000" w:rsidRDefault="00000000" w:rsidRPr="00000000" w14:paraId="0000005D">
      <w:pPr>
        <w:numPr>
          <w:ilvl w:val="0"/>
          <w:numId w:val="10"/>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Increased Hospitalizations</w:t>
      </w:r>
      <w:r w:rsidDel="00000000" w:rsidR="00000000" w:rsidRPr="00000000">
        <w:rPr>
          <w:rFonts w:ascii="Times New Roman" w:cs="Times New Roman" w:eastAsia="Times New Roman" w:hAnsi="Times New Roman"/>
          <w:rtl w:val="0"/>
        </w:rPr>
        <w:t xml:space="preserve">: Medicare eligibility leads to a 10% increase in hospital stays, primarily for non-emergency and elective procedures like joint replacements. Interestingly, this increase is more pronounced among whites and people in areas with higher pre-65 insurance coverage rates.</w:t>
      </w:r>
    </w:p>
    <w:p w:rsidR="00000000" w:rsidDel="00000000" w:rsidP="00000000" w:rsidRDefault="00000000" w:rsidRPr="00000000" w14:paraId="0000005E">
      <w:pPr>
        <w:numPr>
          <w:ilvl w:val="0"/>
          <w:numId w:val="10"/>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 Effect on Health Behaviors</w:t>
      </w:r>
      <w:r w:rsidDel="00000000" w:rsidR="00000000" w:rsidRPr="00000000">
        <w:rPr>
          <w:rFonts w:ascii="Times New Roman" w:cs="Times New Roman" w:eastAsia="Times New Roman" w:hAnsi="Times New Roman"/>
          <w:rtl w:val="0"/>
        </w:rPr>
        <w:t xml:space="preserve">: Medicare eligibility does not have a noticeable impact on smoking, exercise, or obesity rates.</w:t>
      </w:r>
    </w:p>
    <w:p w:rsidR="00000000" w:rsidDel="00000000" w:rsidP="00000000" w:rsidRDefault="00000000" w:rsidRPr="00000000" w14:paraId="0000005F">
      <w:pPr>
        <w:numPr>
          <w:ilvl w:val="0"/>
          <w:numId w:val="10"/>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Slight Improvement in Self-Reported Health</w:t>
      </w:r>
      <w:r w:rsidDel="00000000" w:rsidR="00000000" w:rsidRPr="00000000">
        <w:rPr>
          <w:rFonts w:ascii="Times New Roman" w:cs="Times New Roman" w:eastAsia="Times New Roman" w:hAnsi="Times New Roman"/>
          <w:rtl w:val="0"/>
        </w:rPr>
        <w:t xml:space="preserve">: There are small but noticeable improvements in self-reported health, especially among groups that saw the largest increases in insurance coverage after Medicare eligibility.</w:t>
      </w:r>
    </w:p>
    <w:p w:rsidR="00000000" w:rsidDel="00000000" w:rsidP="00000000" w:rsidRDefault="00000000" w:rsidRPr="00000000" w14:paraId="00000060">
      <w:pPr>
        <w:numPr>
          <w:ilvl w:val="0"/>
          <w:numId w:val="10"/>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 Immediate Impact on Mortality</w:t>
      </w:r>
      <w:r w:rsidDel="00000000" w:rsidR="00000000" w:rsidRPr="00000000">
        <w:rPr>
          <w:rFonts w:ascii="Times New Roman" w:cs="Times New Roman" w:eastAsia="Times New Roman" w:hAnsi="Times New Roman"/>
          <w:rtl w:val="0"/>
        </w:rPr>
        <w:t xml:space="preserve">: There is no immediate effect of Medicare eligibility on mortality rates at age 65, nor any clear change in the growth rate of mortality after age 65.</w:t>
      </w:r>
    </w:p>
    <w:p w:rsidR="00000000" w:rsidDel="00000000" w:rsidP="00000000" w:rsidRDefault="00000000" w:rsidRPr="00000000" w14:paraId="00000061">
      <w:pPr>
        <w:spacing w:after="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DataSet: </w:t>
      </w:r>
      <w:r w:rsidDel="00000000" w:rsidR="00000000" w:rsidRPr="00000000">
        <w:rPr>
          <w:rFonts w:ascii="Times New Roman" w:cs="Times New Roman" w:eastAsia="Times New Roman" w:hAnsi="Times New Roman"/>
          <w:rtl w:val="0"/>
        </w:rPr>
        <w:t xml:space="preserve">Data from NHIS (https://nhis.ipums.org/nhis/) and the Behavioral Risk Factor Surveillance System (BRFSS) dataset</w:t>
      </w:r>
    </w:p>
    <w:p w:rsidR="00000000" w:rsidDel="00000000" w:rsidP="00000000" w:rsidRDefault="00000000" w:rsidRPr="00000000" w14:paraId="00000063">
      <w:pPr>
        <w:spacing w:after="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after="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after="0" w:before="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Empirical Approach:</w:t>
      </w:r>
    </w:p>
    <w:p w:rsidR="00000000" w:rsidDel="00000000" w:rsidP="00000000" w:rsidRDefault="00000000" w:rsidRPr="00000000" w14:paraId="00000066">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Using a two-stage least square estimation method</w:t>
      </w:r>
      <w:r w:rsidDel="00000000" w:rsidR="00000000" w:rsidRPr="00000000">
        <w:rPr>
          <w:rtl w:val="0"/>
        </w:rPr>
      </w:r>
    </w:p>
    <w:p w:rsidR="00000000" w:rsidDel="00000000" w:rsidP="00000000" w:rsidRDefault="00000000" w:rsidRPr="00000000" w14:paraId="00000067">
      <w:pPr>
        <w:spacing w:after="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after="0" w:before="0" w:line="276" w:lineRule="auto"/>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y</m:t>
            </m:r>
          </m:e>
          <m:sub>
            <m:r>
              <w:rPr>
                <w:rFonts w:ascii="Times New Roman" w:cs="Times New Roman" w:eastAsia="Times New Roman" w:hAnsi="Times New Roman"/>
              </w:rPr>
              <m:t xml:space="preserve">ija</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ija</m:t>
            </m:r>
          </m:sub>
        </m:sSub>
        <m:r>
          <w:rPr>
            <w:rFonts w:ascii="Times New Roman" w:cs="Times New Roman" w:eastAsia="Times New Roman" w:hAnsi="Times New Roman"/>
          </w:rPr>
          <m:t xml:space="preserve">*</m:t>
        </m:r>
        <m:sSub>
          <m:sSubPr>
            <m:ctrlPr>
              <w:rPr>
                <w:rFonts w:ascii="Times New Roman" w:cs="Times New Roman" w:eastAsia="Times New Roman" w:hAnsi="Times New Roman"/>
                <w:shd w:fill="1f1f1f" w:val="clear"/>
              </w:rPr>
            </m:ctrlPr>
          </m:sSubPr>
          <m:e>
            <m:sSub>
              <m:sSubPr>
                <m:ctrlPr>
                  <w:rPr>
                    <w:rFonts w:ascii="Times New Roman" w:cs="Times New Roman" w:eastAsia="Times New Roman" w:hAnsi="Times New Roman"/>
                  </w:rPr>
                </m:ctrlPr>
              </m:sSubPr>
              <m:e>
                <m:sSub>
                  <m:sSubPr>
                    <m:ctrlPr>
                      <w:rPr>
                        <w:rFonts w:ascii="Times New Roman" w:cs="Times New Roman" w:eastAsia="Times New Roman" w:hAnsi="Times New Roman"/>
                        <w:shd w:fill="181818" w:val="clear"/>
                      </w:rPr>
                    </m:ctrlPr>
                  </m:sSubPr>
                  <m:e>
                    <m:r>
                      <w:rPr>
                        <w:rFonts w:ascii="Times New Roman" w:cs="Times New Roman" w:eastAsia="Times New Roman" w:hAnsi="Times New Roman"/>
                        <w:shd w:fill="181818" w:val="clear"/>
                      </w:rPr>
                      <m:t xml:space="preserve">α</m:t>
                    </m:r>
                  </m:e>
                  <m:sub>
                    <m:r>
                      <w:rPr>
                        <w:rFonts w:ascii="Times New Roman" w:cs="Times New Roman" w:eastAsia="Times New Roman" w:hAnsi="Times New Roman"/>
                        <w:shd w:fill="181818" w:val="clear"/>
                      </w:rPr>
                      <m:t xml:space="preserve">j</m:t>
                    </m:r>
                  </m:sub>
                </m:sSub>
              </m:e>
              <m:sub/>
            </m:sSub>
            <m:r>
              <w:rPr>
                <w:rFonts w:ascii="Times New Roman" w:cs="Times New Roman" w:eastAsia="Times New Roman" w:hAnsi="Times New Roman"/>
                <w:shd w:fill="181818" w:val="clear"/>
              </w:rPr>
              <m:t xml:space="preserve">+ </m:t>
            </m:r>
            <m:sSub>
              <m:sSubPr>
                <m:ctrlPr>
                  <w:rPr>
                    <w:rFonts w:ascii="Times New Roman" w:cs="Times New Roman" w:eastAsia="Times New Roman" w:hAnsi="Times New Roman"/>
                    <w:shd w:fill="181818" w:val="clear"/>
                  </w:rPr>
                </m:ctrlPr>
              </m:sSubPr>
              <m:e>
                <m:r>
                  <w:rPr>
                    <w:rFonts w:ascii="Times New Roman" w:cs="Times New Roman" w:eastAsia="Times New Roman" w:hAnsi="Times New Roman"/>
                    <w:shd w:fill="181818" w:val="clear"/>
                  </w:rPr>
                  <m:t xml:space="preserve">f</m:t>
                </m:r>
              </m:e>
              <m:sub>
                <m:r>
                  <w:rPr>
                    <w:rFonts w:ascii="Times New Roman" w:cs="Times New Roman" w:eastAsia="Times New Roman" w:hAnsi="Times New Roman"/>
                    <w:shd w:fill="181818" w:val="clear"/>
                  </w:rPr>
                  <m:t xml:space="preserve">j</m:t>
                </m:r>
              </m:sub>
            </m:sSub>
            <m:r>
              <w:rPr>
                <w:rFonts w:ascii="Times New Roman" w:cs="Times New Roman" w:eastAsia="Times New Roman" w:hAnsi="Times New Roman"/>
                <w:shd w:fill="181818" w:val="clear"/>
              </w:rPr>
              <m:t xml:space="preserve">(a)+</m:t>
            </m:r>
            <m:sSub>
              <m:sSubPr>
                <m:ctrlPr>
                  <w:rPr>
                    <w:rFonts w:ascii="Times New Roman" w:cs="Times New Roman" w:eastAsia="Times New Roman" w:hAnsi="Times New Roman"/>
                    <w:shd w:fill="181818" w:val="clear"/>
                  </w:rPr>
                </m:ctrlPr>
              </m:sSubPr>
              <m:e>
                <m:r>
                  <w:rPr>
                    <w:rFonts w:ascii="Times New Roman" w:cs="Times New Roman" w:eastAsia="Times New Roman" w:hAnsi="Times New Roman"/>
                    <w:shd w:fill="181818" w:val="clear"/>
                  </w:rPr>
                  <m:t xml:space="preserve">C</m:t>
                </m:r>
              </m:e>
              <m:sub>
                <m:r>
                  <w:rPr>
                    <w:rFonts w:ascii="Times New Roman" w:cs="Times New Roman" w:eastAsia="Times New Roman" w:hAnsi="Times New Roman"/>
                    <w:shd w:fill="181818" w:val="clear"/>
                  </w:rPr>
                  <m:t xml:space="preserve">ija</m:t>
                </m:r>
              </m:sub>
            </m:sSub>
            <m:r>
              <w:rPr>
                <w:rFonts w:ascii="Times New Roman" w:cs="Times New Roman" w:eastAsia="Times New Roman" w:hAnsi="Times New Roman"/>
                <w:shd w:fill="181818" w:val="clear"/>
              </w:rPr>
              <m:t xml:space="preserve">*</m:t>
            </m:r>
            <m:sSub>
              <m:sSubPr>
                <m:ctrlPr>
                  <w:rPr>
                    <w:rFonts w:ascii="Times New Roman" w:cs="Times New Roman" w:eastAsia="Times New Roman" w:hAnsi="Times New Roman"/>
                    <w:shd w:fill="1f1f1f" w:val="clear"/>
                  </w:rPr>
                </m:ctrlPr>
              </m:sSubPr>
              <m:e>
                <m:r>
                  <w:rPr>
                    <w:rFonts w:ascii="Times New Roman" w:cs="Times New Roman" w:eastAsia="Times New Roman" w:hAnsi="Times New Roman"/>
                    <w:shd w:fill="1f1f1f" w:val="clear"/>
                  </w:rPr>
                  <m:t xml:space="preserve">δ</m:t>
                </m:r>
              </m:e>
              <m:sub>
                <m:r>
                  <w:rPr>
                    <w:rFonts w:ascii="Times New Roman" w:cs="Times New Roman" w:eastAsia="Times New Roman" w:hAnsi="Times New Roman"/>
                    <w:shd w:fill="1f1f1f" w:val="clear"/>
                  </w:rPr>
                  <m:t xml:space="preserve">j</m:t>
                </m:r>
              </m:sub>
            </m:sSub>
            <m:r>
              <w:rPr>
                <w:rFonts w:ascii="Times New Roman" w:cs="Times New Roman" w:eastAsia="Times New Roman" w:hAnsi="Times New Roman"/>
                <w:shd w:fill="1f1f1f" w:val="clear"/>
              </w:rPr>
              <m:t xml:space="preserve">+</m:t>
            </m:r>
            <m:sSub>
              <m:sSubPr>
                <m:ctrlPr>
                  <w:rPr>
                    <w:rFonts w:ascii="Times New Roman" w:cs="Times New Roman" w:eastAsia="Times New Roman" w:hAnsi="Times New Roman"/>
                    <w:shd w:fill="1f1f1f" w:val="clear"/>
                  </w:rPr>
                </m:ctrlPr>
              </m:sSubPr>
              <m:e>
                <m:r>
                  <w:rPr>
                    <w:rFonts w:ascii="Times New Roman" w:cs="Times New Roman" w:eastAsia="Times New Roman" w:hAnsi="Times New Roman"/>
                    <w:shd w:fill="1f1f1f" w:val="clear"/>
                  </w:rPr>
                  <m:t xml:space="preserve">u</m:t>
                </m:r>
              </m:e>
              <m:sub>
                <m:r>
                  <w:rPr>
                    <w:rFonts w:ascii="Times New Roman" w:cs="Times New Roman" w:eastAsia="Times New Roman" w:hAnsi="Times New Roman"/>
                    <w:shd w:fill="1f1f1f" w:val="clear"/>
                  </w:rPr>
                  <m:t xml:space="preserve">ija</m:t>
                </m:r>
              </m:sub>
            </m:sSub>
          </m:e>
          <m:sub/>
        </m:sSub>
        <m:r>
          <w:rPr>
            <w:rFonts w:ascii="Times New Roman" w:cs="Times New Roman" w:eastAsia="Times New Roman" w:hAnsi="Times New Roman"/>
          </w:rPr>
          <m:t xml:space="preserve">     </m:t>
        </m:r>
      </m:oMath>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069">
      <w:pPr>
        <w:spacing w:after="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after="0" w:before="0" w:line="276"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Where：</w:t>
      </w:r>
    </w:p>
    <w:p w:rsidR="00000000" w:rsidDel="00000000" w:rsidP="00000000" w:rsidRDefault="00000000" w:rsidRPr="00000000" w14:paraId="0000006B">
      <w:pPr>
        <w:spacing w:after="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after="0" w:before="0" w:line="276" w:lineRule="auto"/>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y</m:t>
            </m:r>
          </m:e>
          <m:sub>
            <m:r>
              <w:rPr>
                <w:rFonts w:ascii="Times New Roman" w:cs="Times New Roman" w:eastAsia="Times New Roman" w:hAnsi="Times New Roman"/>
              </w:rPr>
              <m:t xml:space="preserve">ija</m:t>
            </m:r>
          </m:sub>
        </m:sSub>
      </m:oMath>
      <w:r w:rsidDel="00000000" w:rsidR="00000000" w:rsidRPr="00000000">
        <w:rPr>
          <w:rFonts w:ascii="Times New Roman" w:cs="Times New Roman" w:eastAsia="Times New Roman" w:hAnsi="Times New Roman"/>
          <w:rtl w:val="0"/>
        </w:rPr>
        <w:t xml:space="preserve">  is the health outcome for individual i in group j at age a.</w:t>
      </w:r>
    </w:p>
    <w:p w:rsidR="00000000" w:rsidDel="00000000" w:rsidP="00000000" w:rsidRDefault="00000000" w:rsidRPr="00000000" w14:paraId="0000006D">
      <w:pPr>
        <w:spacing w:after="0" w:before="0" w:line="276" w:lineRule="auto"/>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ija</m:t>
            </m:r>
          </m:sub>
        </m:sSub>
      </m:oMath>
      <w:r w:rsidDel="00000000" w:rsidR="00000000" w:rsidRPr="00000000">
        <w:rPr>
          <w:rFonts w:ascii="Times New Roman" w:cs="Times New Roman" w:eastAsia="Times New Roman" w:hAnsi="Times New Roman"/>
          <w:rtl w:val="0"/>
        </w:rPr>
        <w:t xml:space="preserve"> ​ represents measured characteristics with group-specific coefficients </w:t>
      </w:r>
      <m:oMath>
        <m:sSub>
          <m:sSubPr>
            <m:ctrlPr>
              <w:rPr>
                <w:rFonts w:ascii="Times New Roman" w:cs="Times New Roman" w:eastAsia="Times New Roman" w:hAnsi="Times New Roman"/>
                <w:shd w:fill="181818" w:val="clear"/>
              </w:rPr>
            </m:ctrlPr>
          </m:sSubPr>
          <m:e>
            <m:r>
              <w:rPr>
                <w:rFonts w:ascii="Times New Roman" w:cs="Times New Roman" w:eastAsia="Times New Roman" w:hAnsi="Times New Roman"/>
                <w:shd w:fill="181818" w:val="clear"/>
              </w:rPr>
              <m:t xml:space="preserve">α</m:t>
            </m:r>
          </m:e>
          <m:sub>
            <m:r>
              <w:rPr>
                <w:rFonts w:ascii="Times New Roman" w:cs="Times New Roman" w:eastAsia="Times New Roman" w:hAnsi="Times New Roman"/>
                <w:shd w:fill="181818" w:val="clear"/>
              </w:rPr>
              <m:t xml:space="preserve">j</m:t>
            </m:r>
          </m:sub>
        </m:sSub>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E">
      <w:pPr>
        <w:spacing w:after="0" w:before="0" w:line="276" w:lineRule="auto"/>
        <w:rPr>
          <w:rFonts w:ascii="Times New Roman" w:cs="Times New Roman" w:eastAsia="Times New Roman" w:hAnsi="Times New Roman"/>
        </w:rPr>
      </w:pPr>
      <m:oMath>
        <m:sSub>
          <m:sSubPr>
            <m:ctrlPr>
              <w:rPr>
                <w:rFonts w:ascii="Times New Roman" w:cs="Times New Roman" w:eastAsia="Times New Roman" w:hAnsi="Times New Roman"/>
                <w:shd w:fill="181818" w:val="clear"/>
              </w:rPr>
            </m:ctrlPr>
          </m:sSubPr>
          <m:e>
            <m:r>
              <w:rPr>
                <w:rFonts w:ascii="Times New Roman" w:cs="Times New Roman" w:eastAsia="Times New Roman" w:hAnsi="Times New Roman"/>
                <w:shd w:fill="181818" w:val="clear"/>
              </w:rPr>
              <m:t xml:space="preserve">f</m:t>
            </m:r>
          </m:e>
          <m:sub>
            <m:r>
              <w:rPr>
                <w:rFonts w:ascii="Times New Roman" w:cs="Times New Roman" w:eastAsia="Times New Roman" w:hAnsi="Times New Roman"/>
                <w:shd w:fill="181818" w:val="clear"/>
              </w:rPr>
              <m:t xml:space="preserve">j</m:t>
            </m:r>
          </m:sub>
        </m:sSub>
        <m:r>
          <w:rPr>
            <w:rFonts w:ascii="Times New Roman" w:cs="Times New Roman" w:eastAsia="Times New Roman" w:hAnsi="Times New Roman"/>
            <w:shd w:fill="181818" w:val="clear"/>
          </w:rPr>
          <m:t xml:space="preserve">(a)</m:t>
        </m:r>
      </m:oMath>
      <w:r w:rsidDel="00000000" w:rsidR="00000000" w:rsidRPr="00000000">
        <w:rPr>
          <w:rFonts w:ascii="Times New Roman" w:cs="Times New Roman" w:eastAsia="Times New Roman" w:hAnsi="Times New Roman"/>
          <w:rtl w:val="0"/>
        </w:rPr>
        <w:t xml:space="preserve"> is a smooth function representing the age profile of the outcome, such as a low order polynomial</w:t>
      </w:r>
    </w:p>
    <w:p w:rsidR="00000000" w:rsidDel="00000000" w:rsidP="00000000" w:rsidRDefault="00000000" w:rsidRPr="00000000" w14:paraId="0000006F">
      <w:pPr>
        <w:spacing w:after="0" w:before="0" w:line="276" w:lineRule="auto"/>
        <w:rPr>
          <w:rFonts w:ascii="Times New Roman" w:cs="Times New Roman" w:eastAsia="Times New Roman" w:hAnsi="Times New Roman"/>
        </w:rPr>
      </w:pPr>
      <m:oMath>
        <m:sSub>
          <m:sSubPr>
            <m:ctrlPr>
              <w:rPr>
                <w:rFonts w:ascii="Times New Roman" w:cs="Times New Roman" w:eastAsia="Times New Roman" w:hAnsi="Times New Roman"/>
                <w:shd w:fill="181818" w:val="clear"/>
              </w:rPr>
            </m:ctrlPr>
          </m:sSubPr>
          <m:e>
            <m:r>
              <w:rPr>
                <w:rFonts w:ascii="Times New Roman" w:cs="Times New Roman" w:eastAsia="Times New Roman" w:hAnsi="Times New Roman"/>
                <w:shd w:fill="181818" w:val="clear"/>
              </w:rPr>
              <m:t xml:space="preserve">C</m:t>
            </m:r>
          </m:e>
          <m:sub>
            <m:r>
              <w:rPr>
                <w:rFonts w:ascii="Times New Roman" w:cs="Times New Roman" w:eastAsia="Times New Roman" w:hAnsi="Times New Roman"/>
                <w:shd w:fill="181818" w:val="clear"/>
              </w:rPr>
              <m:t xml:space="preserve">ija</m:t>
            </m:r>
          </m:sub>
        </m:sSub>
      </m:oMath>
      <w:r w:rsidDel="00000000" w:rsidR="00000000" w:rsidRPr="00000000">
        <w:rPr>
          <w:rFonts w:ascii="Times New Roman" w:cs="Times New Roman" w:eastAsia="Times New Roman" w:hAnsi="Times New Roman"/>
          <w:rtl w:val="0"/>
        </w:rPr>
        <w:t xml:space="preserve"> is a dummy variable indicating whether an individual has insurance coverage.</w:t>
      </w:r>
    </w:p>
    <w:p w:rsidR="00000000" w:rsidDel="00000000" w:rsidP="00000000" w:rsidRDefault="00000000" w:rsidRPr="00000000" w14:paraId="00000070">
      <w:pPr>
        <w:spacing w:after="0" w:before="0" w:line="276" w:lineRule="auto"/>
        <w:rPr>
          <w:rFonts w:ascii="Times New Roman" w:cs="Times New Roman" w:eastAsia="Times New Roman" w:hAnsi="Times New Roman"/>
        </w:rPr>
      </w:pPr>
      <m:oMath>
        <m:sSub>
          <m:sSubPr>
            <m:ctrlPr>
              <w:rPr>
                <w:rFonts w:ascii="Times New Roman" w:cs="Times New Roman" w:eastAsia="Times New Roman" w:hAnsi="Times New Roman"/>
                <w:shd w:fill="1f1f1f" w:val="clear"/>
              </w:rPr>
            </m:ctrlPr>
          </m:sSubPr>
          <m:e>
            <m:r>
              <w:rPr>
                <w:rFonts w:ascii="Times New Roman" w:cs="Times New Roman" w:eastAsia="Times New Roman" w:hAnsi="Times New Roman"/>
                <w:shd w:fill="1f1f1f" w:val="clear"/>
              </w:rPr>
              <m:t xml:space="preserve">u</m:t>
            </m:r>
          </m:e>
          <m:sub>
            <m:r>
              <w:rPr>
                <w:rFonts w:ascii="Times New Roman" w:cs="Times New Roman" w:eastAsia="Times New Roman" w:hAnsi="Times New Roman"/>
                <w:shd w:fill="1f1f1f" w:val="clear"/>
              </w:rPr>
              <m:t xml:space="preserve">ija</m:t>
            </m:r>
          </m:sub>
        </m:sSub>
      </m:oMath>
      <w:r w:rsidDel="00000000" w:rsidR="00000000" w:rsidRPr="00000000">
        <w:rPr>
          <w:rFonts w:ascii="Times New Roman" w:cs="Times New Roman" w:eastAsia="Times New Roman" w:hAnsi="Times New Roman"/>
          <w:rtl w:val="0"/>
        </w:rPr>
        <w:t xml:space="preserve"> is an unobserved error component.</w:t>
      </w:r>
    </w:p>
    <w:p w:rsidR="00000000" w:rsidDel="00000000" w:rsidP="00000000" w:rsidRDefault="00000000" w:rsidRPr="00000000" w14:paraId="00000071">
      <w:pPr>
        <w:spacing w:after="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Endogeneity</w:t>
      </w:r>
      <w:r w:rsidDel="00000000" w:rsidR="00000000" w:rsidRPr="00000000">
        <w:rPr>
          <w:rFonts w:ascii="Times New Roman" w:cs="Times New Roman" w:eastAsia="Times New Roman" w:hAnsi="Times New Roman"/>
          <w:rtl w:val="0"/>
        </w:rPr>
        <w:t xml:space="preserve"> arises as </w:t>
      </w:r>
      <m:oMath>
        <m:sSub>
          <m:sSubPr>
            <m:ctrlPr>
              <w:rPr>
                <w:rFonts w:ascii="Times New Roman" w:cs="Times New Roman" w:eastAsia="Times New Roman" w:hAnsi="Times New Roman"/>
                <w:shd w:fill="181818" w:val="clear"/>
              </w:rPr>
            </m:ctrlPr>
          </m:sSubPr>
          <m:e>
            <m:r>
              <w:rPr>
                <w:rFonts w:ascii="Times New Roman" w:cs="Times New Roman" w:eastAsia="Times New Roman" w:hAnsi="Times New Roman"/>
                <w:shd w:fill="181818" w:val="clear"/>
              </w:rPr>
              <m:t xml:space="preserve">C</m:t>
            </m:r>
          </m:e>
          <m:sub>
            <m:r>
              <w:rPr>
                <w:rFonts w:ascii="Times New Roman" w:cs="Times New Roman" w:eastAsia="Times New Roman" w:hAnsi="Times New Roman"/>
                <w:shd w:fill="181818" w:val="clear"/>
              </w:rPr>
              <m:t xml:space="preserve">ija</m:t>
            </m:r>
          </m:sub>
        </m:sSub>
      </m:oMath>
      <w:r w:rsidDel="00000000" w:rsidR="00000000" w:rsidRPr="00000000">
        <w:rPr>
          <w:rFonts w:ascii="Times New Roman" w:cs="Times New Roman" w:eastAsia="Times New Roman" w:hAnsi="Times New Roman"/>
          <w:rtl w:val="0"/>
        </w:rPr>
        <w:t xml:space="preserve">  may be correlated with the error term </w:t>
      </w:r>
      <m:oMath>
        <m:sSub>
          <m:sSubPr>
            <m:ctrlPr>
              <w:rPr>
                <w:rFonts w:ascii="Times New Roman" w:cs="Times New Roman" w:eastAsia="Times New Roman" w:hAnsi="Times New Roman"/>
                <w:shd w:fill="1f1f1f" w:val="clear"/>
              </w:rPr>
            </m:ctrlPr>
          </m:sSubPr>
          <m:e>
            <m:r>
              <w:rPr>
                <w:rFonts w:ascii="Times New Roman" w:cs="Times New Roman" w:eastAsia="Times New Roman" w:hAnsi="Times New Roman"/>
                <w:shd w:fill="1f1f1f" w:val="clear"/>
              </w:rPr>
              <m:t xml:space="preserve">u</m:t>
            </m:r>
          </m:e>
          <m:sub>
            <m:r>
              <w:rPr>
                <w:rFonts w:ascii="Times New Roman" w:cs="Times New Roman" w:eastAsia="Times New Roman" w:hAnsi="Times New Roman"/>
                <w:shd w:fill="1f1f1f" w:val="clear"/>
              </w:rPr>
              <m:t xml:space="preserve">ija</m:t>
            </m:r>
          </m:sub>
        </m:sSub>
      </m:oMath>
      <w:r w:rsidDel="00000000" w:rsidR="00000000" w:rsidRPr="00000000">
        <w:rPr>
          <w:rFonts w:ascii="Times New Roman" w:cs="Times New Roman" w:eastAsia="Times New Roman" w:hAnsi="Times New Roman"/>
          <w:rtl w:val="0"/>
        </w:rPr>
        <w:t xml:space="preserve">. To address this, 2SLS is employed, with the following first-stage regression:</w:t>
      </w:r>
    </w:p>
    <w:p w:rsidR="00000000" w:rsidDel="00000000" w:rsidP="00000000" w:rsidRDefault="00000000" w:rsidRPr="00000000" w14:paraId="00000073">
      <w:pPr>
        <w:spacing w:after="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after="0" w:before="0" w:line="276" w:lineRule="auto"/>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ija</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ija</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sSup>
              <m:sSupPr>
                <m:ctrlPr>
                  <w:rPr>
                    <w:rFonts w:ascii="Times New Roman" w:cs="Times New Roman" w:eastAsia="Times New Roman" w:hAnsi="Times New Roman"/>
                  </w:rPr>
                </m:ctrlPr>
              </m:sSupPr>
              <m:e>
                <m:r>
                  <w:rPr>
                    <w:rFonts w:ascii="Times New Roman" w:cs="Times New Roman" w:eastAsia="Times New Roman" w:hAnsi="Times New Roman"/>
                  </w:rPr>
                  <m:t xml:space="preserve">β</m:t>
                </m:r>
              </m:e>
              <m:sup>
                <m:r>
                  <w:rPr>
                    <w:rFonts w:ascii="Times New Roman" w:cs="Times New Roman" w:eastAsia="Times New Roman" w:hAnsi="Times New Roman"/>
                  </w:rPr>
                  <m:t xml:space="preserve">c</m:t>
                </m:r>
              </m:sup>
            </m:sSup>
          </m:e>
          <m:sub>
            <m:r>
              <w:rPr>
                <w:rFonts w:ascii="Times New Roman" w:cs="Times New Roman" w:eastAsia="Times New Roman" w:hAnsi="Times New Roman"/>
              </w:rPr>
              <m:t xml:space="preserve">j</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sSup>
              <m:sSupPr>
                <m:ctrlPr>
                  <w:rPr>
                    <w:rFonts w:ascii="Times New Roman" w:cs="Times New Roman" w:eastAsia="Times New Roman" w:hAnsi="Times New Roman"/>
                  </w:rPr>
                </m:ctrlPr>
              </m:sSupPr>
              <m:e>
                <m:r>
                  <w:rPr>
                    <w:rFonts w:ascii="Times New Roman" w:cs="Times New Roman" w:eastAsia="Times New Roman" w:hAnsi="Times New Roman"/>
                  </w:rPr>
                  <m:t xml:space="preserve">g</m:t>
                </m:r>
              </m:e>
              <m:sup>
                <m:r>
                  <w:rPr>
                    <w:rFonts w:ascii="Times New Roman" w:cs="Times New Roman" w:eastAsia="Times New Roman" w:hAnsi="Times New Roman"/>
                  </w:rPr>
                  <m:t xml:space="preserve">c</m:t>
                </m:r>
              </m:sup>
            </m:sSup>
          </m:e>
          <m:sub>
            <m:r>
              <w:rPr>
                <w:rFonts w:ascii="Times New Roman" w:cs="Times New Roman" w:eastAsia="Times New Roman" w:hAnsi="Times New Roman"/>
              </w:rPr>
              <m:t xml:space="preserve">j</m:t>
            </m:r>
          </m:sub>
        </m:sSub>
        <m:r>
          <w:rPr>
            <w:rFonts w:ascii="Times New Roman" w:cs="Times New Roman" w:eastAsia="Times New Roman" w:hAnsi="Times New Roman"/>
          </w:rPr>
          <m:t xml:space="preserve">(a)+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D</m:t>
            </m:r>
          </m:e>
          <m:sub>
            <m:r>
              <w:rPr>
                <w:rFonts w:ascii="Times New Roman" w:cs="Times New Roman" w:eastAsia="Times New Roman" w:hAnsi="Times New Roman"/>
              </w:rPr>
              <m:t xml:space="preserve">a</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sSup>
              <m:sSupPr>
                <m:ctrlPr>
                  <w:rPr>
                    <w:rFonts w:ascii="Times New Roman" w:cs="Times New Roman" w:eastAsia="Times New Roman" w:hAnsi="Times New Roman"/>
                  </w:rPr>
                </m:ctrlPr>
              </m:sSupPr>
              <m:e>
                <m:r>
                  <w:rPr>
                    <w:rFonts w:ascii="Times New Roman" w:cs="Times New Roman" w:eastAsia="Times New Roman" w:hAnsi="Times New Roman"/>
                  </w:rPr>
                  <m:t xml:space="preserve">π</m:t>
                </m:r>
              </m:e>
              <m:sup>
                <m:r>
                  <w:rPr>
                    <w:rFonts w:ascii="Times New Roman" w:cs="Times New Roman" w:eastAsia="Times New Roman" w:hAnsi="Times New Roman"/>
                  </w:rPr>
                  <m:t xml:space="preserve">c</m:t>
                </m:r>
              </m:sup>
            </m:sSup>
          </m:e>
          <m:sub>
            <m:r>
              <w:rPr>
                <w:rFonts w:ascii="Times New Roman" w:cs="Times New Roman" w:eastAsia="Times New Roman" w:hAnsi="Times New Roman"/>
              </w:rPr>
              <m:t xml:space="preserve">j</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sSup>
              <m:sSupPr>
                <m:ctrlPr>
                  <w:rPr>
                    <w:rFonts w:ascii="Times New Roman" w:cs="Times New Roman" w:eastAsia="Times New Roman" w:hAnsi="Times New Roman"/>
                  </w:rPr>
                </m:ctrlPr>
              </m:sSupPr>
              <m:e>
                <m:r>
                  <w:rPr>
                    <w:rFonts w:ascii="Times New Roman" w:cs="Times New Roman" w:eastAsia="Times New Roman" w:hAnsi="Times New Roman"/>
                  </w:rPr>
                  <m:t xml:space="preserve">v</m:t>
                </m:r>
              </m:e>
              <m:sup>
                <m:r>
                  <w:rPr>
                    <w:rFonts w:ascii="Times New Roman" w:cs="Times New Roman" w:eastAsia="Times New Roman" w:hAnsi="Times New Roman"/>
                  </w:rPr>
                  <m:t xml:space="preserve">c</m:t>
                </m:r>
              </m:sup>
            </m:sSup>
          </m:e>
          <m:sub>
            <m:r>
              <w:rPr>
                <w:rFonts w:ascii="Times New Roman" w:cs="Times New Roman" w:eastAsia="Times New Roman" w:hAnsi="Times New Roman"/>
              </w:rPr>
              <m:t xml:space="preserve">ija</m:t>
            </m:r>
          </m:sub>
        </m:sSub>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      (2)</w:t>
      </w:r>
    </w:p>
    <w:p w:rsidR="00000000" w:rsidDel="00000000" w:rsidP="00000000" w:rsidRDefault="00000000" w:rsidRPr="00000000" w14:paraId="00000075">
      <w:pPr>
        <w:spacing w:after="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D</m:t>
            </m:r>
          </m:e>
          <m:sub>
            <m:r>
              <w:rPr>
                <w:rFonts w:ascii="Times New Roman" w:cs="Times New Roman" w:eastAsia="Times New Roman" w:hAnsi="Times New Roman"/>
              </w:rPr>
              <m:t xml:space="preserve">a</m:t>
            </m:r>
          </m:sub>
        </m:sSub>
      </m:oMath>
      <w:r w:rsidDel="00000000" w:rsidR="00000000" w:rsidRPr="00000000">
        <w:rPr>
          <w:rFonts w:ascii="Times New Roman" w:cs="Times New Roman" w:eastAsia="Times New Roman" w:hAnsi="Times New Roman"/>
          <w:rtl w:val="0"/>
        </w:rPr>
        <w:t xml:space="preserve"> is the instrumental variable for insurance coverage. By substituting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ija</m:t>
            </m:r>
          </m:sub>
        </m:sSub>
      </m:oMath>
      <w:r w:rsidDel="00000000" w:rsidR="00000000" w:rsidRPr="00000000">
        <w:rPr>
          <w:rFonts w:ascii="Times New Roman" w:cs="Times New Roman" w:eastAsia="Times New Roman" w:hAnsi="Times New Roman"/>
          <w:rtl w:val="0"/>
        </w:rPr>
        <w:t xml:space="preserve">​ from equation (2) into equation (1), we get:</w:t>
      </w:r>
    </w:p>
    <w:p w:rsidR="00000000" w:rsidDel="00000000" w:rsidP="00000000" w:rsidRDefault="00000000" w:rsidRPr="00000000" w14:paraId="00000077">
      <w:pPr>
        <w:spacing w:after="0" w:before="0" w:line="276" w:lineRule="auto"/>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y</m:t>
            </m:r>
          </m:e>
          <m:sub>
            <m:r>
              <w:rPr>
                <w:rFonts w:ascii="Times New Roman" w:cs="Times New Roman" w:eastAsia="Times New Roman" w:hAnsi="Times New Roman"/>
              </w:rPr>
              <m:t xml:space="preserve">ija</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ija</m:t>
            </m:r>
          </m:sub>
        </m:sSub>
        <m:r>
          <w:rPr>
            <w:rFonts w:ascii="Times New Roman" w:cs="Times New Roman" w:eastAsia="Times New Roman" w:hAnsi="Times New Roman"/>
          </w:rPr>
          <m:t xml:space="preserve">*</m:t>
        </m:r>
        <m:sSub>
          <m:sSubPr>
            <m:ctrlPr>
              <w:rPr>
                <w:rFonts w:ascii="Times New Roman" w:cs="Times New Roman" w:eastAsia="Times New Roman" w:hAnsi="Times New Roman"/>
                <w:shd w:fill="1f1f1f" w:val="clear"/>
              </w:rPr>
            </m:ctrlPr>
          </m:sSubPr>
          <m:e>
            <m:sSub>
              <m:sSubPr>
                <m:ctrlPr>
                  <w:rPr>
                    <w:rFonts w:ascii="Times New Roman" w:cs="Times New Roman" w:eastAsia="Times New Roman" w:hAnsi="Times New Roman"/>
                  </w:rPr>
                </m:ctrlPr>
              </m:sSubPr>
              <m:e>
                <m:sSub>
                  <m:sSubPr>
                    <m:ctrlPr>
                      <w:rPr>
                        <w:rFonts w:ascii="Times New Roman" w:cs="Times New Roman" w:eastAsia="Times New Roman" w:hAnsi="Times New Roman"/>
                        <w:shd w:fill="181818" w:val="clear"/>
                      </w:rPr>
                    </m:ctrlPr>
                  </m:sSubPr>
                  <m:e>
                    <m:r>
                      <w:rPr>
                        <w:rFonts w:ascii="Times New Roman" w:cs="Times New Roman" w:eastAsia="Times New Roman" w:hAnsi="Times New Roman"/>
                        <w:shd w:fill="181818" w:val="clear"/>
                      </w:rPr>
                      <m:t xml:space="preserve">α</m:t>
                    </m:r>
                  </m:e>
                  <m:sub>
                    <m:r>
                      <w:rPr>
                        <w:rFonts w:ascii="Times New Roman" w:cs="Times New Roman" w:eastAsia="Times New Roman" w:hAnsi="Times New Roman"/>
                        <w:shd w:fill="181818" w:val="clear"/>
                      </w:rPr>
                      <m:t xml:space="preserve">j</m:t>
                    </m:r>
                  </m:sub>
                </m:sSub>
              </m:e>
              <m:sub/>
            </m:sSub>
            <m:r>
              <w:rPr>
                <w:rFonts w:ascii="Times New Roman" w:cs="Times New Roman" w:eastAsia="Times New Roman" w:hAnsi="Times New Roman"/>
                <w:shd w:fill="181818" w:val="clear"/>
              </w:rPr>
              <m:t xml:space="preserve">+ </m:t>
            </m:r>
            <m:sSub>
              <m:sSubPr>
                <m:ctrlPr>
                  <w:rPr>
                    <w:rFonts w:ascii="Times New Roman" w:cs="Times New Roman" w:eastAsia="Times New Roman" w:hAnsi="Times New Roman"/>
                    <w:shd w:fill="181818" w:val="clear"/>
                  </w:rPr>
                </m:ctrlPr>
              </m:sSubPr>
              <m:e>
                <m:r>
                  <w:rPr>
                    <w:rFonts w:ascii="Times New Roman" w:cs="Times New Roman" w:eastAsia="Times New Roman" w:hAnsi="Times New Roman"/>
                    <w:shd w:fill="181818" w:val="clear"/>
                  </w:rPr>
                  <m:t xml:space="preserve">f</m:t>
                </m:r>
              </m:e>
              <m:sub>
                <m:r>
                  <w:rPr>
                    <w:rFonts w:ascii="Times New Roman" w:cs="Times New Roman" w:eastAsia="Times New Roman" w:hAnsi="Times New Roman"/>
                    <w:shd w:fill="181818" w:val="clear"/>
                  </w:rPr>
                  <m:t xml:space="preserve">j</m:t>
                </m:r>
              </m:sub>
            </m:sSub>
            <m:r>
              <w:rPr>
                <w:rFonts w:ascii="Times New Roman" w:cs="Times New Roman" w:eastAsia="Times New Roman" w:hAnsi="Times New Roman"/>
                <w:shd w:fill="181818" w:val="clear"/>
              </w:rPr>
              <m:t xml:space="preserve">(a)+(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ija</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sSup>
                  <m:sSupPr>
                    <m:ctrlPr>
                      <w:rPr>
                        <w:rFonts w:ascii="Times New Roman" w:cs="Times New Roman" w:eastAsia="Times New Roman" w:hAnsi="Times New Roman"/>
                      </w:rPr>
                    </m:ctrlPr>
                  </m:sSupPr>
                  <m:e>
                    <m:r>
                      <w:rPr>
                        <w:rFonts w:ascii="Times New Roman" w:cs="Times New Roman" w:eastAsia="Times New Roman" w:hAnsi="Times New Roman"/>
                      </w:rPr>
                      <m:t xml:space="preserve">β</m:t>
                    </m:r>
                  </m:e>
                  <m:sup>
                    <m:r>
                      <w:rPr>
                        <w:rFonts w:ascii="Times New Roman" w:cs="Times New Roman" w:eastAsia="Times New Roman" w:hAnsi="Times New Roman"/>
                      </w:rPr>
                      <m:t xml:space="preserve">c</m:t>
                    </m:r>
                  </m:sup>
                </m:sSup>
              </m:e>
              <m:sub>
                <m:r>
                  <w:rPr>
                    <w:rFonts w:ascii="Times New Roman" w:cs="Times New Roman" w:eastAsia="Times New Roman" w:hAnsi="Times New Roman"/>
                  </w:rPr>
                  <m:t xml:space="preserve">j</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sSup>
                  <m:sSupPr>
                    <m:ctrlPr>
                      <w:rPr>
                        <w:rFonts w:ascii="Times New Roman" w:cs="Times New Roman" w:eastAsia="Times New Roman" w:hAnsi="Times New Roman"/>
                      </w:rPr>
                    </m:ctrlPr>
                  </m:sSupPr>
                  <m:e>
                    <m:r>
                      <w:rPr>
                        <w:rFonts w:ascii="Times New Roman" w:cs="Times New Roman" w:eastAsia="Times New Roman" w:hAnsi="Times New Roman"/>
                      </w:rPr>
                      <m:t xml:space="preserve">g</m:t>
                    </m:r>
                  </m:e>
                  <m:sup>
                    <m:r>
                      <w:rPr>
                        <w:rFonts w:ascii="Times New Roman" w:cs="Times New Roman" w:eastAsia="Times New Roman" w:hAnsi="Times New Roman"/>
                      </w:rPr>
                      <m:t xml:space="preserve">c</m:t>
                    </m:r>
                  </m:sup>
                </m:sSup>
              </m:e>
              <m:sub>
                <m:r>
                  <w:rPr>
                    <w:rFonts w:ascii="Times New Roman" w:cs="Times New Roman" w:eastAsia="Times New Roman" w:hAnsi="Times New Roman"/>
                  </w:rPr>
                  <m:t xml:space="preserve">j</m:t>
                </m:r>
              </m:sub>
            </m:sSub>
            <m:r>
              <w:rPr>
                <w:rFonts w:ascii="Times New Roman" w:cs="Times New Roman" w:eastAsia="Times New Roman" w:hAnsi="Times New Roman"/>
              </w:rPr>
              <m:t xml:space="preserve">(a)+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D</m:t>
                </m:r>
              </m:e>
              <m:sub>
                <m:r>
                  <w:rPr>
                    <w:rFonts w:ascii="Times New Roman" w:cs="Times New Roman" w:eastAsia="Times New Roman" w:hAnsi="Times New Roman"/>
                  </w:rPr>
                  <m:t xml:space="preserve">a</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sSup>
                  <m:sSupPr>
                    <m:ctrlPr>
                      <w:rPr>
                        <w:rFonts w:ascii="Times New Roman" w:cs="Times New Roman" w:eastAsia="Times New Roman" w:hAnsi="Times New Roman"/>
                      </w:rPr>
                    </m:ctrlPr>
                  </m:sSupPr>
                  <m:e>
                    <m:r>
                      <w:rPr>
                        <w:rFonts w:ascii="Times New Roman" w:cs="Times New Roman" w:eastAsia="Times New Roman" w:hAnsi="Times New Roman"/>
                      </w:rPr>
                      <m:t xml:space="preserve">π</m:t>
                    </m:r>
                  </m:e>
                  <m:sup>
                    <m:r>
                      <w:rPr>
                        <w:rFonts w:ascii="Times New Roman" w:cs="Times New Roman" w:eastAsia="Times New Roman" w:hAnsi="Times New Roman"/>
                      </w:rPr>
                      <m:t xml:space="preserve">c</m:t>
                    </m:r>
                  </m:sup>
                </m:sSup>
              </m:e>
              <m:sub>
                <m:r>
                  <w:rPr>
                    <w:rFonts w:ascii="Times New Roman" w:cs="Times New Roman" w:eastAsia="Times New Roman" w:hAnsi="Times New Roman"/>
                  </w:rPr>
                  <m:t xml:space="preserve">j</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sSup>
                  <m:sSupPr>
                    <m:ctrlPr>
                      <w:rPr>
                        <w:rFonts w:ascii="Times New Roman" w:cs="Times New Roman" w:eastAsia="Times New Roman" w:hAnsi="Times New Roman"/>
                      </w:rPr>
                    </m:ctrlPr>
                  </m:sSupPr>
                  <m:e>
                    <m:r>
                      <w:rPr>
                        <w:rFonts w:ascii="Times New Roman" w:cs="Times New Roman" w:eastAsia="Times New Roman" w:hAnsi="Times New Roman"/>
                      </w:rPr>
                      <m:t xml:space="preserve">v</m:t>
                    </m:r>
                  </m:e>
                  <m:sup>
                    <m:r>
                      <w:rPr>
                        <w:rFonts w:ascii="Times New Roman" w:cs="Times New Roman" w:eastAsia="Times New Roman" w:hAnsi="Times New Roman"/>
                      </w:rPr>
                      <m:t xml:space="preserve">c</m:t>
                    </m:r>
                  </m:sup>
                </m:sSup>
              </m:e>
              <m:sub>
                <m:r>
                  <w:rPr>
                    <w:rFonts w:ascii="Times New Roman" w:cs="Times New Roman" w:eastAsia="Times New Roman" w:hAnsi="Times New Roman"/>
                  </w:rPr>
                  <m:t xml:space="preserve">ija</m:t>
                </m:r>
              </m:sub>
            </m:sSub>
            <m:r>
              <w:rPr>
                <w:rFonts w:ascii="Times New Roman" w:cs="Times New Roman" w:eastAsia="Times New Roman" w:hAnsi="Times New Roman"/>
                <w:shd w:fill="181818" w:val="clear"/>
              </w:rPr>
              <m:t xml:space="preserve">)*</m:t>
            </m:r>
            <m:sSub>
              <m:sSubPr>
                <m:ctrlPr>
                  <w:rPr>
                    <w:rFonts w:ascii="Times New Roman" w:cs="Times New Roman" w:eastAsia="Times New Roman" w:hAnsi="Times New Roman"/>
                    <w:shd w:fill="1f1f1f" w:val="clear"/>
                  </w:rPr>
                </m:ctrlPr>
              </m:sSubPr>
              <m:e>
                <m:r>
                  <w:rPr>
                    <w:rFonts w:ascii="Times New Roman" w:cs="Times New Roman" w:eastAsia="Times New Roman" w:hAnsi="Times New Roman"/>
                    <w:shd w:fill="1f1f1f" w:val="clear"/>
                  </w:rPr>
                  <m:t xml:space="preserve">δ</m:t>
                </m:r>
              </m:e>
              <m:sub>
                <m:r>
                  <w:rPr>
                    <w:rFonts w:ascii="Times New Roman" w:cs="Times New Roman" w:eastAsia="Times New Roman" w:hAnsi="Times New Roman"/>
                    <w:shd w:fill="1f1f1f" w:val="clear"/>
                  </w:rPr>
                  <m:t xml:space="preserve">j</m:t>
                </m:r>
              </m:sub>
            </m:sSub>
            <m:r>
              <w:rPr>
                <w:rFonts w:ascii="Times New Roman" w:cs="Times New Roman" w:eastAsia="Times New Roman" w:hAnsi="Times New Roman"/>
                <w:shd w:fill="1f1f1f" w:val="clear"/>
              </w:rPr>
              <m:t xml:space="preserve">+</m:t>
            </m:r>
            <m:sSub>
              <m:sSubPr>
                <m:ctrlPr>
                  <w:rPr>
                    <w:rFonts w:ascii="Times New Roman" w:cs="Times New Roman" w:eastAsia="Times New Roman" w:hAnsi="Times New Roman"/>
                    <w:shd w:fill="1f1f1f" w:val="clear"/>
                  </w:rPr>
                </m:ctrlPr>
              </m:sSubPr>
              <m:e>
                <m:r>
                  <w:rPr>
                    <w:rFonts w:ascii="Times New Roman" w:cs="Times New Roman" w:eastAsia="Times New Roman" w:hAnsi="Times New Roman"/>
                    <w:shd w:fill="1f1f1f" w:val="clear"/>
                  </w:rPr>
                  <m:t xml:space="preserve">u</m:t>
                </m:r>
              </m:e>
              <m:sub>
                <m:r>
                  <w:rPr>
                    <w:rFonts w:ascii="Times New Roman" w:cs="Times New Roman" w:eastAsia="Times New Roman" w:hAnsi="Times New Roman"/>
                    <w:shd w:fill="1f1f1f" w:val="clear"/>
                  </w:rPr>
                  <m:t xml:space="preserve">ija</m:t>
                </m:r>
              </m:sub>
            </m:sSub>
          </m:e>
          <m:sub/>
        </m:sSub>
        <m:r>
          <w:rPr>
            <w:rFonts w:ascii="Times New Roman" w:cs="Times New Roman" w:eastAsia="Times New Roman" w:hAnsi="Times New Roman"/>
          </w:rPr>
          <m:t xml:space="preserve">     </m:t>
        </m:r>
      </m:oMath>
      <w:r w:rsidDel="00000000" w:rsidR="00000000" w:rsidRPr="00000000">
        <w:rPr>
          <w:rtl w:val="0"/>
        </w:rPr>
      </w:r>
    </w:p>
    <w:p w:rsidR="00000000" w:rsidDel="00000000" w:rsidP="00000000" w:rsidRDefault="00000000" w:rsidRPr="00000000" w14:paraId="00000078">
      <w:pPr>
        <w:spacing w:after="0" w:before="0" w:line="276" w:lineRule="auto"/>
        <w:rPr>
          <w:rFonts w:ascii="Times New Roman" w:cs="Times New Roman" w:eastAsia="Times New Roman" w:hAnsi="Times New Roman"/>
        </w:rPr>
      </w:pPr>
      <w:r w:rsidDel="00000000" w:rsidR="00000000" w:rsidRPr="00000000">
        <w:rPr>
          <w:rFonts w:ascii="Cardo" w:cs="Cardo" w:eastAsia="Cardo" w:hAnsi="Cardo"/>
          <w:rtl w:val="0"/>
        </w:rPr>
        <w:t xml:space="preserv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y</m:t>
            </m:r>
          </m:e>
          <m:sub>
            <m:r>
              <w:rPr>
                <w:rFonts w:ascii="Times New Roman" w:cs="Times New Roman" w:eastAsia="Times New Roman" w:hAnsi="Times New Roman"/>
              </w:rPr>
              <m:t xml:space="preserve">ija</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ija</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α</m:t>
            </m:r>
          </m:e>
          <m:sub>
            <m:r>
              <w:rPr>
                <w:rFonts w:ascii="Times New Roman" w:cs="Times New Roman" w:eastAsia="Times New Roman" w:hAnsi="Times New Roman"/>
              </w:rPr>
              <m:t xml:space="preserve">j</m:t>
            </m:r>
          </m:sub>
        </m:sSub>
        <m:r>
          <w:rPr>
            <w:rFonts w:ascii="Times New Roman" w:cs="Times New Roman" w:eastAsia="Times New Roman" w:hAnsi="Times New Roman"/>
          </w:rPr>
          <m:t xml:space="preserve">+</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β</m:t>
            </m:r>
          </m:e>
          <m:sup>
            <m:r>
              <w:rPr>
                <w:rFonts w:ascii="Times New Roman" w:cs="Times New Roman" w:eastAsia="Times New Roman" w:hAnsi="Times New Roman"/>
              </w:rPr>
              <m:t xml:space="preserve">c</m:t>
            </m:r>
          </m:sup>
        </m:sSup>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δ</m:t>
            </m:r>
          </m:e>
          <m:sub>
            <m:r>
              <w:rPr>
                <w:rFonts w:ascii="Times New Roman" w:cs="Times New Roman" w:eastAsia="Times New Roman" w:hAnsi="Times New Roman"/>
              </w:rPr>
              <m:t xml:space="preserve">j</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j</m:t>
            </m:r>
          </m:sub>
        </m:sSub>
        <m:r>
          <w:rPr>
            <w:rFonts w:ascii="Times New Roman" w:cs="Times New Roman" w:eastAsia="Times New Roman" w:hAnsi="Times New Roman"/>
          </w:rPr>
          <m:t xml:space="preserve">​(a)+</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g</m:t>
            </m:r>
          </m:e>
          <m:sup>
            <m:r>
              <w:rPr>
                <w:rFonts w:ascii="Times New Roman" w:cs="Times New Roman" w:eastAsia="Times New Roman" w:hAnsi="Times New Roman"/>
              </w:rPr>
              <m:t xml:space="preserve">c</m:t>
            </m:r>
          </m:sup>
        </m:sSup>
        <m:r>
          <w:rPr>
            <w:rFonts w:ascii="Times New Roman" w:cs="Times New Roman" w:eastAsia="Times New Roman" w:hAnsi="Times New Roman"/>
          </w:rPr>
          <m:t xml:space="preserve">​(a)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δ</m:t>
            </m:r>
          </m:e>
          <m:sub>
            <m:r>
              <w:rPr>
                <w:rFonts w:ascii="Times New Roman" w:cs="Times New Roman" w:eastAsia="Times New Roman" w:hAnsi="Times New Roman"/>
              </w:rPr>
              <m:t xml:space="preserve">j</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D</m:t>
            </m:r>
          </m:e>
          <m:sub>
            <m:r>
              <w:rPr>
                <w:rFonts w:ascii="Times New Roman" w:cs="Times New Roman" w:eastAsia="Times New Roman" w:hAnsi="Times New Roman"/>
              </w:rPr>
              <m:t xml:space="preserve">a</m:t>
            </m:r>
          </m:sub>
        </m:sSub>
        <m:r>
          <w:rPr>
            <w:rFonts w:ascii="Times New Roman" w:cs="Times New Roman" w:eastAsia="Times New Roman" w:hAnsi="Times New Roman"/>
          </w:rPr>
          <m:t xml:space="preserve">*</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π</m:t>
            </m:r>
          </m:e>
          <m:sup>
            <m:r>
              <w:rPr>
                <w:rFonts w:ascii="Times New Roman" w:cs="Times New Roman" w:eastAsia="Times New Roman" w:hAnsi="Times New Roman"/>
              </w:rPr>
              <m:t xml:space="preserve">c</m:t>
            </m:r>
          </m:sup>
        </m:sSup>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δ</m:t>
            </m:r>
          </m:e>
          <m:sub>
            <m:r>
              <w:rPr>
                <w:rFonts w:ascii="Times New Roman" w:cs="Times New Roman" w:eastAsia="Times New Roman" w:hAnsi="Times New Roman"/>
              </w:rPr>
              <m:t xml:space="preserve">j</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sSup>
              <m:sSupPr>
                <m:ctrlPr>
                  <w:rPr>
                    <w:rFonts w:ascii="Times New Roman" w:cs="Times New Roman" w:eastAsia="Times New Roman" w:hAnsi="Times New Roman"/>
                  </w:rPr>
                </m:ctrlPr>
              </m:sSupPr>
              <m:e>
                <m:r>
                  <w:rPr>
                    <w:rFonts w:ascii="Times New Roman" w:cs="Times New Roman" w:eastAsia="Times New Roman" w:hAnsi="Times New Roman"/>
                  </w:rPr>
                  <m:t xml:space="preserve">v</m:t>
                </m:r>
              </m:e>
              <m:sup>
                <m:r>
                  <w:rPr>
                    <w:rFonts w:ascii="Times New Roman" w:cs="Times New Roman" w:eastAsia="Times New Roman" w:hAnsi="Times New Roman"/>
                  </w:rPr>
                  <m:t xml:space="preserve">c</m:t>
                </m:r>
              </m:sup>
            </m:sSup>
          </m:e>
          <m:sub>
            <m:r>
              <w:rPr>
                <w:rFonts w:ascii="Times New Roman" w:cs="Times New Roman" w:eastAsia="Times New Roman" w:hAnsi="Times New Roman"/>
              </w:rPr>
              <m:t xml:space="preserve">ija</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δ</m:t>
            </m:r>
          </m:e>
          <m:sub>
            <m:r>
              <w:rPr>
                <w:rFonts w:ascii="Times New Roman" w:cs="Times New Roman" w:eastAsia="Times New Roman" w:hAnsi="Times New Roman"/>
              </w:rPr>
              <m:t xml:space="preserve">j</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r>
              <w:rPr>
                <w:rFonts w:ascii="Times New Roman" w:cs="Times New Roman" w:eastAsia="Times New Roman" w:hAnsi="Times New Roman"/>
              </w:rPr>
              <m:t xml:space="preserve">ija</m:t>
            </m:r>
          </m:sub>
        </m:sSub>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      (3)</w:t>
      </w:r>
    </w:p>
    <w:p w:rsidR="00000000" w:rsidDel="00000000" w:rsidP="00000000" w:rsidRDefault="00000000" w:rsidRPr="00000000" w14:paraId="00000079">
      <w:pPr>
        <w:spacing w:after="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w:t>
      </w:r>
    </w:p>
    <w:p w:rsidR="00000000" w:rsidDel="00000000" w:rsidP="00000000" w:rsidRDefault="00000000" w:rsidRPr="00000000" w14:paraId="0000007B">
      <w:pPr>
        <w:spacing w:after="0" w:before="0" w:line="276" w:lineRule="auto"/>
        <w:rPr>
          <w:rFonts w:ascii="Times New Roman" w:cs="Times New Roman" w:eastAsia="Times New Roman" w:hAnsi="Times New Roman"/>
        </w:rPr>
      </w:pPr>
      <m:oMath>
        <m:sSub>
          <m:sSubPr>
            <m:ctrlPr>
              <w:rPr>
                <w:rFonts w:ascii="Times New Roman" w:cs="Times New Roman" w:eastAsia="Times New Roman" w:hAnsi="Times New Roman"/>
              </w:rPr>
            </m:ctrlPr>
          </m:sSubPr>
          <m:e>
            <m:sSup>
              <m:sSupPr>
                <m:ctrlPr>
                  <w:rPr>
                    <w:rFonts w:ascii="Times New Roman" w:cs="Times New Roman" w:eastAsia="Times New Roman" w:hAnsi="Times New Roman"/>
                  </w:rPr>
                </m:ctrlPr>
              </m:sSupPr>
              <m:e>
                <m:r>
                  <w:rPr>
                    <w:rFonts w:ascii="Times New Roman" w:cs="Times New Roman" w:eastAsia="Times New Roman" w:hAnsi="Times New Roman"/>
                  </w:rPr>
                  <m:t xml:space="preserve">β</m:t>
                </m:r>
              </m:e>
              <m:sup>
                <m:r>
                  <w:rPr>
                    <w:rFonts w:ascii="Times New Roman" w:cs="Times New Roman" w:eastAsia="Times New Roman" w:hAnsi="Times New Roman"/>
                  </w:rPr>
                  <m:t xml:space="preserve">y</m:t>
                </m:r>
              </m:sup>
            </m:sSup>
          </m:e>
          <m:sub>
            <m:r>
              <w:rPr>
                <w:rFonts w:ascii="Times New Roman" w:cs="Times New Roman" w:eastAsia="Times New Roman" w:hAnsi="Times New Roman"/>
              </w:rPr>
              <m:t xml:space="preserve">j</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α</m:t>
            </m:r>
          </m:e>
          <m:sub>
            <m:r>
              <w:rPr>
                <w:rFonts w:ascii="Times New Roman" w:cs="Times New Roman" w:eastAsia="Times New Roman" w:hAnsi="Times New Roman"/>
              </w:rPr>
              <m:t xml:space="preserve">j</m:t>
            </m:r>
          </m:sub>
        </m:sSub>
        <m:r>
          <w:rPr>
            <w:rFonts w:ascii="Times New Roman" w:cs="Times New Roman" w:eastAsia="Times New Roman" w:hAnsi="Times New Roman"/>
          </w:rPr>
          <m:t xml:space="preserve">+</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β</m:t>
            </m:r>
          </m:e>
          <m:sup>
            <m:r>
              <w:rPr>
                <w:rFonts w:ascii="Times New Roman" w:cs="Times New Roman" w:eastAsia="Times New Roman" w:hAnsi="Times New Roman"/>
              </w:rPr>
              <m:t xml:space="preserve">c</m:t>
            </m:r>
          </m:sup>
        </m:sSup>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δ</m:t>
            </m:r>
          </m:e>
          <m:sub>
            <m:r>
              <w:rPr>
                <w:rFonts w:ascii="Times New Roman" w:cs="Times New Roman" w:eastAsia="Times New Roman" w:hAnsi="Times New Roman"/>
              </w:rPr>
              <m:t xml:space="preserve">j</m:t>
            </m:r>
          </m:sub>
        </m:sSub>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07C">
      <w:pPr>
        <w:spacing w:after="0" w:before="0" w:line="276" w:lineRule="auto"/>
        <w:rPr>
          <w:rFonts w:ascii="Times New Roman" w:cs="Times New Roman" w:eastAsia="Times New Roman" w:hAnsi="Times New Roman"/>
        </w:rPr>
      </w:pPr>
      <m:oMath>
        <m:sSub>
          <m:sSubPr>
            <m:ctrlPr>
              <w:rPr>
                <w:rFonts w:ascii="Times New Roman" w:cs="Times New Roman" w:eastAsia="Times New Roman" w:hAnsi="Times New Roman"/>
              </w:rPr>
            </m:ctrlPr>
          </m:sSubPr>
          <m:e>
            <m:sSup>
              <m:sSupPr>
                <m:ctrlPr>
                  <w:rPr>
                    <w:rFonts w:ascii="Times New Roman" w:cs="Times New Roman" w:eastAsia="Times New Roman" w:hAnsi="Times New Roman"/>
                  </w:rPr>
                </m:ctrlPr>
              </m:sSupPr>
              <m:e>
                <m:r>
                  <w:rPr>
                    <w:rFonts w:ascii="Times New Roman" w:cs="Times New Roman" w:eastAsia="Times New Roman" w:hAnsi="Times New Roman"/>
                  </w:rPr>
                  <m:t xml:space="preserve">π</m:t>
                </m:r>
              </m:e>
              <m:sup>
                <m:r>
                  <w:rPr>
                    <w:rFonts w:ascii="Times New Roman" w:cs="Times New Roman" w:eastAsia="Times New Roman" w:hAnsi="Times New Roman"/>
                  </w:rPr>
                  <m:t xml:space="preserve">y</m:t>
                </m:r>
              </m:sup>
            </m:sSup>
          </m:e>
          <m:sub>
            <m:r>
              <w:rPr>
                <w:rFonts w:ascii="Times New Roman" w:cs="Times New Roman" w:eastAsia="Times New Roman" w:hAnsi="Times New Roman"/>
              </w:rPr>
              <m:t xml:space="preserve">j</m:t>
            </m:r>
          </m:sub>
        </m:sSub>
        <m:r>
          <w:rPr>
            <w:rFonts w:ascii="Times New Roman" w:cs="Times New Roman" w:eastAsia="Times New Roman" w:hAnsi="Times New Roman"/>
          </w:rPr>
          <m:t xml:space="preserve"> = </m:t>
        </m:r>
        <m:sSub>
          <m:sSubPr>
            <m:ctrlPr>
              <w:rPr>
                <w:rFonts w:ascii="Times New Roman" w:cs="Times New Roman" w:eastAsia="Times New Roman" w:hAnsi="Times New Roman"/>
              </w:rPr>
            </m:ctrlPr>
          </m:sSubPr>
          <m:e>
            <m:sSup>
              <m:sSupPr>
                <m:ctrlPr>
                  <w:rPr>
                    <w:rFonts w:ascii="Times New Roman" w:cs="Times New Roman" w:eastAsia="Times New Roman" w:hAnsi="Times New Roman"/>
                  </w:rPr>
                </m:ctrlPr>
              </m:sSupPr>
              <m:e>
                <m:r>
                  <w:rPr>
                    <w:rFonts w:ascii="Times New Roman" w:cs="Times New Roman" w:eastAsia="Times New Roman" w:hAnsi="Times New Roman"/>
                  </w:rPr>
                  <m:t xml:space="preserve">π</m:t>
                </m:r>
              </m:e>
              <m:sup>
                <m:r>
                  <w:rPr>
                    <w:rFonts w:ascii="Times New Roman" w:cs="Times New Roman" w:eastAsia="Times New Roman" w:hAnsi="Times New Roman"/>
                  </w:rPr>
                  <m:t xml:space="preserve">c</m:t>
                </m:r>
              </m:sup>
            </m:sSup>
          </m:e>
          <m:sub>
            <m:r>
              <w:rPr>
                <w:rFonts w:ascii="Times New Roman" w:cs="Times New Roman" w:eastAsia="Times New Roman" w:hAnsi="Times New Roman"/>
              </w:rPr>
              <m:t xml:space="preserve">j</m:t>
            </m:r>
          </m:sub>
        </m:sSub>
        <m:r>
          <w:rPr>
            <w:rFonts w:ascii="Times New Roman" w:cs="Times New Roman" w:eastAsia="Times New Roman" w:hAnsi="Times New Roman"/>
          </w:rPr>
          <m:t xml:space="preserve"> *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δ</m:t>
            </m:r>
          </m:e>
          <m:sub>
            <m:r>
              <w:rPr>
                <w:rFonts w:ascii="Times New Roman" w:cs="Times New Roman" w:eastAsia="Times New Roman" w:hAnsi="Times New Roman"/>
              </w:rPr>
              <m:t xml:space="preserve">j</m:t>
            </m:r>
          </m:sub>
        </m:sSub>
      </m:oMath>
      <w:r w:rsidDel="00000000" w:rsidR="00000000" w:rsidRPr="00000000">
        <w:rPr>
          <w:rtl w:val="0"/>
        </w:rPr>
      </w:r>
    </w:p>
    <w:p w:rsidR="00000000" w:rsidDel="00000000" w:rsidP="00000000" w:rsidRDefault="00000000" w:rsidRPr="00000000" w14:paraId="0000007D">
      <w:pPr>
        <w:spacing w:after="0" w:before="0" w:line="276" w:lineRule="auto"/>
        <w:rPr>
          <w:rFonts w:ascii="Times New Roman" w:cs="Times New Roman" w:eastAsia="Times New Roman" w:hAnsi="Times New Roman"/>
        </w:rPr>
      </w:pPr>
      <m:oMath>
        <m:sSup>
          <m:sSupPr>
            <m:ctrlPr>
              <w:rPr>
                <w:rFonts w:ascii="Times New Roman" w:cs="Times New Roman" w:eastAsia="Times New Roman" w:hAnsi="Times New Roman"/>
              </w:rPr>
            </m:ctrlPr>
          </m:sSupPr>
          <m:e>
            <m:r>
              <w:rPr>
                <w:rFonts w:ascii="Times New Roman" w:cs="Times New Roman" w:eastAsia="Times New Roman" w:hAnsi="Times New Roman"/>
              </w:rPr>
              <m:t xml:space="preserve">g</m:t>
            </m:r>
          </m:e>
          <m:sup>
            <m:r>
              <w:rPr>
                <w:rFonts w:ascii="Times New Roman" w:cs="Times New Roman" w:eastAsia="Times New Roman" w:hAnsi="Times New Roman"/>
              </w:rPr>
              <m:t xml:space="preserve">y</m:t>
            </m:r>
          </m:sup>
        </m:sSup>
        <m:r>
          <w:rPr>
            <w:rFonts w:ascii="Times New Roman" w:cs="Times New Roman" w:eastAsia="Times New Roman" w:hAnsi="Times New Roman"/>
          </w:rPr>
          <m:t xml:space="preserve">​(a)=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j</m:t>
            </m:r>
          </m:sub>
        </m:sSub>
        <m:r>
          <w:rPr>
            <w:rFonts w:ascii="Times New Roman" w:cs="Times New Roman" w:eastAsia="Times New Roman" w:hAnsi="Times New Roman"/>
          </w:rPr>
          <m:t xml:space="preserve">​(a)+</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g</m:t>
            </m:r>
          </m:e>
          <m:sup>
            <m:r>
              <w:rPr>
                <w:rFonts w:ascii="Times New Roman" w:cs="Times New Roman" w:eastAsia="Times New Roman" w:hAnsi="Times New Roman"/>
              </w:rPr>
              <m:t xml:space="preserve">c</m:t>
            </m:r>
          </m:sup>
        </m:sSup>
        <m:r>
          <w:rPr>
            <w:rFonts w:ascii="Times New Roman" w:cs="Times New Roman" w:eastAsia="Times New Roman" w:hAnsi="Times New Roman"/>
          </w:rPr>
          <m:t xml:space="preserve">​(a)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*δ</m:t>
            </m:r>
          </m:e>
          <m:sub>
            <m:r>
              <w:rPr>
                <w:rFonts w:ascii="Times New Roman" w:cs="Times New Roman" w:eastAsia="Times New Roman" w:hAnsi="Times New Roman"/>
              </w:rPr>
              <m:t xml:space="preserve">j</m:t>
            </m:r>
          </m:sub>
        </m:sSub>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07E">
      <w:pPr>
        <w:spacing w:after="0" w:before="0" w:line="276" w:lineRule="auto"/>
        <w:rPr>
          <w:rFonts w:ascii="Times New Roman" w:cs="Times New Roman" w:eastAsia="Times New Roman" w:hAnsi="Times New Roman"/>
        </w:rPr>
      </w:pPr>
      <m:oMath>
        <m:sSub>
          <m:sSubPr>
            <m:ctrlPr>
              <w:rPr>
                <w:rFonts w:ascii="Times New Roman" w:cs="Times New Roman" w:eastAsia="Times New Roman" w:hAnsi="Times New Roman"/>
              </w:rPr>
            </m:ctrlPr>
          </m:sSubPr>
          <m:e>
            <m:sSup>
              <m:sSupPr>
                <m:ctrlPr>
                  <w:rPr>
                    <w:rFonts w:ascii="Times New Roman" w:cs="Times New Roman" w:eastAsia="Times New Roman" w:hAnsi="Times New Roman"/>
                  </w:rPr>
                </m:ctrlPr>
              </m:sSupPr>
              <m:e>
                <m:r>
                  <w:rPr>
                    <w:rFonts w:ascii="Times New Roman" w:cs="Times New Roman" w:eastAsia="Times New Roman" w:hAnsi="Times New Roman"/>
                  </w:rPr>
                  <m:t xml:space="preserve">v</m:t>
                </m:r>
              </m:e>
              <m:sup>
                <m:r>
                  <w:rPr>
                    <w:rFonts w:ascii="Times New Roman" w:cs="Times New Roman" w:eastAsia="Times New Roman" w:hAnsi="Times New Roman"/>
                  </w:rPr>
                  <m:t xml:space="preserve">y</m:t>
                </m:r>
              </m:sup>
            </m:sSup>
          </m:e>
          <m:sub>
            <m:r>
              <w:rPr>
                <w:rFonts w:ascii="Times New Roman" w:cs="Times New Roman" w:eastAsia="Times New Roman" w:hAnsi="Times New Roman"/>
              </w:rPr>
              <m:t xml:space="preserve">ija</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sSup>
              <m:sSupPr>
                <m:ctrlPr>
                  <w:rPr>
                    <w:rFonts w:ascii="Times New Roman" w:cs="Times New Roman" w:eastAsia="Times New Roman" w:hAnsi="Times New Roman"/>
                  </w:rPr>
                </m:ctrlPr>
              </m:sSupPr>
              <m:e>
                <m:r>
                  <w:rPr>
                    <w:rFonts w:ascii="Times New Roman" w:cs="Times New Roman" w:eastAsia="Times New Roman" w:hAnsi="Times New Roman"/>
                  </w:rPr>
                  <m:t xml:space="preserve">v</m:t>
                </m:r>
              </m:e>
              <m:sup>
                <m:r>
                  <w:rPr>
                    <w:rFonts w:ascii="Times New Roman" w:cs="Times New Roman" w:eastAsia="Times New Roman" w:hAnsi="Times New Roman"/>
                  </w:rPr>
                  <m:t xml:space="preserve">c</m:t>
                </m:r>
              </m:sup>
            </m:sSup>
          </m:e>
          <m:sub>
            <m:r>
              <w:rPr>
                <w:rFonts w:ascii="Times New Roman" w:cs="Times New Roman" w:eastAsia="Times New Roman" w:hAnsi="Times New Roman"/>
              </w:rPr>
              <m:t xml:space="preserve">ija</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δ</m:t>
            </m:r>
          </m:e>
          <m:sub>
            <m:r>
              <w:rPr>
                <w:rFonts w:ascii="Times New Roman" w:cs="Times New Roman" w:eastAsia="Times New Roman" w:hAnsi="Times New Roman"/>
              </w:rPr>
              <m:t xml:space="preserve">j</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r>
              <w:rPr>
                <w:rFonts w:ascii="Times New Roman" w:cs="Times New Roman" w:eastAsia="Times New Roman" w:hAnsi="Times New Roman"/>
              </w:rPr>
              <m:t xml:space="preserve">ija</m:t>
            </m:r>
          </m:sub>
        </m:sSub>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07F">
      <w:pPr>
        <w:spacing w:after="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substituting each variable into equation (3) the </w:t>
      </w:r>
      <w:r w:rsidDel="00000000" w:rsidR="00000000" w:rsidRPr="00000000">
        <w:rPr>
          <w:rFonts w:ascii="Times New Roman" w:cs="Times New Roman" w:eastAsia="Times New Roman" w:hAnsi="Times New Roman"/>
          <w:b w:val="1"/>
          <w:rtl w:val="0"/>
        </w:rPr>
        <w:t xml:space="preserve">reduced form is </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1">
      <w:pPr>
        <w:spacing w:after="0" w:before="0" w:line="276" w:lineRule="auto"/>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y</m:t>
            </m:r>
          </m:e>
          <m:sub>
            <m:r>
              <w:rPr>
                <w:rFonts w:ascii="Times New Roman" w:cs="Times New Roman" w:eastAsia="Times New Roman" w:hAnsi="Times New Roman"/>
              </w:rPr>
              <m:t xml:space="preserve">ija</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ija</m:t>
            </m:r>
          </m:sub>
        </m:sSub>
        <m:sSub>
          <m:sSubPr>
            <m:ctrlPr>
              <w:rPr>
                <w:rFonts w:ascii="Times New Roman" w:cs="Times New Roman" w:eastAsia="Times New Roman" w:hAnsi="Times New Roman"/>
              </w:rPr>
            </m:ctrlPr>
          </m:sSubPr>
          <m:e>
            <m:sSup>
              <m:sSupPr>
                <m:ctrlPr>
                  <w:rPr>
                    <w:rFonts w:ascii="Times New Roman" w:cs="Times New Roman" w:eastAsia="Times New Roman" w:hAnsi="Times New Roman"/>
                  </w:rPr>
                </m:ctrlPr>
              </m:sSupPr>
              <m:e>
                <m:r>
                  <w:rPr>
                    <w:rFonts w:ascii="Times New Roman" w:cs="Times New Roman" w:eastAsia="Times New Roman" w:hAnsi="Times New Roman"/>
                  </w:rPr>
                  <m:t xml:space="preserve">β</m:t>
                </m:r>
              </m:e>
              <m:sup>
                <m:r>
                  <w:rPr>
                    <w:rFonts w:ascii="Times New Roman" w:cs="Times New Roman" w:eastAsia="Times New Roman" w:hAnsi="Times New Roman"/>
                  </w:rPr>
                  <m:t xml:space="preserve">y</m:t>
                </m:r>
              </m:sup>
            </m:sSup>
          </m:e>
          <m:sub>
            <m:r>
              <w:rPr>
                <w:rFonts w:ascii="Times New Roman" w:cs="Times New Roman" w:eastAsia="Times New Roman" w:hAnsi="Times New Roman"/>
              </w:rPr>
              <m:t xml:space="preserve">j</m:t>
            </m:r>
          </m:sub>
        </m:sSub>
        <m:r>
          <w:rPr>
            <w:rFonts w:ascii="Times New Roman" w:cs="Times New Roman" w:eastAsia="Times New Roman" w:hAnsi="Times New Roman"/>
          </w:rPr>
          <m:t xml:space="preserve">+</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g</m:t>
            </m:r>
          </m:e>
          <m:sup>
            <m:r>
              <w:rPr>
                <w:rFonts w:ascii="Times New Roman" w:cs="Times New Roman" w:eastAsia="Times New Roman" w:hAnsi="Times New Roman"/>
              </w:rPr>
              <m:t xml:space="preserve">y</m:t>
            </m:r>
          </m:sup>
        </m:sSup>
        <m:r>
          <w:rPr>
            <w:rFonts w:ascii="Times New Roman" w:cs="Times New Roman" w:eastAsia="Times New Roman" w:hAnsi="Times New Roman"/>
          </w:rPr>
          <m:t xml:space="preserve">​(a)​+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D</m:t>
            </m:r>
          </m:e>
          <m:sub>
            <m:r>
              <w:rPr>
                <w:rFonts w:ascii="Times New Roman" w:cs="Times New Roman" w:eastAsia="Times New Roman" w:hAnsi="Times New Roman"/>
              </w:rPr>
              <m:t xml:space="preserve">a</m:t>
            </m:r>
          </m:sub>
        </m:sSub>
        <m:sSub>
          <m:sSubPr>
            <m:ctrlPr>
              <w:rPr>
                <w:rFonts w:ascii="Times New Roman" w:cs="Times New Roman" w:eastAsia="Times New Roman" w:hAnsi="Times New Roman"/>
              </w:rPr>
            </m:ctrlPr>
          </m:sSubPr>
          <m:e>
            <m:sSup>
              <m:sSupPr>
                <m:ctrlPr>
                  <w:rPr>
                    <w:rFonts w:ascii="Times New Roman" w:cs="Times New Roman" w:eastAsia="Times New Roman" w:hAnsi="Times New Roman"/>
                  </w:rPr>
                </m:ctrlPr>
              </m:sSupPr>
              <m:e>
                <m:r>
                  <w:rPr>
                    <w:rFonts w:ascii="Times New Roman" w:cs="Times New Roman" w:eastAsia="Times New Roman" w:hAnsi="Times New Roman"/>
                  </w:rPr>
                  <m:t xml:space="preserve">π</m:t>
                </m:r>
              </m:e>
              <m:sup>
                <m:r>
                  <w:rPr>
                    <w:rFonts w:ascii="Times New Roman" w:cs="Times New Roman" w:eastAsia="Times New Roman" w:hAnsi="Times New Roman"/>
                  </w:rPr>
                  <m:t xml:space="preserve">y</m:t>
                </m:r>
              </m:sup>
            </m:sSup>
          </m:e>
          <m:sub>
            <m:r>
              <w:rPr>
                <w:rFonts w:ascii="Times New Roman" w:cs="Times New Roman" w:eastAsia="Times New Roman" w:hAnsi="Times New Roman"/>
              </w:rPr>
              <m:t xml:space="preserve">j</m:t>
            </m:r>
          </m:sub>
        </m:sSub>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sSup>
              <m:sSupPr>
                <m:ctrlPr>
                  <w:rPr>
                    <w:rFonts w:ascii="Times New Roman" w:cs="Times New Roman" w:eastAsia="Times New Roman" w:hAnsi="Times New Roman"/>
                  </w:rPr>
                </m:ctrlPr>
              </m:sSupPr>
              <m:e>
                <m:r>
                  <w:rPr>
                    <w:rFonts w:ascii="Times New Roman" w:cs="Times New Roman" w:eastAsia="Times New Roman" w:hAnsi="Times New Roman"/>
                  </w:rPr>
                  <m:t xml:space="preserve">v</m:t>
                </m:r>
              </m:e>
              <m:sup>
                <m:r>
                  <w:rPr>
                    <w:rFonts w:ascii="Times New Roman" w:cs="Times New Roman" w:eastAsia="Times New Roman" w:hAnsi="Times New Roman"/>
                  </w:rPr>
                  <m:t xml:space="preserve">y</m:t>
                </m:r>
              </m:sup>
            </m:sSup>
          </m:e>
          <m:sub>
            <m:r>
              <w:rPr>
                <w:rFonts w:ascii="Times New Roman" w:cs="Times New Roman" w:eastAsia="Times New Roman" w:hAnsi="Times New Roman"/>
              </w:rPr>
              <m:t xml:space="preserve">ija</m:t>
            </m:r>
          </m:sub>
        </m:sSub>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   (4)</w:t>
      </w:r>
    </w:p>
    <w:p w:rsidR="00000000" w:rsidDel="00000000" w:rsidP="00000000" w:rsidRDefault="00000000" w:rsidRPr="00000000" w14:paraId="00000082">
      <w:pPr>
        <w:spacing w:after="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w:t>
      </w:r>
      <m:oMath>
        <m:sSub>
          <m:sSubPr>
            <m:ctrlPr>
              <w:rPr>
                <w:rFonts w:ascii="Times New Roman" w:cs="Times New Roman" w:eastAsia="Times New Roman" w:hAnsi="Times New Roman"/>
              </w:rPr>
            </m:ctrlPr>
          </m:sSubPr>
          <m:e>
            <m:sSup>
              <m:sSupPr>
                <m:ctrlPr>
                  <w:rPr>
                    <w:rFonts w:ascii="Times New Roman" w:cs="Times New Roman" w:eastAsia="Times New Roman" w:hAnsi="Times New Roman"/>
                  </w:rPr>
                </m:ctrlPr>
              </m:sSupPr>
              <m:e>
                <m:r>
                  <w:rPr>
                    <w:rFonts w:ascii="Times New Roman" w:cs="Times New Roman" w:eastAsia="Times New Roman" w:hAnsi="Times New Roman"/>
                  </w:rPr>
                  <m:t xml:space="preserve">π</m:t>
                </m:r>
              </m:e>
              <m:sup>
                <m:r>
                  <w:rPr>
                    <w:rFonts w:ascii="Times New Roman" w:cs="Times New Roman" w:eastAsia="Times New Roman" w:hAnsi="Times New Roman"/>
                  </w:rPr>
                  <m:t xml:space="preserve">y</m:t>
                </m:r>
              </m:sup>
            </m:sSup>
          </m:e>
          <m:sub>
            <m:r>
              <w:rPr>
                <w:rFonts w:ascii="Times New Roman" w:cs="Times New Roman" w:eastAsia="Times New Roman" w:hAnsi="Times New Roman"/>
              </w:rPr>
              <m:t xml:space="preserve">j</m:t>
            </m:r>
          </m:sub>
        </m:sSub>
        <m:r>
          <w:rPr>
            <w:rFonts w:ascii="Times New Roman" w:cs="Times New Roman" w:eastAsia="Times New Roman" w:hAnsi="Times New Roman"/>
          </w:rPr>
          <m:t xml:space="preserve"> = </m:t>
        </m:r>
        <m:sSub>
          <m:sSubPr>
            <m:ctrlPr>
              <w:rPr>
                <w:rFonts w:ascii="Times New Roman" w:cs="Times New Roman" w:eastAsia="Times New Roman" w:hAnsi="Times New Roman"/>
              </w:rPr>
            </m:ctrlPr>
          </m:sSubPr>
          <m:e>
            <m:sSup>
              <m:sSupPr>
                <m:ctrlPr>
                  <w:rPr>
                    <w:rFonts w:ascii="Times New Roman" w:cs="Times New Roman" w:eastAsia="Times New Roman" w:hAnsi="Times New Roman"/>
                  </w:rPr>
                </m:ctrlPr>
              </m:sSupPr>
              <m:e>
                <m:r>
                  <w:rPr>
                    <w:rFonts w:ascii="Times New Roman" w:cs="Times New Roman" w:eastAsia="Times New Roman" w:hAnsi="Times New Roman"/>
                  </w:rPr>
                  <m:t xml:space="preserve">π</m:t>
                </m:r>
              </m:e>
              <m:sup>
                <m:r>
                  <w:rPr>
                    <w:rFonts w:ascii="Times New Roman" w:cs="Times New Roman" w:eastAsia="Times New Roman" w:hAnsi="Times New Roman"/>
                  </w:rPr>
                  <m:t xml:space="preserve">c</m:t>
                </m:r>
              </m:sup>
            </m:sSup>
          </m:e>
          <m:sub>
            <m:r>
              <w:rPr>
                <w:rFonts w:ascii="Times New Roman" w:cs="Times New Roman" w:eastAsia="Times New Roman" w:hAnsi="Times New Roman"/>
              </w:rPr>
              <m:t xml:space="preserve">j</m:t>
            </m:r>
          </m:sub>
        </m:sSub>
        <m:r>
          <w:rPr>
            <w:rFonts w:ascii="Times New Roman" w:cs="Times New Roman" w:eastAsia="Times New Roman" w:hAnsi="Times New Roman"/>
          </w:rPr>
          <m:t xml:space="preserve"> *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δ</m:t>
            </m:r>
          </m:e>
          <m:sub>
            <m:r>
              <w:rPr>
                <w:rFonts w:ascii="Times New Roman" w:cs="Times New Roman" w:eastAsia="Times New Roman" w:hAnsi="Times New Roman"/>
              </w:rPr>
              <m:t xml:space="preserve">j</m:t>
            </m:r>
          </m:sub>
        </m:sSub>
      </m:oMath>
      <w:r w:rsidDel="00000000" w:rsidR="00000000" w:rsidRPr="00000000">
        <w:rPr>
          <w:rFonts w:ascii="Times New Roman" w:cs="Times New Roman" w:eastAsia="Times New Roman" w:hAnsi="Times New Roman"/>
          <w:rtl w:val="0"/>
        </w:rPr>
        <w:t xml:space="preserve"> Hence we have population instrumental variable estimate  </w:t>
      </w:r>
      <m:oMath>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δ</m:t>
            </m:r>
          </m:e>
          <m:sub>
            <m:r>
              <w:rPr>
                <w:rFonts w:ascii="Times New Roman" w:cs="Times New Roman" w:eastAsia="Times New Roman" w:hAnsi="Times New Roman"/>
              </w:rPr>
              <m:t xml:space="preserve">j</m:t>
            </m:r>
          </m:sub>
        </m:sSub>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 </w:t>
      </w:r>
      <m:oMath>
        <m:sSub>
          <m:sSubPr>
            <m:ctrlPr>
              <w:rPr>
                <w:rFonts w:ascii="Times New Roman" w:cs="Times New Roman" w:eastAsia="Times New Roman" w:hAnsi="Times New Roman"/>
              </w:rPr>
            </m:ctrlPr>
          </m:sSubPr>
          <m:e>
            <m:sSup>
              <m:sSupPr>
                <m:ctrlPr>
                  <w:rPr>
                    <w:rFonts w:ascii="Times New Roman" w:cs="Times New Roman" w:eastAsia="Times New Roman" w:hAnsi="Times New Roman"/>
                  </w:rPr>
                </m:ctrlPr>
              </m:sSupPr>
              <m:e>
                <m:r>
                  <w:rPr>
                    <w:rFonts w:ascii="Times New Roman" w:cs="Times New Roman" w:eastAsia="Times New Roman" w:hAnsi="Times New Roman"/>
                  </w:rPr>
                  <m:t xml:space="preserve">π</m:t>
                </m:r>
              </m:e>
              <m:sup>
                <m:r>
                  <w:rPr>
                    <w:rFonts w:ascii="Times New Roman" w:cs="Times New Roman" w:eastAsia="Times New Roman" w:hAnsi="Times New Roman"/>
                  </w:rPr>
                  <m:t xml:space="preserve">y</m:t>
                </m:r>
              </m:sup>
            </m:sSup>
          </m:e>
          <m:sub>
            <m:r>
              <w:rPr>
                <w:rFonts w:ascii="Times New Roman" w:cs="Times New Roman" w:eastAsia="Times New Roman" w:hAnsi="Times New Roman"/>
              </w:rPr>
              <m:t xml:space="preserve">j</m:t>
            </m:r>
          </m:sub>
        </m:sSub>
      </m:oMath>
      <w:r w:rsidDel="00000000" w:rsidR="00000000" w:rsidRPr="00000000">
        <w:rPr>
          <w:rFonts w:ascii="Times New Roman" w:cs="Times New Roman" w:eastAsia="Times New Roman" w:hAnsi="Times New Roman"/>
          <w:rtl w:val="0"/>
        </w:rPr>
        <w:t xml:space="preserve">/</w:t>
      </w:r>
      <m:oMath>
        <m:sSub>
          <m:sSubPr>
            <m:ctrlPr>
              <w:rPr>
                <w:rFonts w:ascii="Times New Roman" w:cs="Times New Roman" w:eastAsia="Times New Roman" w:hAnsi="Times New Roman"/>
              </w:rPr>
            </m:ctrlPr>
          </m:sSubPr>
          <m:e>
            <m:sSup>
              <m:sSupPr>
                <m:ctrlPr>
                  <w:rPr>
                    <w:rFonts w:ascii="Times New Roman" w:cs="Times New Roman" w:eastAsia="Times New Roman" w:hAnsi="Times New Roman"/>
                  </w:rPr>
                </m:ctrlPr>
              </m:sSupPr>
              <m:e>
                <m:r>
                  <w:rPr>
                    <w:rFonts w:ascii="Times New Roman" w:cs="Times New Roman" w:eastAsia="Times New Roman" w:hAnsi="Times New Roman"/>
                  </w:rPr>
                  <m:t xml:space="preserve">π</m:t>
                </m:r>
              </m:e>
              <m:sup>
                <m:r>
                  <w:rPr>
                    <w:rFonts w:ascii="Times New Roman" w:cs="Times New Roman" w:eastAsia="Times New Roman" w:hAnsi="Times New Roman"/>
                  </w:rPr>
                  <m:t xml:space="preserve">c</m:t>
                </m:r>
              </m:sup>
            </m:sSup>
          </m:e>
          <m:sub>
            <m:r>
              <w:rPr>
                <w:rFonts w:ascii="Times New Roman" w:cs="Times New Roman" w:eastAsia="Times New Roman" w:hAnsi="Times New Roman"/>
              </w:rPr>
              <m:t xml:space="preserve">j</m:t>
            </m:r>
          </m:sub>
        </m:sSub>
      </m:oMath>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4">
      <w:pPr>
        <w:spacing w:after="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Age as a Confounder</w:t>
      </w:r>
      <w:r w:rsidDel="00000000" w:rsidR="00000000" w:rsidRPr="00000000">
        <w:rPr>
          <w:rFonts w:ascii="Times New Roman" w:cs="Times New Roman" w:eastAsia="Times New Roman" w:hAnsi="Times New Roman"/>
          <w:rtl w:val="0"/>
        </w:rPr>
        <w:t xml:space="preserve">: Age may influence both insurance coverage and health outcomes, making it a potential confounder in the model.</w:t>
      </w:r>
    </w:p>
    <w:p w:rsidR="00000000" w:rsidDel="00000000" w:rsidP="00000000" w:rsidRDefault="00000000" w:rsidRPr="00000000" w14:paraId="00000086">
      <w:pPr>
        <w:spacing w:after="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after="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numPr>
          <w:ilvl w:val="0"/>
          <w:numId w:val="1"/>
        </w:numPr>
        <w:spacing w:after="0" w:before="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Ghosh et al (2019): The Effect of Health Insurance on Prescription Drug Use Among Low-Income Adults: Evidence from Recent Medicaid Expansions</w:t>
      </w:r>
    </w:p>
    <w:p w:rsidR="00000000" w:rsidDel="00000000" w:rsidP="00000000" w:rsidRDefault="00000000" w:rsidRPr="00000000" w14:paraId="00000089">
      <w:pPr>
        <w:spacing w:after="0" w:before="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A">
      <w:pPr>
        <w:spacing w:after="0" w:before="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Findings:</w:t>
      </w:r>
    </w:p>
    <w:p w:rsidR="00000000" w:rsidDel="00000000" w:rsidP="00000000" w:rsidRDefault="00000000" w:rsidRPr="00000000" w14:paraId="0000008B">
      <w:pPr>
        <w:numPr>
          <w:ilvl w:val="0"/>
          <w:numId w:val="15"/>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Prescription Utilization Increase: </w:t>
      </w:r>
      <w:r w:rsidDel="00000000" w:rsidR="00000000" w:rsidRPr="00000000">
        <w:rPr>
          <w:rFonts w:ascii="Times New Roman" w:cs="Times New Roman" w:eastAsia="Times New Roman" w:hAnsi="Times New Roman"/>
          <w:rtl w:val="0"/>
        </w:rPr>
        <w:t xml:space="preserve">The study shows that ACA Medicaid expansions led to a 19% rise in Medicaid-paid prescriptions among low-income, non-elderly adults within the first 15 months since new health insurance became available.</w:t>
      </w:r>
    </w:p>
    <w:p w:rsidR="00000000" w:rsidDel="00000000" w:rsidP="00000000" w:rsidRDefault="00000000" w:rsidRPr="00000000" w14:paraId="0000008C">
      <w:pPr>
        <w:numPr>
          <w:ilvl w:val="0"/>
          <w:numId w:val="15"/>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Chronic Condition Medications: </w:t>
      </w:r>
      <w:r w:rsidDel="00000000" w:rsidR="00000000" w:rsidRPr="00000000">
        <w:rPr>
          <w:rFonts w:ascii="Times New Roman" w:cs="Times New Roman" w:eastAsia="Times New Roman" w:hAnsi="Times New Roman"/>
          <w:rtl w:val="0"/>
        </w:rPr>
        <w:t xml:space="preserve">The largest increases were observed for medications treating chronic conditions such as diabetes and cardiovascular diseases. Demand for diabetes-related medications rose by 24%, birth control by 22%, and cardiovascular medications by 21%.</w:t>
      </w:r>
    </w:p>
    <w:p w:rsidR="00000000" w:rsidDel="00000000" w:rsidP="00000000" w:rsidRDefault="00000000" w:rsidRPr="00000000" w14:paraId="0000008D">
      <w:pPr>
        <w:numPr>
          <w:ilvl w:val="0"/>
          <w:numId w:val="15"/>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Generic vs. Brand-name Drugs:</w:t>
      </w:r>
      <w:r w:rsidDel="00000000" w:rsidR="00000000" w:rsidRPr="00000000">
        <w:rPr>
          <w:rFonts w:ascii="Times New Roman" w:cs="Times New Roman" w:eastAsia="Times New Roman" w:hAnsi="Times New Roman"/>
          <w:rtl w:val="0"/>
        </w:rPr>
        <w:t xml:space="preserve"> The increase in prescription utilization was more pronounced for generic drugs than brand-name drugs, suggesting a shift towards lower-cost medications.</w:t>
      </w:r>
    </w:p>
    <w:p w:rsidR="00000000" w:rsidDel="00000000" w:rsidP="00000000" w:rsidRDefault="00000000" w:rsidRPr="00000000" w14:paraId="0000008E">
      <w:pPr>
        <w:numPr>
          <w:ilvl w:val="0"/>
          <w:numId w:val="15"/>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Price Sensitivity:</w:t>
      </w:r>
      <w:r w:rsidDel="00000000" w:rsidR="00000000" w:rsidRPr="00000000">
        <w:rPr>
          <w:rFonts w:ascii="Times New Roman" w:cs="Times New Roman" w:eastAsia="Times New Roman" w:hAnsi="Times New Roman"/>
          <w:rtl w:val="0"/>
        </w:rPr>
        <w:t xml:space="preserve"> Medicaid expansions revealed a high price sensitivity among low-income populations. States with higher Medicaid drug copayments saw a smaller utilization increase, meaning cost-sharing might impact medication utilization.</w:t>
      </w:r>
      <w:r w:rsidDel="00000000" w:rsidR="00000000" w:rsidRPr="00000000">
        <w:rPr>
          <w:rtl w:val="0"/>
        </w:rPr>
      </w:r>
    </w:p>
    <w:p w:rsidR="00000000" w:rsidDel="00000000" w:rsidP="00000000" w:rsidRDefault="00000000" w:rsidRPr="00000000" w14:paraId="0000008F">
      <w:pPr>
        <w:spacing w:after="0" w:before="0" w:line="276"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0">
      <w:pPr>
        <w:spacing w:after="0" w:before="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Primary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Dataset: </w:t>
      </w:r>
      <w:r w:rsidDel="00000000" w:rsidR="00000000" w:rsidRPr="00000000">
        <w:rPr>
          <w:rFonts w:ascii="Times New Roman" w:cs="Times New Roman" w:eastAsia="Times New Roman" w:hAnsi="Times New Roman"/>
          <w:rtl w:val="0"/>
        </w:rPr>
        <w:t xml:space="preserve">A national, all-payer (regardless of payer type) pharmacy transactions database, aggregated by units of geography (both state level and Core Based Statistical Areas–CBSA). To control for the unemployment rate, the authors merge this dataset with CBSA-level unemployment rates from the Bureau of Labor Statistics (BLS) Local Area Unemployment Statistics (LAUS). Additionally, they include county-level 2013 uninsured rates for non-elderly adults at or below 138 percent FPL from the Census Bureau’s Small Area Health Insurance Estimates (SAHIE) program, and racial/ethnic composition data from the Area Health Resource Files (AHRF).</w:t>
      </w:r>
    </w:p>
    <w:p w:rsidR="00000000" w:rsidDel="00000000" w:rsidP="00000000" w:rsidRDefault="00000000" w:rsidRPr="00000000" w14:paraId="00000091">
      <w:pPr>
        <w:spacing w:after="0" w:before="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spacing w:after="0" w:before="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Empirical Model: </w:t>
      </w:r>
    </w:p>
    <w:p w:rsidR="00000000" w:rsidDel="00000000" w:rsidP="00000000" w:rsidRDefault="00000000" w:rsidRPr="00000000" w14:paraId="00000093">
      <w:pPr>
        <w:numPr>
          <w:ilvl w:val="0"/>
          <w:numId w:val="4"/>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Difference-in-Difference</w:t>
      </w:r>
      <w:r w:rsidDel="00000000" w:rsidR="00000000" w:rsidRPr="00000000">
        <w:rPr>
          <w:rFonts w:ascii="Times New Roman" w:cs="Times New Roman" w:eastAsia="Times New Roman" w:hAnsi="Times New Roman"/>
          <w:rtl w:val="0"/>
        </w:rPr>
        <w:t xml:space="preserve">: The primary econometric approach employed was a difference-in-difference model. This model compared changes in prescription drug use between states that expanded Medicaid and those that did not, before and after the expansions.</w:t>
      </w:r>
    </w:p>
    <w:p w:rsidR="00000000" w:rsidDel="00000000" w:rsidP="00000000" w:rsidRDefault="00000000" w:rsidRPr="00000000" w14:paraId="00000094">
      <w:pPr>
        <w:numPr>
          <w:ilvl w:val="0"/>
          <w:numId w:val="4"/>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OLS regression: </w:t>
      </w:r>
    </w:p>
    <w:p w:rsidR="00000000" w:rsidDel="00000000" w:rsidP="00000000" w:rsidRDefault="00000000" w:rsidRPr="00000000" w14:paraId="00000095">
      <w:pPr>
        <w:spacing w:after="0"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0" w:before="0" w:line="276" w:lineRule="auto"/>
        <w:ind w:left="1440" w:firstLine="540"/>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vertAlign w:val="subscript"/>
          <w:rtl w:val="0"/>
        </w:rPr>
        <w:t xml:space="preserve">st</w:t>
      </w:r>
      <w:r w:rsidDel="00000000" w:rsidR="00000000" w:rsidRPr="00000000">
        <w:rPr>
          <w:rFonts w:ascii="Times New Roman" w:cs="Times New Roman" w:eastAsia="Times New Roman" w:hAnsi="Times New Roman"/>
          <w:sz w:val="24"/>
          <w:szCs w:val="24"/>
          <w:rtl w:val="0"/>
        </w:rPr>
        <w:t xml:space="preserve"> =  α + βPost</w:t>
      </w:r>
      <w:r w:rsidDel="00000000" w:rsidR="00000000" w:rsidRPr="00000000">
        <w:rPr>
          <w:rFonts w:ascii="Times New Roman" w:cs="Times New Roman" w:eastAsia="Times New Roman" w:hAnsi="Times New Roman"/>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 Expansion</w:t>
      </w:r>
      <w:r w:rsidDel="00000000" w:rsidR="00000000" w:rsidRPr="00000000">
        <w:rPr>
          <w:rFonts w:ascii="Times New Roman" w:cs="Times New Roman" w:eastAsia="Times New Roman" w:hAnsi="Times New Roman"/>
          <w:sz w:val="24"/>
          <w:szCs w:val="24"/>
          <w:vertAlign w:val="subscript"/>
          <w:rtl w:val="0"/>
        </w:rPr>
        <w:t xml:space="preserve">s</w:t>
      </w:r>
      <w:r w:rsidDel="00000000" w:rsidR="00000000" w:rsidRPr="00000000">
        <w:rPr>
          <w:rFonts w:ascii="Gungsuh" w:cs="Gungsuh" w:eastAsia="Gungsuh" w:hAnsi="Gungsuh"/>
          <w:sz w:val="24"/>
          <w:szCs w:val="24"/>
          <w:rtl w:val="0"/>
        </w:rPr>
        <w:t xml:space="preserve"> + ∂UE</w:t>
      </w:r>
      <w:r w:rsidDel="00000000" w:rsidR="00000000" w:rsidRPr="00000000">
        <w:rPr>
          <w:rFonts w:ascii="Times New Roman" w:cs="Times New Roman" w:eastAsia="Times New Roman" w:hAnsi="Times New Roman"/>
          <w:sz w:val="24"/>
          <w:szCs w:val="24"/>
          <w:vertAlign w:val="subscript"/>
          <w:rtl w:val="0"/>
        </w:rPr>
        <w:t xml:space="preserve">st</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shd w:fill="f8f9fa" w:val="clear"/>
          <w:rtl w:val="0"/>
        </w:rPr>
        <w:t xml:space="preserve">τ</w:t>
      </w:r>
      <w:r w:rsidDel="00000000" w:rsidR="00000000" w:rsidRPr="00000000">
        <w:rPr>
          <w:rFonts w:ascii="Times New Roman" w:cs="Times New Roman" w:eastAsia="Times New Roman" w:hAnsi="Times New Roman"/>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 θ</w:t>
      </w:r>
      <w:r w:rsidDel="00000000" w:rsidR="00000000" w:rsidRPr="00000000">
        <w:rPr>
          <w:rFonts w:ascii="Times New Roman" w:cs="Times New Roman" w:eastAsia="Times New Roman" w:hAnsi="Times New Roman"/>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 ϵ</w:t>
      </w:r>
      <w:r w:rsidDel="00000000" w:rsidR="00000000" w:rsidRPr="00000000">
        <w:rPr>
          <w:rFonts w:ascii="Times New Roman" w:cs="Times New Roman" w:eastAsia="Times New Roman" w:hAnsi="Times New Roman"/>
          <w:sz w:val="24"/>
          <w:szCs w:val="24"/>
          <w:vertAlign w:val="subscript"/>
          <w:rtl w:val="0"/>
        </w:rPr>
        <w:t xml:space="preserve">st</w:t>
      </w:r>
    </w:p>
    <w:p w:rsidR="00000000" w:rsidDel="00000000" w:rsidP="00000000" w:rsidRDefault="00000000" w:rsidRPr="00000000" w14:paraId="00000097">
      <w:pPr>
        <w:spacing w:after="0" w:before="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spacing w:after="0" w:before="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r w:rsidDel="00000000" w:rsidR="00000000" w:rsidRPr="00000000">
        <w:rPr>
          <w:rFonts w:ascii="Times New Roman" w:cs="Times New Roman" w:eastAsia="Times New Roman" w:hAnsi="Times New Roman"/>
          <w:vertAlign w:val="subscript"/>
          <w:rtl w:val="0"/>
        </w:rPr>
        <w:t xml:space="preserve">st</w:t>
      </w:r>
      <w:r w:rsidDel="00000000" w:rsidR="00000000" w:rsidRPr="00000000">
        <w:rPr>
          <w:rFonts w:ascii="Times New Roman" w:cs="Times New Roman" w:eastAsia="Times New Roman" w:hAnsi="Times New Roman"/>
          <w:rtl w:val="0"/>
        </w:rPr>
        <w:t xml:space="preserve">​: logged total prescriptions in the state, with s indexing state and t indexing each quarter in the data</w:t>
      </w:r>
    </w:p>
    <w:p w:rsidR="00000000" w:rsidDel="00000000" w:rsidP="00000000" w:rsidRDefault="00000000" w:rsidRPr="00000000" w14:paraId="00000099">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β: </w:t>
      </w:r>
      <w:r w:rsidDel="00000000" w:rsidR="00000000" w:rsidRPr="00000000">
        <w:rPr>
          <w:rFonts w:ascii="Times New Roman" w:cs="Times New Roman" w:eastAsia="Times New Roman" w:hAnsi="Times New Roman"/>
          <w:rtl w:val="0"/>
        </w:rPr>
        <w:t xml:space="preserve">measures the change in Medicaid scripts in expansion states net of the change in non-expansion states.</w:t>
      </w:r>
    </w:p>
    <w:p w:rsidR="00000000" w:rsidDel="00000000" w:rsidP="00000000" w:rsidRDefault="00000000" w:rsidRPr="00000000" w14:paraId="0000009A">
      <w:pPr>
        <w:spacing w:after="0" w:before="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r w:rsidDel="00000000" w:rsidR="00000000" w:rsidRPr="00000000">
        <w:rPr>
          <w:rFonts w:ascii="Times New Roman" w:cs="Times New Roman" w:eastAsia="Times New Roman" w:hAnsi="Times New Roman"/>
          <w:vertAlign w:val="subscript"/>
          <w:rtl w:val="0"/>
        </w:rPr>
        <w:t xml:space="preserve">t</w:t>
      </w:r>
      <w:r w:rsidDel="00000000" w:rsidR="00000000" w:rsidRPr="00000000">
        <w:rPr>
          <w:rFonts w:ascii="Times New Roman" w:cs="Times New Roman" w:eastAsia="Times New Roman" w:hAnsi="Times New Roman"/>
          <w:rtl w:val="0"/>
        </w:rPr>
        <w:t xml:space="preserve">​: a binary variable indicating the post-expansion period</w:t>
      </w:r>
    </w:p>
    <w:p w:rsidR="00000000" w:rsidDel="00000000" w:rsidP="00000000" w:rsidRDefault="00000000" w:rsidRPr="00000000" w14:paraId="0000009B">
      <w:pPr>
        <w:spacing w:after="0" w:before="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Expansion</w:t>
      </w:r>
      <w:r w:rsidDel="00000000" w:rsidR="00000000" w:rsidRPr="00000000">
        <w:rPr>
          <w:rFonts w:ascii="Times New Roman" w:cs="Times New Roman" w:eastAsia="Times New Roman" w:hAnsi="Times New Roman"/>
          <w:vertAlign w:val="subscript"/>
          <w:rtl w:val="0"/>
        </w:rPr>
        <w:t xml:space="preserve">s</w:t>
      </w:r>
      <w:r w:rsidDel="00000000" w:rsidR="00000000" w:rsidRPr="00000000">
        <w:rPr>
          <w:rFonts w:ascii="Times New Roman" w:cs="Times New Roman" w:eastAsia="Times New Roman" w:hAnsi="Times New Roman"/>
          <w:rtl w:val="0"/>
        </w:rPr>
        <w:t xml:space="preserve">​: a binary variable indicating whether the state expanded Medicaid</w:t>
      </w:r>
    </w:p>
    <w:p w:rsidR="00000000" w:rsidDel="00000000" w:rsidP="00000000" w:rsidRDefault="00000000" w:rsidRPr="00000000" w14:paraId="0000009C">
      <w:pPr>
        <w:spacing w:after="0" w:before="0" w:line="276" w:lineRule="auto"/>
        <w:ind w:left="0" w:firstLine="0"/>
        <w:rPr>
          <w:rFonts w:ascii="Times New Roman" w:cs="Times New Roman" w:eastAsia="Times New Roman" w:hAnsi="Times New Roman"/>
          <w:sz w:val="24"/>
          <w:szCs w:val="24"/>
        </w:rPr>
      </w:pPr>
      <w:r w:rsidDel="00000000" w:rsidR="00000000" w:rsidRPr="00000000">
        <w:rPr>
          <w:rFonts w:ascii="Cardo" w:cs="Cardo" w:eastAsia="Cardo" w:hAnsi="Cardo"/>
          <w:rtl w:val="0"/>
        </w:rPr>
        <w:t xml:space="preserve">→ </w:t>
      </w:r>
      <w:r w:rsidDel="00000000" w:rsidR="00000000" w:rsidRPr="00000000">
        <w:rPr>
          <w:rFonts w:ascii="Times New Roman" w:cs="Times New Roman" w:eastAsia="Times New Roman" w:hAnsi="Times New Roman"/>
          <w:sz w:val="24"/>
          <w:szCs w:val="24"/>
          <w:rtl w:val="0"/>
        </w:rPr>
        <w:t xml:space="preserve">Post</w:t>
      </w:r>
      <w:r w:rsidDel="00000000" w:rsidR="00000000" w:rsidRPr="00000000">
        <w:rPr>
          <w:rFonts w:ascii="Times New Roman" w:cs="Times New Roman" w:eastAsia="Times New Roman" w:hAnsi="Times New Roman"/>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 Expansion</w:t>
      </w:r>
      <w:r w:rsidDel="00000000" w:rsidR="00000000" w:rsidRPr="00000000">
        <w:rPr>
          <w:rFonts w:ascii="Times New Roman" w:cs="Times New Roman" w:eastAsia="Times New Roman" w:hAnsi="Times New Roman"/>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whether a state has expanded Medicaid at time t</w:t>
      </w:r>
    </w:p>
    <w:p w:rsidR="00000000" w:rsidDel="00000000" w:rsidP="00000000" w:rsidRDefault="00000000" w:rsidRPr="00000000" w14:paraId="0000009D">
      <w:pPr>
        <w:spacing w:after="0" w:before="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UE</w:t>
      </w:r>
      <w:r w:rsidDel="00000000" w:rsidR="00000000" w:rsidRPr="00000000">
        <w:rPr>
          <w:rFonts w:ascii="Times New Roman" w:cs="Times New Roman" w:eastAsia="Times New Roman" w:hAnsi="Times New Roman"/>
          <w:vertAlign w:val="subscript"/>
          <w:rtl w:val="0"/>
        </w:rPr>
        <w:t xml:space="preserve">st</w:t>
      </w:r>
      <w:r w:rsidDel="00000000" w:rsidR="00000000" w:rsidRPr="00000000">
        <w:rPr>
          <w:rFonts w:ascii="Times New Roman" w:cs="Times New Roman" w:eastAsia="Times New Roman" w:hAnsi="Times New Roman"/>
          <w:rtl w:val="0"/>
        </w:rPr>
        <w:t xml:space="preserve">: state quarterly unemployment rate, control for change in economic climate</w:t>
      </w:r>
    </w:p>
    <w:p w:rsidR="00000000" w:rsidDel="00000000" w:rsidP="00000000" w:rsidRDefault="00000000" w:rsidRPr="00000000" w14:paraId="0000009E">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θ</w:t>
      </w:r>
      <w:r w:rsidDel="00000000" w:rsidR="00000000" w:rsidRPr="00000000">
        <w:rPr>
          <w:rFonts w:ascii="Times New Roman" w:cs="Times New Roman" w:eastAsia="Times New Roman" w:hAnsi="Times New Roman"/>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state fixed effects to account for time-invariant state-specific differences in prescription drug use and </w:t>
      </w:r>
    </w:p>
    <w:p w:rsidR="00000000" w:rsidDel="00000000" w:rsidP="00000000" w:rsidRDefault="00000000" w:rsidRPr="00000000" w14:paraId="0000009F">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shd w:fill="f8f9fa" w:val="clear"/>
          <w:rtl w:val="0"/>
        </w:rPr>
        <w:t xml:space="preserve">τ</w:t>
      </w:r>
      <w:r w:rsidDel="00000000" w:rsidR="00000000" w:rsidRPr="00000000">
        <w:rPr>
          <w:rFonts w:ascii="Times New Roman" w:cs="Times New Roman" w:eastAsia="Times New Roman" w:hAnsi="Times New Roman"/>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time dummies for each quarter</w:t>
      </w:r>
    </w:p>
    <w:p w:rsidR="00000000" w:rsidDel="00000000" w:rsidP="00000000" w:rsidRDefault="00000000" w:rsidRPr="00000000" w14:paraId="000000A0">
      <w:pPr>
        <w:spacing w:after="0" w:before="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ϵ</w:t>
      </w:r>
      <w:r w:rsidDel="00000000" w:rsidR="00000000" w:rsidRPr="00000000">
        <w:rPr>
          <w:rFonts w:ascii="Times New Roman" w:cs="Times New Roman" w:eastAsia="Times New Roman" w:hAnsi="Times New Roman"/>
          <w:vertAlign w:val="subscript"/>
          <w:rtl w:val="0"/>
        </w:rPr>
        <w:t xml:space="preserve">st</w:t>
      </w:r>
      <w:r w:rsidDel="00000000" w:rsidR="00000000" w:rsidRPr="00000000">
        <w:rPr>
          <w:rFonts w:ascii="Times New Roman" w:cs="Times New Roman" w:eastAsia="Times New Roman" w:hAnsi="Times New Roman"/>
          <w:rtl w:val="0"/>
        </w:rPr>
        <w:t xml:space="preserve">​: the error term.</w:t>
      </w:r>
    </w:p>
    <w:p w:rsidR="00000000" w:rsidDel="00000000" w:rsidP="00000000" w:rsidRDefault="00000000" w:rsidRPr="00000000" w14:paraId="000000A1">
      <w:pPr>
        <w:spacing w:after="0" w:before="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2">
      <w:pPr>
        <w:numPr>
          <w:ilvl w:val="0"/>
          <w:numId w:val="4"/>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Additional Analyses</w:t>
      </w:r>
      <w:r w:rsidDel="00000000" w:rsidR="00000000" w:rsidRPr="00000000">
        <w:rPr>
          <w:rFonts w:ascii="Times New Roman" w:cs="Times New Roman" w:eastAsia="Times New Roman" w:hAnsi="Times New Roman"/>
          <w:rtl w:val="0"/>
        </w:rPr>
        <w:t xml:space="preserve">: The study also conducted event studies and placebo tests to verify the robustness of the results. They examined heterogeneous effects across therapeutic classes and drug types (generic vs. branded).</w:t>
      </w:r>
    </w:p>
    <w:p w:rsidR="00000000" w:rsidDel="00000000" w:rsidP="00000000" w:rsidRDefault="00000000" w:rsidRPr="00000000" w14:paraId="000000A3">
      <w:pPr>
        <w:spacing w:after="0" w:before="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pacing w:after="0" w:before="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numPr>
          <w:ilvl w:val="0"/>
          <w:numId w:val="5"/>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O'Connor (2015): The Impact Of Insurance Coverage On Consumer Utilization Of Health Services: An Exploratory Study</w:t>
      </w:r>
    </w:p>
    <w:p w:rsidR="00000000" w:rsidDel="00000000" w:rsidP="00000000" w:rsidRDefault="00000000" w:rsidRPr="00000000" w14:paraId="000000A6">
      <w:pPr>
        <w:spacing w:after="0" w:before="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Findings:</w:t>
      </w:r>
    </w:p>
    <w:p w:rsidR="00000000" w:rsidDel="00000000" w:rsidP="00000000" w:rsidRDefault="00000000" w:rsidRPr="00000000" w14:paraId="000000A8">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Direct Impact of Insurance: </w:t>
      </w:r>
      <w:r w:rsidDel="00000000" w:rsidR="00000000" w:rsidRPr="00000000">
        <w:rPr>
          <w:rFonts w:ascii="Times New Roman" w:cs="Times New Roman" w:eastAsia="Times New Roman" w:hAnsi="Times New Roman"/>
          <w:rtl w:val="0"/>
        </w:rPr>
        <w:t xml:space="preserve">The study finds that health insurance coverage significantly increases the likelihood of utilizing health services. Insured individuals are more likely to schedule preventive care appointments than uninsured individuals.</w:t>
      </w:r>
    </w:p>
    <w:p w:rsidR="00000000" w:rsidDel="00000000" w:rsidP="00000000" w:rsidRDefault="00000000" w:rsidRPr="00000000" w14:paraId="000000A9">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Demographic Factors: </w:t>
      </w:r>
      <w:r w:rsidDel="00000000" w:rsidR="00000000" w:rsidRPr="00000000">
        <w:rPr>
          <w:rFonts w:ascii="Times New Roman" w:cs="Times New Roman" w:eastAsia="Times New Roman" w:hAnsi="Times New Roman"/>
          <w:rtl w:val="0"/>
        </w:rPr>
        <w:t xml:space="preserve">The impact of insurance coverage varies by factors such as age, gender, and ethnicity. E.g: younger, female individuals are more likely to utilize preventive services.</w:t>
      </w:r>
    </w:p>
    <w:p w:rsidR="00000000" w:rsidDel="00000000" w:rsidP="00000000" w:rsidRDefault="00000000" w:rsidRPr="00000000" w14:paraId="000000AA">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Type of Insurance:</w:t>
      </w:r>
      <w:r w:rsidDel="00000000" w:rsidR="00000000" w:rsidRPr="00000000">
        <w:rPr>
          <w:rFonts w:ascii="Times New Roman" w:cs="Times New Roman" w:eastAsia="Times New Roman" w:hAnsi="Times New Roman"/>
          <w:rtl w:val="0"/>
        </w:rPr>
        <w:t xml:space="preserve"> Different types of insurance (private vs. government-sponsored) also influence healthcare utilization. Private insurance enrollees are more likely to use preventive services than those with government insurance.</w:t>
      </w:r>
    </w:p>
    <w:p w:rsidR="00000000" w:rsidDel="00000000" w:rsidP="00000000" w:rsidRDefault="00000000" w:rsidRPr="00000000" w14:paraId="000000A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Dataset: </w:t>
      </w:r>
      <w:r w:rsidDel="00000000" w:rsidR="00000000" w:rsidRPr="00000000">
        <w:rPr>
          <w:rFonts w:ascii="Times New Roman" w:cs="Times New Roman" w:eastAsia="Times New Roman" w:hAnsi="Times New Roman"/>
          <w:rtl w:val="0"/>
        </w:rPr>
        <w:t xml:space="preserve">The author uses primary data source of proprietary data from a major metropolitan healthcare system in the northeastern US, detailing information on ~500,000 urban and suburban patients’ outpatient appointments over one year. </w:t>
      </w:r>
    </w:p>
    <w:p w:rsidR="00000000" w:rsidDel="00000000" w:rsidP="00000000" w:rsidRDefault="00000000" w:rsidRPr="00000000" w14:paraId="000000A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Empirical Model: </w:t>
      </w:r>
      <w:r w:rsidDel="00000000" w:rsidR="00000000" w:rsidRPr="00000000">
        <w:rPr>
          <w:rFonts w:ascii="Times New Roman" w:cs="Times New Roman" w:eastAsia="Times New Roman" w:hAnsi="Times New Roman"/>
          <w:rtl w:val="0"/>
        </w:rPr>
        <w:t xml:space="preserve">The author utilizes 2 logistic regression models. A logistic regression model estimates how explanatory variables affect the likelihood of scheduling a preventive health service appointment. The analysis is based on individual customer appointments, with logistic regression chosen because the outcome, preventive health service utilization, is binary.</w:t>
      </w:r>
    </w:p>
    <w:p w:rsidR="00000000" w:rsidDel="00000000" w:rsidP="00000000" w:rsidRDefault="00000000" w:rsidRPr="00000000" w14:paraId="000000AF">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Conceptual Frameworks:</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ind w:left="-810" w:righ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00413" cy="1599643"/>
            <wp:effectExtent b="0" l="0" r="0" t="0"/>
            <wp:docPr id="2" name="image2.png"/>
            <a:graphic>
              <a:graphicData uri="http://schemas.openxmlformats.org/drawingml/2006/picture">
                <pic:pic>
                  <pic:nvPicPr>
                    <pic:cNvPr id="0" name="image2.png"/>
                    <pic:cNvPicPr preferRelativeResize="0"/>
                  </pic:nvPicPr>
                  <pic:blipFill>
                    <a:blip r:embed="rId11"/>
                    <a:srcRect b="0" l="0" r="9248" t="0"/>
                    <a:stretch>
                      <a:fillRect/>
                    </a:stretch>
                  </pic:blipFill>
                  <pic:spPr>
                    <a:xfrm>
                      <a:off x="0" y="0"/>
                      <a:ext cx="3300413" cy="159964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424238" cy="1602835"/>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424238" cy="160283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81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numPr>
          <w:ilvl w:val="0"/>
          <w:numId w:val="6"/>
        </w:numPr>
        <w:ind w:left="720" w:right="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 regression model:</w:t>
      </w:r>
    </w:p>
    <w:p w:rsidR="00000000" w:rsidDel="00000000" w:rsidP="00000000" w:rsidRDefault="00000000" w:rsidRPr="00000000" w14:paraId="000000B4">
      <w:pPr>
        <w:ind w:right="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ind w:right="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E{Y</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Times New Roman" w:cs="Times New Roman" w:eastAsia="Times New Roman" w:hAnsi="Times New Roman"/>
          <w:i w:val="1"/>
          <w:sz w:val="24"/>
          <w:szCs w:val="24"/>
          <w:rtl w:val="0"/>
        </w:rPr>
        <w:t xml:space="preserve">} = exp(X’</w:t>
      </w:r>
      <w:r w:rsidDel="00000000" w:rsidR="00000000" w:rsidRPr="00000000">
        <w:rPr>
          <w:rFonts w:ascii="Times New Roman" w:cs="Times New Roman" w:eastAsia="Times New Roman" w:hAnsi="Times New Roman"/>
          <w:i w:val="1"/>
          <w:sz w:val="24"/>
          <w:szCs w:val="24"/>
          <w:vertAlign w:val="subscript"/>
          <w:rtl w:val="0"/>
        </w:rPr>
        <w:t xml:space="preserve">1</w:t>
      </w:r>
      <m:oMath>
        <m:r>
          <w:rPr>
            <w:rFonts w:ascii="Times New Roman" w:cs="Times New Roman" w:eastAsia="Times New Roman" w:hAnsi="Times New Roman"/>
            <w:i w:val="1"/>
            <w:sz w:val="24"/>
            <w:szCs w:val="24"/>
          </w:rPr>
          <m:t xml:space="preserve">β</m:t>
        </m:r>
      </m:oMath>
      <w:r w:rsidDel="00000000" w:rsidR="00000000" w:rsidRPr="00000000">
        <w:rPr>
          <w:rFonts w:ascii="Times New Roman" w:cs="Times New Roman" w:eastAsia="Times New Roman" w:hAnsi="Times New Roman"/>
          <w:i w:val="1"/>
          <w:sz w:val="24"/>
          <w:szCs w:val="24"/>
          <w:rtl w:val="0"/>
        </w:rPr>
        <w:t xml:space="preserve">)/1 + exp(X’</w:t>
      </w:r>
      <w:r w:rsidDel="00000000" w:rsidR="00000000" w:rsidRPr="00000000">
        <w:rPr>
          <w:rFonts w:ascii="Times New Roman" w:cs="Times New Roman" w:eastAsia="Times New Roman" w:hAnsi="Times New Roman"/>
          <w:i w:val="1"/>
          <w:sz w:val="24"/>
          <w:szCs w:val="24"/>
          <w:vertAlign w:val="subscript"/>
          <w:rtl w:val="0"/>
        </w:rPr>
        <w:t xml:space="preserve">1</w:t>
      </w:r>
      <m:oMath>
        <m:r>
          <w:rPr>
            <w:rFonts w:ascii="Times New Roman" w:cs="Times New Roman" w:eastAsia="Times New Roman" w:hAnsi="Times New Roman"/>
            <w:i w:val="1"/>
            <w:sz w:val="24"/>
            <w:szCs w:val="24"/>
          </w:rPr>
          <m:t xml:space="preserve">β</m:t>
        </m:r>
      </m:oMath>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B6">
      <w:pPr>
        <w:ind w:right="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7">
      <w:pPr>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preventive health service utilization (acute care appointments = 0, preventive care appointments = 1)</w:t>
      </w:r>
    </w:p>
    <w:p w:rsidR="00000000" w:rsidDel="00000000" w:rsidP="00000000" w:rsidRDefault="00000000" w:rsidRPr="00000000" w14:paraId="000000B8">
      <w:pPr>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vector of independent variable (both enabling factor and pre-disposing characteristics)</w:t>
      </w:r>
    </w:p>
    <w:p w:rsidR="00000000" w:rsidDel="00000000" w:rsidP="00000000" w:rsidRDefault="00000000" w:rsidRPr="00000000" w14:paraId="000000B9">
      <w:pPr>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likelihood of choosing one of the response outcomes (preventive care appointment or acute care appointment)</w:t>
      </w:r>
    </w:p>
    <w:p w:rsidR="00000000" w:rsidDel="00000000" w:rsidP="00000000" w:rsidRDefault="00000000" w:rsidRPr="00000000" w14:paraId="000000BA">
      <w:pPr>
        <w:rPr>
          <w:rFonts w:ascii="Times New Roman" w:cs="Times New Roman" w:eastAsia="Times New Roman" w:hAnsi="Times New Roman"/>
          <w:sz w:val="24"/>
          <w:szCs w:val="24"/>
        </w:rPr>
      </w:pPr>
      <m:oMath>
        <m:r>
          <w:rPr>
            <w:rFonts w:ascii="Times New Roman" w:cs="Times New Roman" w:eastAsia="Times New Roman" w:hAnsi="Times New Roman"/>
            <w:i w:val="1"/>
            <w:sz w:val="24"/>
            <w:szCs w:val="24"/>
          </w:rPr>
          <m:t xml:space="preserve">β</m:t>
        </m:r>
      </m:oMath>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represent the change in log-odds of selecting preventive care for a one-unit increase in the independent variables.</w:t>
      </w:r>
    </w:p>
    <w:p w:rsidR="00000000" w:rsidDel="00000000" w:rsidP="00000000" w:rsidRDefault="00000000" w:rsidRPr="00000000" w14:paraId="000000BB">
      <w:pPr>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number of appointments</w:t>
      </w:r>
    </w:p>
    <w:p w:rsidR="00000000" w:rsidDel="00000000" w:rsidP="00000000" w:rsidRDefault="00000000" w:rsidRPr="00000000" w14:paraId="000000BC">
      <w:pPr>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numPr>
          <w:ilvl w:val="0"/>
          <w:numId w:val="9"/>
        </w:numPr>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literature: </w:t>
      </w:r>
    </w:p>
    <w:p w:rsidR="00000000" w:rsidDel="00000000" w:rsidP="00000000" w:rsidRDefault="00000000" w:rsidRPr="00000000" w14:paraId="000000BF">
      <w:pPr>
        <w:numPr>
          <w:ilvl w:val="0"/>
          <w:numId w:val="2"/>
        </w:numPr>
        <w:ind w:left="720" w:right="0" w:hanging="360"/>
        <w:jc w:val="left"/>
        <w:rPr/>
      </w:pPr>
      <w:r w:rsidDel="00000000" w:rsidR="00000000" w:rsidRPr="00000000">
        <w:rPr>
          <w:rFonts w:ascii="Times New Roman" w:cs="Times New Roman" w:eastAsia="Times New Roman" w:hAnsi="Times New Roman"/>
          <w:sz w:val="24"/>
          <w:szCs w:val="24"/>
          <w:rtl w:val="0"/>
        </w:rPr>
        <w:t xml:space="preserve">Hahn (1994) examines and discusses that extending private insurance to the uninsured significantly increased their healthcare utilization while shifting Medicaid recipients to private insurance decreased their utilization. The magnitude of these changes varied by type of care, with notable differences in physician visits and hospitalizations. The study emphasized the distinct healthcare needs and utilization patterns of the uninsured and Medicaid populations. The research used data from the 1987 National Medical Expenditure Survey (NMES).</w:t>
      </w:r>
    </w:p>
    <w:p w:rsidR="00000000" w:rsidDel="00000000" w:rsidP="00000000" w:rsidRDefault="00000000" w:rsidRPr="00000000" w14:paraId="000000C0">
      <w:pPr>
        <w:numPr>
          <w:ilvl w:val="0"/>
          <w:numId w:val="2"/>
        </w:numPr>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Freeman et al (2008) is a systematic review of studies about the impact of healthcare insurance on access to healthcare, utilization, and quality of health. This paper gives us a detailed look into more sources that we could use as references for the final literature review.</w:t>
      </w:r>
      <w:r w:rsidDel="00000000" w:rsidR="00000000" w:rsidRPr="00000000">
        <w:br w:type="page"/>
      </w:r>
      <w:r w:rsidDel="00000000" w:rsidR="00000000" w:rsidRPr="00000000">
        <w:rPr>
          <w:rtl w:val="0"/>
        </w:rPr>
      </w:r>
    </w:p>
    <w:p w:rsidR="00000000" w:rsidDel="00000000" w:rsidP="00000000" w:rsidRDefault="00000000" w:rsidRPr="00000000" w14:paraId="000000C1">
      <w:pPr>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Bibliography</w:t>
      </w:r>
    </w:p>
    <w:p w:rsidR="00000000" w:rsidDel="00000000" w:rsidP="00000000" w:rsidRDefault="00000000" w:rsidRPr="00000000" w14:paraId="000000C2">
      <w:pPr>
        <w:pStyle w:val="Heading1"/>
        <w:keepNext w:val="0"/>
        <w:keepLines w:val="0"/>
        <w:spacing w:after="20" w:before="0" w:line="360" w:lineRule="auto"/>
        <w:jc w:val="center"/>
        <w:rPr>
          <w:rFonts w:ascii="Times New Roman" w:cs="Times New Roman" w:eastAsia="Times New Roman" w:hAnsi="Times New Roman"/>
          <w:b w:val="1"/>
          <w:sz w:val="2"/>
          <w:szCs w:val="2"/>
        </w:rPr>
      </w:pPr>
      <w:bookmarkStart w:colFirst="0" w:colLast="0" w:name="_f33lkyoq4nu" w:id="7"/>
      <w:bookmarkEnd w:id="7"/>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 David, Carlos Dobkin, and Nicole Maestas. 2008. “The Impact of Nearly Universal Insurance Coverage on Health Care Utilization: Evidence from Medicare.” </w:t>
      </w:r>
      <w:r w:rsidDel="00000000" w:rsidR="00000000" w:rsidRPr="00000000">
        <w:rPr>
          <w:rFonts w:ascii="Times New Roman" w:cs="Times New Roman" w:eastAsia="Times New Roman" w:hAnsi="Times New Roman"/>
          <w:i w:val="1"/>
          <w:sz w:val="24"/>
          <w:szCs w:val="24"/>
          <w:rtl w:val="0"/>
        </w:rPr>
        <w:t xml:space="preserve">American Economic Review</w:t>
      </w:r>
      <w:r w:rsidDel="00000000" w:rsidR="00000000" w:rsidRPr="00000000">
        <w:rPr>
          <w:rFonts w:ascii="Times New Roman" w:cs="Times New Roman" w:eastAsia="Times New Roman" w:hAnsi="Times New Roman"/>
          <w:sz w:val="24"/>
          <w:szCs w:val="24"/>
          <w:rtl w:val="0"/>
        </w:rPr>
        <w:t xml:space="preserve"> 98 (5): 2242–58. https://doi.org/10.1257/aer.98.5.2242.</w:t>
      </w:r>
    </w:p>
    <w:p w:rsidR="00000000" w:rsidDel="00000000" w:rsidP="00000000" w:rsidRDefault="00000000" w:rsidRPr="00000000" w14:paraId="000000C5">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Freeman, Joseph D., Srikanth Kadiyala, Janice F. Bell, and Diane P. Martin. 2008. “The Causal Effect of Health Insurance on Utilization and Outcomes in Adults.” </w:t>
      </w:r>
      <w:r w:rsidDel="00000000" w:rsidR="00000000" w:rsidRPr="00000000">
        <w:rPr>
          <w:rFonts w:ascii="Times New Roman" w:cs="Times New Roman" w:eastAsia="Times New Roman" w:hAnsi="Times New Roman"/>
          <w:i w:val="1"/>
          <w:sz w:val="24"/>
          <w:szCs w:val="24"/>
          <w:rtl w:val="0"/>
        </w:rPr>
        <w:t xml:space="preserve">Medical Care</w:t>
      </w:r>
      <w:r w:rsidDel="00000000" w:rsidR="00000000" w:rsidRPr="00000000">
        <w:rPr>
          <w:rFonts w:ascii="Times New Roman" w:cs="Times New Roman" w:eastAsia="Times New Roman" w:hAnsi="Times New Roman"/>
          <w:sz w:val="24"/>
          <w:szCs w:val="24"/>
          <w:rtl w:val="0"/>
        </w:rPr>
        <w:t xml:space="preserve"> 46 (10): 1023–32. https://doi.org/10.1097/mlr.0b013e318185c913.</w:t>
      </w:r>
    </w:p>
    <w:p w:rsidR="00000000" w:rsidDel="00000000" w:rsidP="00000000" w:rsidRDefault="00000000" w:rsidRPr="00000000" w14:paraId="000000C6">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Ghosh, Ausmita, Kosali Simon, and Benjamin D. Sommers. 2019. “The Effect of Health Insurance on Prescription Drug Use among Low-Income Adults:Evidence from Recent Medicaid Expansions.” </w:t>
      </w:r>
      <w:r w:rsidDel="00000000" w:rsidR="00000000" w:rsidRPr="00000000">
        <w:rPr>
          <w:rFonts w:ascii="Times New Roman" w:cs="Times New Roman" w:eastAsia="Times New Roman" w:hAnsi="Times New Roman"/>
          <w:i w:val="1"/>
          <w:sz w:val="24"/>
          <w:szCs w:val="24"/>
          <w:rtl w:val="0"/>
        </w:rPr>
        <w:t xml:space="preserve">Journal of Health Economics</w:t>
      </w:r>
      <w:r w:rsidDel="00000000" w:rsidR="00000000" w:rsidRPr="00000000">
        <w:rPr>
          <w:rFonts w:ascii="Times New Roman" w:cs="Times New Roman" w:eastAsia="Times New Roman" w:hAnsi="Times New Roman"/>
          <w:sz w:val="24"/>
          <w:szCs w:val="24"/>
          <w:rtl w:val="0"/>
        </w:rPr>
        <w:t xml:space="preserve"> 63 (January): 64–80. https://doi.org/10.1016/j.jhealeco.2018.11.002.</w:t>
      </w:r>
    </w:p>
    <w:p w:rsidR="00000000" w:rsidDel="00000000" w:rsidP="00000000" w:rsidRDefault="00000000" w:rsidRPr="00000000" w14:paraId="000000C7">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Hahn, Beth. 1994. “Health Care Utilization: The Effect of Extending Insurance to Adults on Medicaid or Uninsured.” </w:t>
      </w:r>
      <w:r w:rsidDel="00000000" w:rsidR="00000000" w:rsidRPr="00000000">
        <w:rPr>
          <w:rFonts w:ascii="Times New Roman" w:cs="Times New Roman" w:eastAsia="Times New Roman" w:hAnsi="Times New Roman"/>
          <w:i w:val="1"/>
          <w:sz w:val="24"/>
          <w:szCs w:val="24"/>
          <w:rtl w:val="0"/>
        </w:rPr>
        <w:t xml:space="preserve">Medical Care</w:t>
      </w:r>
      <w:r w:rsidDel="00000000" w:rsidR="00000000" w:rsidRPr="00000000">
        <w:rPr>
          <w:rFonts w:ascii="Times New Roman" w:cs="Times New Roman" w:eastAsia="Times New Roman" w:hAnsi="Times New Roman"/>
          <w:sz w:val="24"/>
          <w:szCs w:val="24"/>
          <w:rtl w:val="0"/>
        </w:rPr>
        <w:t xml:space="preserve"> 32 (3): 227–39. https://doi.org/10.1097/00005650-199403000-00004.</w:t>
      </w:r>
    </w:p>
    <w:p w:rsidR="00000000" w:rsidDel="00000000" w:rsidP="00000000" w:rsidRDefault="00000000" w:rsidRPr="00000000" w14:paraId="000000C8">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O’Connor, Genevieve Elizabeth. 2015. “The Impact of Insurance Coverage on Consumer Utilization of Health Services.” </w:t>
      </w:r>
      <w:r w:rsidDel="00000000" w:rsidR="00000000" w:rsidRPr="00000000">
        <w:rPr>
          <w:rFonts w:ascii="Times New Roman" w:cs="Times New Roman" w:eastAsia="Times New Roman" w:hAnsi="Times New Roman"/>
          <w:i w:val="1"/>
          <w:sz w:val="24"/>
          <w:szCs w:val="24"/>
          <w:rtl w:val="0"/>
        </w:rPr>
        <w:t xml:space="preserve">International Journal of Bank Marketing</w:t>
      </w:r>
      <w:r w:rsidDel="00000000" w:rsidR="00000000" w:rsidRPr="00000000">
        <w:rPr>
          <w:rFonts w:ascii="Times New Roman" w:cs="Times New Roman" w:eastAsia="Times New Roman" w:hAnsi="Times New Roman"/>
          <w:sz w:val="24"/>
          <w:szCs w:val="24"/>
          <w:rtl w:val="0"/>
        </w:rPr>
        <w:t xml:space="preserve"> 33 (3): 276–97. https://doi.org/10.1108/ijbm-05-2014-0061.</w:t>
      </w:r>
    </w:p>
    <w:p w:rsidR="00000000" w:rsidDel="00000000" w:rsidP="00000000" w:rsidRDefault="00000000" w:rsidRPr="00000000" w14:paraId="000000C9">
      <w:pPr>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ind w:left="0" w:right="0" w:firstLine="0"/>
        <w:jc w:val="left"/>
        <w:rPr>
          <w:rFonts w:ascii="Times New Roman" w:cs="Times New Roman" w:eastAsia="Times New Roman" w:hAnsi="Times New Roman"/>
          <w:sz w:val="24"/>
          <w:szCs w:val="24"/>
        </w:rPr>
      </w:pPr>
      <w:r w:rsidDel="00000000" w:rsidR="00000000" w:rsidRPr="00000000">
        <w:rPr>
          <w:rtl w:val="0"/>
        </w:rPr>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3"/>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2"/>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cps.ipums.org/cps/index.shtml" TargetMode="External"/><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ps.ipums.org/cps/index.shtml" TargetMode="External"/><Relationship Id="rId5" Type="http://schemas.openxmlformats.org/officeDocument/2006/relationships/styles" Target="styles.xml"/><Relationship Id="rId6" Type="http://schemas.openxmlformats.org/officeDocument/2006/relationships/hyperlink" Target="https://www.census.gov/data/tables/time-series/demo/income-poverty/cps-hi/hi.2022.html#list-tab-1157843587" TargetMode="External"/><Relationship Id="rId7" Type="http://schemas.openxmlformats.org/officeDocument/2006/relationships/hyperlink" Target="https://cps.ipums.org/cps-action/faq#:~:text=Among%20these%20supplemental%20surveys%2C%20the,the%20data%20for%20IPUMS%2DCPS." TargetMode="External"/><Relationship Id="rId8" Type="http://schemas.openxmlformats.org/officeDocument/2006/relationships/hyperlink" Target="https://www.census.gov/data/datasets/time-series/demo/cps/cps-asec.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