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Изучение сетевых стандартов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Шаг 1. Изучение деятельности организаций, разрабатывающих сетевые стандарты</w:t>
      </w:r>
    </w:p>
    <w:p>
      <w:pPr>
        <w:spacing w:before="120" w:after="40"/>
      </w:pPr>
      <w:r>
        <w:rPr>
          <w:b/>
          <w:bCs/>
        </w:rPr>
        <w:t xml:space="preserve">1. Кто такой Джонатан Брюс Постел (Jonathan B. Postel) и чем он известен?</w:t>
      </w:r>
    </w:p>
    <w:p>
      <w:pPr>
        <w:spacing w:after="40"/>
        <w:ind w:left="360"/>
      </w:pPr>
      <w:r>
        <w:t xml:space="preserve">Американский учёный в области информатики, один из создателей Интернета. С 1969 по 1998 год был редактором серии RFC и руководил IANA — организацией, распределявшей IP-адреса, номера портов и доменные имена верхнего уровня. Автор и соавтор ключевых RFC (IP, TCP, UDP, SMTP, ICMP), участвовал в создании DNS. Известен «принципом надёжности» (закон Постела): «будь консервативен в том, что отправляешь, и либерален в том, что принимаешь».</w:t>
      </w:r>
    </w:p>
    <w:p>
      <w:pPr>
        <w:spacing w:before="120" w:after="40"/>
      </w:pPr>
      <w:r>
        <w:rPr>
          <w:b/>
          <w:bCs/>
        </w:rPr>
        <w:t xml:space="preserve">2. Какие две родственные организации отвечают за управление пространством доменных имён верхнего уровня и серверами DNS в Интернете?</w:t>
      </w:r>
    </w:p>
    <w:p>
      <w:pPr>
        <w:spacing w:after="40"/>
        <w:ind w:left="360"/>
      </w:pPr>
      <w:r>
        <w:t xml:space="preserve">ICANN (Internet Corporation for Assigned Names and Numbers) и IANA (Internet Assigned Numbers Authority). Функции IANA выполняются под руководством ICANN.</w:t>
      </w:r>
    </w:p>
    <w:p>
      <w:pPr>
        <w:spacing w:before="120" w:after="40"/>
      </w:pPr>
      <w:r>
        <w:rPr>
          <w:b/>
          <w:bCs/>
        </w:rPr>
        <w:t xml:space="preserve">3. Какие интернет-организации возглавлял или помог основать Винтон Серф? В разработке каких технологий он участвовал?</w:t>
      </w:r>
    </w:p>
    <w:p>
      <w:pPr>
        <w:spacing w:after="40"/>
        <w:ind w:left="360"/>
      </w:pPr>
      <w:r>
        <w:t xml:space="preserve">Серф — один из основателей и первый президент Общества Интернета (ISOC), председатель совета директоров ICANN (2000–2007), председатель IAB, с 2005 года — вице-президент и «главный интернет-евангелист» Google.</w:t>
      </w:r>
    </w:p>
    <w:p>
      <w:pPr>
        <w:spacing w:after="40"/>
        <w:ind w:left="360"/>
      </w:pPr>
      <w:r>
        <w:t xml:space="preserve">Вместе с Робертом Каном разработал стек протоколов TCP/IP. Также участвовал в создании первой коммерческой почтовой службы MCI Mail и в проекте межпланетной сети (Interplanetary Internet) совместно с NASA.</w:t>
      </w:r>
    </w:p>
    <w:p>
      <w:pPr>
        <w:spacing w:before="120" w:after="40"/>
      </w:pPr>
      <w:r>
        <w:rPr>
          <w:b/>
          <w:bCs/>
        </w:rPr>
        <w:t xml:space="preserve">4. Какая организация отвечает за публикацию RFC?</w:t>
      </w:r>
    </w:p>
    <w:p>
      <w:pPr>
        <w:spacing w:after="40"/>
        <w:ind w:left="360"/>
      </w:pPr>
      <w:r>
        <w:t xml:space="preserve">IETF (Internet Engineering Task Force). Публикацию выполняет редакция RFC (RFC Editor) под контролем IAB.</w:t>
      </w:r>
    </w:p>
    <w:p>
      <w:pPr>
        <w:spacing w:before="120" w:after="40"/>
      </w:pPr>
      <w:r>
        <w:rPr>
          <w:b/>
          <w:bCs/>
        </w:rPr>
        <w:t xml:space="preserve">5. Что общего между RFC 349 и RFC 1700?</w:t>
      </w:r>
    </w:p>
    <w:p>
      <w:pPr>
        <w:spacing w:after="40"/>
        <w:ind w:left="360"/>
      </w:pPr>
      <w:r>
        <w:t xml:space="preserve">Оба документа посвящены присвоенным номерам (Assigned Numbers) и связаны с Джоном Постелом. В RFC 349 (1972) Постел предложил вести единый реестр стандартных номеров сокетов и назначить ответственного за него — это стало началом IANA. RFC 1700 (1994) — документ «Assigned Numbers», содержащий перечень номеров, присвоенных IANA (номера портов, протоколов и др.).</w:t>
      </w:r>
    </w:p>
    <w:p>
      <w:pPr>
        <w:spacing w:before="120" w:after="40"/>
      </w:pPr>
      <w:r>
        <w:rPr>
          <w:b/>
          <w:bCs/>
        </w:rPr>
        <w:t xml:space="preserve">6. Кто основал Консорциум Всемирной паутины (W3C)?</w:t>
      </w:r>
    </w:p>
    <w:p>
      <w:pPr>
        <w:spacing w:after="40"/>
        <w:ind w:left="360"/>
      </w:pPr>
      <w:r>
        <w:t xml:space="preserve">Тим Бернерс-Ли, создатель Всемирной паутины, в 1994 году в Массачусетском технологическом институте (MIT) при поддержке CERN.</w:t>
      </w:r>
    </w:p>
    <w:p>
      <w:pPr>
        <w:spacing w:before="120" w:after="40"/>
      </w:pPr>
      <w:r>
        <w:rPr>
          <w:b/>
          <w:bCs/>
        </w:rPr>
        <w:t xml:space="preserve">7. Какие десять стандартов WWW разрабатывает и поддерживает W3C?</w:t>
      </w:r>
    </w:p>
    <w:p>
      <w:pPr>
        <w:spacing w:after="40"/>
        <w:ind w:left="360"/>
      </w:pPr>
      <w:r>
        <w:t xml:space="preserve">HTML, CSS, XML, XHTML, DOM, SVG, XSLT, RDF, OWL, WCAG (рекомендации по доступности веб-контента).</w:t>
      </w:r>
    </w:p>
    <w:p>
      <w:pPr>
        <w:spacing w:before="120" w:after="40"/>
      </w:pPr>
      <w:r>
        <w:rPr>
          <w:b/>
          <w:bCs/>
        </w:rPr>
        <w:t xml:space="preserve">8. Где находится штаб-квартира IEEE и что означает его логотип?</w:t>
      </w:r>
    </w:p>
    <w:p>
      <w:pPr>
        <w:spacing w:after="40"/>
        <w:ind w:left="360"/>
      </w:pPr>
      <w:r>
        <w:t xml:space="preserve">Штаб-квартира — в Нью-Йорке (США), операционный центр — в Пискатауэе (Нью-Джерси).</w:t>
      </w:r>
    </w:p>
    <w:p>
      <w:pPr>
        <w:spacing w:after="40"/>
        <w:ind w:left="360"/>
      </w:pPr>
      <w:r>
        <w:t xml:space="preserve">Логотип в форме ромба напоминает воздушного змея Бенджамина Франклина, с помощью которого он исследовал атмосферное электричество. Стрелки внутри изображают правило правой руки, связывающее электрический ток и магнитное поле.</w:t>
      </w:r>
    </w:p>
    <w:p>
      <w:pPr>
        <w:spacing w:before="120" w:after="40"/>
      </w:pPr>
      <w:r>
        <w:rPr>
          <w:b/>
          <w:bCs/>
        </w:rPr>
        <w:t xml:space="preserve">9. Какой стандарт IEEE относится к протоколу WPA2?</w:t>
      </w:r>
    </w:p>
    <w:p>
      <w:pPr>
        <w:spacing w:after="40"/>
        <w:ind w:left="360"/>
      </w:pPr>
      <w:r>
        <w:t xml:space="preserve">IEEE 802.11i.</w:t>
      </w:r>
    </w:p>
    <w:p>
      <w:pPr>
        <w:spacing w:before="120" w:after="40"/>
      </w:pPr>
      <w:r>
        <w:rPr>
          <w:b/>
          <w:bCs/>
        </w:rPr>
        <w:t xml:space="preserve">10. Является ли Wi-Fi Alliance некоммерческой организацией по стандартизации? Какова её цель?</w:t>
      </w:r>
    </w:p>
    <w:p>
      <w:pPr>
        <w:spacing w:after="40"/>
        <w:ind w:left="360"/>
      </w:pPr>
      <w:r>
        <w:t xml:space="preserve">Wi-Fi Alliance — некоммерческая отраслевая ассоциация, но не организация по стандартизации: сами стандарты беспроводных сетей разрабатывает IEEE (семейство 802.11). Цель Wi-Fi Alliance — продвижение технологии Wi-Fi и сертификация оборудования (Wi-Fi CERTIFIED) на совместимость, чтобы устройства разных производителей гарантированно работали друг с другом.</w:t>
      </w:r>
    </w:p>
    <w:p>
      <w:pPr>
        <w:spacing w:before="120" w:after="40"/>
      </w:pPr>
      <w:r>
        <w:rPr>
          <w:b/>
          <w:bCs/>
        </w:rPr>
        <w:t xml:space="preserve">11. Кто такой Хамадун Туре (Hamadoun Touré)?</w:t>
      </w:r>
    </w:p>
    <w:p>
      <w:pPr>
        <w:spacing w:after="40"/>
        <w:ind w:left="360"/>
      </w:pPr>
      <w:r>
        <w:t xml:space="preserve">Инженер из Мали, генеральный секретарь Международного союза электросвязи (ITU) в 2007–2014 годах. До этого возглавлял Бюро развития электросвязи ITU (1998–2006).</w:t>
      </w:r>
    </w:p>
    <w:p>
      <w:pPr>
        <w:spacing w:before="120" w:after="40"/>
      </w:pPr>
      <w:r>
        <w:rPr>
          <w:b/>
          <w:bCs/>
        </w:rPr>
        <w:t xml:space="preserve">12. Что такое Международный союз электросвязи (ITU) и где расположена его штаб-квартира?</w:t>
      </w:r>
    </w:p>
    <w:p>
      <w:pPr>
        <w:spacing w:after="40"/>
        <w:ind w:left="360"/>
      </w:pPr>
      <w:r>
        <w:t xml:space="preserve">ITU — специализированное учреждение ООН в области информационно-коммуникационных технологий. Основан в 1865 году как Международный телеграфный союз. Распределяет радиочастотный спектр и спутниковые орбиты, разрабатывает технические стандарты электросвязи и помогает развивать связь в развивающихся странах. Штаб-квартира — в Женеве (Швейцария).</w:t>
      </w:r>
    </w:p>
    <w:p>
      <w:pPr>
        <w:spacing w:before="120" w:after="40"/>
      </w:pPr>
      <w:r>
        <w:rPr>
          <w:b/>
          <w:bCs/>
        </w:rPr>
        <w:t xml:space="preserve">13. Назовите три основных сектора ITU.</w:t>
      </w:r>
    </w:p>
    <w:p>
      <w:pPr>
        <w:spacing w:after="40"/>
        <w:ind w:left="360"/>
      </w:pPr>
      <w:r>
        <w:t xml:space="preserve">ITU-R — сектор радиосвязи; ITU-T — сектор стандартизации электросвязи; ITU-D — сектор развития электросвязи.</w:t>
      </w:r>
    </w:p>
    <w:p>
      <w:pPr>
        <w:spacing w:before="120" w:after="40"/>
      </w:pPr>
      <w:r>
        <w:rPr>
          <w:b/>
          <w:bCs/>
        </w:rPr>
        <w:t xml:space="preserve">14. Что означает RS в названии RS-232 и какая организация ввела этот термин?</w:t>
      </w:r>
    </w:p>
    <w:p>
      <w:pPr>
        <w:spacing w:after="40"/>
        <w:ind w:left="360"/>
      </w:pPr>
      <w:r>
        <w:t xml:space="preserve">RS — Recommended Standard (рекомендованный стандарт). Термин ввела EIA (Electronic Industries Association, Ассоциация электронной промышленности), выпустившая стандарт в 1960 году. Позже он поддерживался TIA под названием TIA-232.</w:t>
      </w:r>
    </w:p>
    <w:p>
      <w:pPr>
        <w:spacing w:before="120" w:after="40"/>
      </w:pPr>
      <w:r>
        <w:rPr>
          <w:b/>
          <w:bCs/>
        </w:rPr>
        <w:t xml:space="preserve">15. Что такое SpaceWire?</w:t>
      </w:r>
    </w:p>
    <w:p>
      <w:pPr>
        <w:spacing w:after="40"/>
        <w:ind w:left="360"/>
      </w:pPr>
      <w:r>
        <w:t xml:space="preserve">Стандарт высокоскоростной сети передачи данных для космических аппаратов, основанный на IEEE 1355. Разработан при участии Европейского космического агентства (ESA) и закреплён стандартом ECSS-E-ST-50-12. Используется для соединения бортовых приборов, датчиков и вычислительных модулей по последовательным дуплексным каналам.</w:t>
      </w:r>
    </w:p>
    <w:p>
      <w:pPr>
        <w:spacing w:before="120" w:after="40"/>
      </w:pPr>
      <w:r>
        <w:rPr>
          <w:b/>
          <w:bCs/>
        </w:rPr>
        <w:t xml:space="preserve">16. Какова миссия Общества Интернета (ISOC) и где расположена его штаб-квартира?</w:t>
      </w:r>
    </w:p>
    <w:p>
      <w:pPr>
        <w:spacing w:after="40"/>
        <w:ind w:left="360"/>
      </w:pPr>
      <w:r>
        <w:t xml:space="preserve">Миссия ISOC — содействовать открытому развитию, эволюции и использованию Интернета на благо всех людей во всём мире. Штаб-квартиры — в Рестоне (Вирджиния, США) и Женеве (Швейцария).</w:t>
      </w:r>
    </w:p>
    <w:p>
      <w:pPr>
        <w:spacing w:before="120" w:after="40"/>
      </w:pPr>
      <w:r>
        <w:rPr>
          <w:b/>
          <w:bCs/>
        </w:rPr>
        <w:t xml:space="preserve">17. Работу каких организаций контролирует IAB?</w:t>
      </w:r>
    </w:p>
    <w:p>
      <w:pPr>
        <w:spacing w:after="40"/>
        <w:ind w:left="360"/>
      </w:pPr>
      <w:r>
        <w:t xml:space="preserve">IETF (Internet Engineering Task Force) и IRTF (Internet Research Task Force). Также IAB курирует редакцию RFC и отношения с IANA.</w:t>
      </w:r>
    </w:p>
    <w:p>
      <w:pPr>
        <w:spacing w:before="120" w:after="40"/>
      </w:pPr>
      <w:r>
        <w:rPr>
          <w:b/>
          <w:bCs/>
        </w:rPr>
        <w:t xml:space="preserve">18. Какая организация контролирует IAB?</w:t>
      </w:r>
    </w:p>
    <w:p>
      <w:pPr>
        <w:spacing w:after="40"/>
        <w:ind w:left="360"/>
      </w:pPr>
      <w:r>
        <w:t xml:space="preserve">Общество Интернета (ISOC).</w:t>
      </w:r>
    </w:p>
    <w:p>
      <w:pPr>
        <w:spacing w:before="120" w:after="40"/>
      </w:pPr>
      <w:r>
        <w:rPr>
          <w:b/>
          <w:bCs/>
        </w:rPr>
        <w:t xml:space="preserve">19. Когда была основана ISO и где расположена её штаб-квартира?</w:t>
      </w:r>
    </w:p>
    <w:p>
      <w:pPr>
        <w:spacing w:after="40"/>
        <w:ind w:left="360"/>
      </w:pPr>
      <w:r>
        <w:t xml:space="preserve">ISO основана в 1947 году. Штаб-квартира — в Женеве (Швейцария).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Шаг 2. Интернет и сетевые технологии: итоговые выводы</w:t>
      </w:r>
    </w:p>
    <w:p>
      <w:pPr>
        <w:spacing w:before="120" w:after="40"/>
      </w:pPr>
      <w:r>
        <w:rPr>
          <w:b/>
          <w:bCs/>
        </w:rPr>
        <w:t xml:space="preserve">1. Каким образом интернет-стандарты способствуют развитию коммерческой деятельности? Какие проблемы могли бы возникнуть, если бы не было IEEE?</w:t>
      </w:r>
    </w:p>
    <w:p>
      <w:pPr>
        <w:spacing w:after="40"/>
        <w:ind w:left="360"/>
      </w:pPr>
      <w:r>
        <w:t xml:space="preserve">Стандарты гарантируют, что оборудование и программы разных производителей совместимы. Благодаря этому компании могут выпускать продукты для всего мирового рынка, покупатели не привязаны к одному поставщику, а конкуренция снижает цены и ускоряет развитие технологий.</w:t>
      </w:r>
    </w:p>
    <w:p>
      <w:pPr>
        <w:spacing w:after="40"/>
        <w:ind w:left="360"/>
      </w:pPr>
      <w:r>
        <w:t xml:space="preserve">Без IEEE не было бы единых стандартов Ethernet (802.3) и Wi-Fi (802.11). Каждый производитель использовал бы собственные технологии, устройства разных фирм не могли бы работать в одной сети, а оборудование стоило бы дороже.</w:t>
      </w:r>
    </w:p>
    <w:p>
      <w:pPr>
        <w:spacing w:before="120" w:after="40"/>
      </w:pPr>
      <w:r>
        <w:rPr>
          <w:b/>
          <w:bCs/>
        </w:rPr>
        <w:t xml:space="preserve">2. Какие проблемы могли бы возникнуть, если бы не было W3C?</w:t>
      </w:r>
    </w:p>
    <w:p>
      <w:pPr>
        <w:spacing w:after="40"/>
        <w:ind w:left="360"/>
      </w:pPr>
      <w:r>
        <w:t xml:space="preserve">Не было бы единых стандартов HTML, CSS и других веб-технологий. Браузеры отображали бы страницы по-разному, и разработчикам пришлось бы делать отдельные версии сайта под каждый браузер. Часть сайтов работала бы только в определённых браузерах, а доступность веб-контента для людей с ограниченными возможностями не обеспечивалась бы.</w:t>
      </w:r>
    </w:p>
    <w:p>
      <w:pPr>
        <w:spacing w:before="120" w:after="40"/>
      </w:pPr>
      <w:r>
        <w:rPr>
          <w:b/>
          <w:bCs/>
        </w:rPr>
        <w:t xml:space="preserve">3. Какой вывод в отношении необходимости сетевых стандартов можно сделать на примере Wi-Fi Alliance?</w:t>
      </w:r>
    </w:p>
    <w:p>
      <w:pPr>
        <w:spacing w:after="40"/>
        <w:ind w:left="360"/>
      </w:pPr>
      <w:r>
        <w:t xml:space="preserve">Одного стандарта недостаточно: нужна ещё проверка того, что устройства действительно ему соответствуют. Сертификация Wi-Fi Alliance гарантирует пользователю, что устройство с логотипом Wi-Fi будет работать с оборудованием любых других производителей. Совместимость, обеспеченная стандартами, и сделала Wi-Fi массовой технологией.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