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color="000000" w:space="10"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Abstrak berisi gambaran umum hasil penelitian, jumlah kata dalam abstrak terdiri dari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150 hingga 200 kata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Kata kunci yang digunakan terdiri dari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3-5 kata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3">
      <w:pPr>
        <w:tabs>
          <w:tab w:val="left" w:leader="none" w:pos="6073"/>
        </w:tabs>
        <w:rPr/>
      </w:pPr>
      <w:r w:rsidDel="00000000" w:rsidR="00000000" w:rsidRPr="00000000">
        <w:rPr>
          <w:rtl w:val="0"/>
        </w:rPr>
        <w:tab/>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Kata Kunci: Kata kunci 1, kata kunci 2, kata kunci 3 </w:t>
      </w:r>
    </w:p>
    <w:p w:rsidR="00000000" w:rsidDel="00000000" w:rsidP="00000000" w:rsidRDefault="00000000" w:rsidRPr="00000000" w14:paraId="0000000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Pendahuluan</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 permasalahan, dan tujuan ditulis dalam tiga paragraf. Singkat, tetapi harus mencakup semuanya. Jelas dan runtun. </w:t>
      </w:r>
    </w:p>
    <w:p w:rsidR="00000000" w:rsidDel="00000000" w:rsidP="00000000" w:rsidRDefault="00000000" w:rsidRPr="00000000" w14:paraId="00000007">
      <w:pPr>
        <w:keepNext w:val="1"/>
        <w:tabs>
          <w:tab w:val="left" w:leader="none" w:pos="360"/>
        </w:tabs>
        <w:ind w:right="-28"/>
        <w:jc w:val="both"/>
        <w:rPr/>
      </w:pPr>
      <w:r w:rsidDel="00000000" w:rsidR="00000000" w:rsidRPr="00000000">
        <w:rPr>
          <w:rtl w:val="0"/>
        </w:rPr>
      </w:r>
    </w:p>
    <w:p w:rsidR="00000000" w:rsidDel="00000000" w:rsidP="00000000" w:rsidRDefault="00000000" w:rsidRPr="00000000" w14:paraId="00000008">
      <w:pPr>
        <w:keepNext w:val="1"/>
        <w:tabs>
          <w:tab w:val="left" w:leader="none" w:pos="360"/>
        </w:tabs>
        <w:ind w:right="-2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Analisis dan Pembahasan</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2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Berisi tahapan analisis dan hasil analisis yang terdiri atas </w:t>
      </w:r>
      <w:r w:rsidDel="00000000" w:rsidR="00000000" w:rsidRPr="00000000">
        <w:rPr>
          <w:b w:val="1"/>
          <w:rtl w:val="0"/>
        </w:rPr>
        <w:t xml:space="preserve">d</w:t>
      </w:r>
      <w:r w:rsidDel="00000000" w:rsidR="00000000" w:rsidRPr="00000000">
        <w:rPr>
          <w:b w:val="1"/>
          <w:i w:val="0"/>
          <w:smallCaps w:val="0"/>
          <w:strike w:val="0"/>
          <w:color w:val="000000"/>
          <w:sz w:val="20"/>
          <w:szCs w:val="20"/>
          <w:u w:val="none"/>
          <w:shd w:fill="auto" w:val="clear"/>
          <w:vertAlign w:val="baseline"/>
          <w:rtl w:val="0"/>
        </w:rPr>
        <w:t xml:space="preserve">eskripsi data, </w:t>
      </w:r>
      <w:r w:rsidDel="00000000" w:rsidR="00000000" w:rsidRPr="00000000">
        <w:rPr>
          <w:b w:val="1"/>
          <w:rtl w:val="0"/>
        </w:rPr>
        <w:t xml:space="preserve">exploratory data analysis</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preprocessing, feature engineering, modelling,</w:t>
      </w:r>
      <w:r w:rsidDel="00000000" w:rsidR="00000000" w:rsidRPr="00000000">
        <w:rPr>
          <w:rtl w:val="0"/>
        </w:rPr>
        <w:t xml:space="preserve"> serta </w:t>
      </w:r>
      <w:r w:rsidDel="00000000" w:rsidR="00000000" w:rsidRPr="00000000">
        <w:rPr>
          <w:b w:val="1"/>
          <w:rtl w:val="0"/>
        </w:rPr>
        <w:t xml:space="preserve">hasil analisis </w:t>
      </w:r>
      <w:r w:rsidDel="00000000" w:rsidR="00000000" w:rsidRPr="00000000">
        <w:rPr>
          <w:rtl w:val="0"/>
        </w:rPr>
        <w:t xml:space="preserve">yang didapatkan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Diperbolehkan menambahkan komponen lai</w:t>
      </w:r>
      <w:r w:rsidDel="00000000" w:rsidR="00000000" w:rsidRPr="00000000">
        <w:rPr>
          <w:rtl w:val="0"/>
        </w:rPr>
        <w:t xml:space="preserve">n yang diperlukan pada bagian Analisis dan Pembahasan.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Untuk format tabel dan gambar mengikuti contoh di bawah ini. </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28"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 Metode Holdout</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Tabel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disusun secara rapi dengan judul yang jelas, serta keterangan yang memadai untuk setiap kolom dan baris yang disajikan, sehingga memudahkan pembaca dalam memahami data yang disajikan. Gambar disajikan dengan jelas dan proporsional serta diberikan nama gambar.</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Tabel 2. Hasil Klasifikasi Holdout CV</w:t>
      </w:r>
    </w:p>
    <w:tbl>
      <w:tblPr>
        <w:tblStyle w:val="Table1"/>
        <w:tblW w:w="5760.0" w:type="dxa"/>
        <w:jc w:val="center"/>
        <w:tblBorders>
          <w:top w:color="000000" w:space="0" w:sz="4" w:val="single"/>
          <w:bottom w:color="000000" w:space="0" w:sz="4" w:val="single"/>
          <w:insideH w:color="000000" w:space="0" w:sz="4" w:val="single"/>
        </w:tblBorders>
        <w:tblLayout w:type="fixed"/>
        <w:tblLook w:val="0400"/>
      </w:tblPr>
      <w:tblGrid>
        <w:gridCol w:w="1018"/>
        <w:gridCol w:w="931"/>
        <w:gridCol w:w="931"/>
        <w:gridCol w:w="1018"/>
        <w:gridCol w:w="931"/>
        <w:gridCol w:w="931"/>
        <w:tblGridChange w:id="0">
          <w:tblGrid>
            <w:gridCol w:w="1018"/>
            <w:gridCol w:w="931"/>
            <w:gridCol w:w="931"/>
            <w:gridCol w:w="1018"/>
            <w:gridCol w:w="931"/>
            <w:gridCol w:w="931"/>
          </w:tblGrid>
        </w:tblGridChange>
      </w:tblGrid>
      <w:tr>
        <w:trPr>
          <w:cantSplit w:val="0"/>
          <w:trHeight w:val="20" w:hRule="atLeast"/>
          <w:tblHeader w:val="0"/>
        </w:trPr>
        <w:tc>
          <w:tcPr>
            <w:gridSpan w:val="3"/>
            <w:shd w:fill="auto" w:val="clear"/>
            <w:vAlign w:val="bottom"/>
          </w:tcPr>
          <w:p w:rsidR="00000000" w:rsidDel="00000000" w:rsidP="00000000" w:rsidRDefault="00000000" w:rsidRPr="00000000" w14:paraId="0000000E">
            <w:pPr>
              <w:jc w:val="center"/>
              <w:rPr>
                <w:b w:val="1"/>
                <w:color w:val="000000"/>
                <w:sz w:val="16"/>
                <w:szCs w:val="16"/>
              </w:rPr>
            </w:pPr>
            <w:r w:rsidDel="00000000" w:rsidR="00000000" w:rsidRPr="00000000">
              <w:rPr>
                <w:b w:val="1"/>
                <w:color w:val="000000"/>
                <w:sz w:val="16"/>
                <w:szCs w:val="16"/>
                <w:rtl w:val="0"/>
              </w:rPr>
              <w:t xml:space="preserve">STRATIFIED</w:t>
            </w:r>
          </w:p>
        </w:tc>
        <w:tc>
          <w:tcPr>
            <w:gridSpan w:val="3"/>
            <w:shd w:fill="auto" w:val="clear"/>
            <w:vAlign w:val="bottom"/>
          </w:tcPr>
          <w:p w:rsidR="00000000" w:rsidDel="00000000" w:rsidP="00000000" w:rsidRDefault="00000000" w:rsidRPr="00000000" w14:paraId="00000011">
            <w:pPr>
              <w:jc w:val="center"/>
              <w:rPr>
                <w:b w:val="1"/>
                <w:color w:val="000000"/>
                <w:sz w:val="16"/>
                <w:szCs w:val="16"/>
              </w:rPr>
            </w:pPr>
            <w:r w:rsidDel="00000000" w:rsidR="00000000" w:rsidRPr="00000000">
              <w:rPr>
                <w:b w:val="1"/>
                <w:color w:val="000000"/>
                <w:sz w:val="16"/>
                <w:szCs w:val="16"/>
                <w:rtl w:val="0"/>
              </w:rPr>
              <w:t xml:space="preserve">NON-STRATIFIED</w:t>
            </w:r>
          </w:p>
        </w:tc>
      </w:tr>
      <w:tr>
        <w:trPr>
          <w:cantSplit w:val="0"/>
          <w:trHeight w:val="20" w:hRule="atLeast"/>
          <w:tblHeader w:val="0"/>
        </w:trPr>
        <w:tc>
          <w:tcPr>
            <w:shd w:fill="auto" w:val="clear"/>
            <w:vAlign w:val="bottom"/>
          </w:tcPr>
          <w:p w:rsidR="00000000" w:rsidDel="00000000" w:rsidP="00000000" w:rsidRDefault="00000000" w:rsidRPr="00000000" w14:paraId="00000014">
            <w:pPr>
              <w:rPr>
                <w:b w:val="1"/>
                <w:color w:val="000000"/>
                <w:sz w:val="16"/>
                <w:szCs w:val="16"/>
              </w:rPr>
            </w:pPr>
            <w:r w:rsidDel="00000000" w:rsidR="00000000" w:rsidRPr="00000000">
              <w:rPr>
                <w:b w:val="1"/>
                <w:color w:val="000000"/>
                <w:sz w:val="16"/>
                <w:szCs w:val="16"/>
                <w:rtl w:val="0"/>
              </w:rPr>
              <w:t xml:space="preserve">Repeat</w:t>
            </w:r>
          </w:p>
        </w:tc>
        <w:tc>
          <w:tcPr>
            <w:gridSpan w:val="2"/>
            <w:shd w:fill="auto" w:val="clear"/>
            <w:vAlign w:val="bottom"/>
          </w:tcPr>
          <w:p w:rsidR="00000000" w:rsidDel="00000000" w:rsidP="00000000" w:rsidRDefault="00000000" w:rsidRPr="00000000" w14:paraId="00000015">
            <w:pPr>
              <w:jc w:val="center"/>
              <w:rPr>
                <w:b w:val="1"/>
                <w:color w:val="000000"/>
                <w:sz w:val="16"/>
                <w:szCs w:val="16"/>
              </w:rPr>
            </w:pPr>
            <w:r w:rsidDel="00000000" w:rsidR="00000000" w:rsidRPr="00000000">
              <w:rPr>
                <w:b w:val="1"/>
                <w:color w:val="000000"/>
                <w:sz w:val="16"/>
                <w:szCs w:val="16"/>
                <w:rtl w:val="0"/>
              </w:rPr>
              <w:t xml:space="preserve">Ketepatan</w:t>
            </w:r>
          </w:p>
        </w:tc>
        <w:tc>
          <w:tcPr>
            <w:shd w:fill="auto" w:val="clear"/>
            <w:vAlign w:val="bottom"/>
          </w:tcPr>
          <w:p w:rsidR="00000000" w:rsidDel="00000000" w:rsidP="00000000" w:rsidRDefault="00000000" w:rsidRPr="00000000" w14:paraId="00000017">
            <w:pPr>
              <w:rPr>
                <w:b w:val="1"/>
                <w:color w:val="000000"/>
                <w:sz w:val="16"/>
                <w:szCs w:val="16"/>
              </w:rPr>
            </w:pPr>
            <w:r w:rsidDel="00000000" w:rsidR="00000000" w:rsidRPr="00000000">
              <w:rPr>
                <w:b w:val="1"/>
                <w:color w:val="000000"/>
                <w:sz w:val="16"/>
                <w:szCs w:val="16"/>
                <w:rtl w:val="0"/>
              </w:rPr>
              <w:t xml:space="preserve">Repeat</w:t>
            </w:r>
          </w:p>
        </w:tc>
        <w:tc>
          <w:tcPr>
            <w:gridSpan w:val="2"/>
            <w:shd w:fill="auto" w:val="clear"/>
            <w:vAlign w:val="bottom"/>
          </w:tcPr>
          <w:p w:rsidR="00000000" w:rsidDel="00000000" w:rsidP="00000000" w:rsidRDefault="00000000" w:rsidRPr="00000000" w14:paraId="00000018">
            <w:pPr>
              <w:jc w:val="center"/>
              <w:rPr>
                <w:b w:val="1"/>
                <w:color w:val="000000"/>
                <w:sz w:val="16"/>
                <w:szCs w:val="16"/>
              </w:rPr>
            </w:pPr>
            <w:r w:rsidDel="00000000" w:rsidR="00000000" w:rsidRPr="00000000">
              <w:rPr>
                <w:b w:val="1"/>
                <w:color w:val="000000"/>
                <w:sz w:val="16"/>
                <w:szCs w:val="16"/>
                <w:rtl w:val="0"/>
              </w:rPr>
              <w:t xml:space="preserve">Ketepatan</w:t>
            </w:r>
          </w:p>
        </w:tc>
      </w:tr>
      <w:tr>
        <w:trPr>
          <w:cantSplit w:val="0"/>
          <w:trHeight w:val="20" w:hRule="atLeast"/>
          <w:tblHeader w:val="0"/>
        </w:trPr>
        <w:tc>
          <w:tcPr>
            <w:shd w:fill="auto" w:val="clear"/>
            <w:vAlign w:val="bottom"/>
          </w:tcPr>
          <w:p w:rsidR="00000000" w:rsidDel="00000000" w:rsidP="00000000" w:rsidRDefault="00000000" w:rsidRPr="00000000" w14:paraId="0000001A">
            <w:pPr>
              <w:rPr>
                <w:b w:val="1"/>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1B">
            <w:pPr>
              <w:rPr>
                <w:b w:val="1"/>
                <w:color w:val="000000"/>
                <w:sz w:val="16"/>
                <w:szCs w:val="16"/>
              </w:rPr>
            </w:pPr>
            <w:r w:rsidDel="00000000" w:rsidR="00000000" w:rsidRPr="00000000">
              <w:rPr>
                <w:b w:val="1"/>
                <w:i w:val="1"/>
                <w:color w:val="000000"/>
                <w:sz w:val="16"/>
                <w:szCs w:val="16"/>
                <w:rtl w:val="0"/>
              </w:rPr>
              <w:t xml:space="preserve">Training</w:t>
            </w:r>
            <w:r w:rsidDel="00000000" w:rsidR="00000000" w:rsidRPr="00000000">
              <w:rPr>
                <w:rtl w:val="0"/>
              </w:rPr>
            </w:r>
          </w:p>
        </w:tc>
        <w:tc>
          <w:tcPr>
            <w:shd w:fill="auto" w:val="clear"/>
            <w:vAlign w:val="bottom"/>
          </w:tcPr>
          <w:p w:rsidR="00000000" w:rsidDel="00000000" w:rsidP="00000000" w:rsidRDefault="00000000" w:rsidRPr="00000000" w14:paraId="0000001C">
            <w:pPr>
              <w:rPr>
                <w:b w:val="1"/>
                <w:color w:val="000000"/>
                <w:sz w:val="16"/>
                <w:szCs w:val="16"/>
              </w:rPr>
            </w:pPr>
            <w:r w:rsidDel="00000000" w:rsidR="00000000" w:rsidRPr="00000000">
              <w:rPr>
                <w:b w:val="1"/>
                <w:i w:val="1"/>
                <w:color w:val="000000"/>
                <w:sz w:val="16"/>
                <w:szCs w:val="16"/>
                <w:rtl w:val="0"/>
              </w:rPr>
              <w:t xml:space="preserve">Testing</w:t>
            </w:r>
            <w:r w:rsidDel="00000000" w:rsidR="00000000" w:rsidRPr="00000000">
              <w:rPr>
                <w:rtl w:val="0"/>
              </w:rPr>
            </w:r>
          </w:p>
        </w:tc>
        <w:tc>
          <w:tcPr>
            <w:shd w:fill="auto" w:val="clear"/>
            <w:vAlign w:val="bottom"/>
          </w:tcPr>
          <w:p w:rsidR="00000000" w:rsidDel="00000000" w:rsidP="00000000" w:rsidRDefault="00000000" w:rsidRPr="00000000" w14:paraId="0000001D">
            <w:pPr>
              <w:rPr>
                <w:b w:val="1"/>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1E">
            <w:pPr>
              <w:rPr>
                <w:b w:val="1"/>
                <w:color w:val="000000"/>
                <w:sz w:val="16"/>
                <w:szCs w:val="16"/>
              </w:rPr>
            </w:pPr>
            <w:r w:rsidDel="00000000" w:rsidR="00000000" w:rsidRPr="00000000">
              <w:rPr>
                <w:b w:val="1"/>
                <w:i w:val="1"/>
                <w:color w:val="000000"/>
                <w:sz w:val="16"/>
                <w:szCs w:val="16"/>
                <w:rtl w:val="0"/>
              </w:rPr>
              <w:t xml:space="preserve">Training</w:t>
            </w:r>
            <w:r w:rsidDel="00000000" w:rsidR="00000000" w:rsidRPr="00000000">
              <w:rPr>
                <w:rtl w:val="0"/>
              </w:rPr>
            </w:r>
          </w:p>
        </w:tc>
        <w:tc>
          <w:tcPr>
            <w:shd w:fill="auto" w:val="clear"/>
            <w:vAlign w:val="bottom"/>
          </w:tcPr>
          <w:p w:rsidR="00000000" w:rsidDel="00000000" w:rsidP="00000000" w:rsidRDefault="00000000" w:rsidRPr="00000000" w14:paraId="0000001F">
            <w:pPr>
              <w:rPr>
                <w:b w:val="1"/>
                <w:color w:val="000000"/>
                <w:sz w:val="16"/>
                <w:szCs w:val="16"/>
              </w:rPr>
            </w:pPr>
            <w:r w:rsidDel="00000000" w:rsidR="00000000" w:rsidRPr="00000000">
              <w:rPr>
                <w:b w:val="1"/>
                <w:i w:val="1"/>
                <w:color w:val="000000"/>
                <w:sz w:val="16"/>
                <w:szCs w:val="16"/>
                <w:rtl w:val="0"/>
              </w:rPr>
              <w:t xml:space="preserve">Testing</w:t>
            </w:r>
            <w:r w:rsidDel="00000000" w:rsidR="00000000" w:rsidRPr="00000000">
              <w:rPr>
                <w:rtl w:val="0"/>
              </w:rPr>
            </w:r>
          </w:p>
        </w:tc>
      </w:tr>
      <w:tr>
        <w:trPr>
          <w:cantSplit w:val="0"/>
          <w:trHeight w:val="20" w:hRule="atLeast"/>
          <w:tblHeader w:val="0"/>
        </w:trPr>
        <w:tc>
          <w:tcPr>
            <w:shd w:fill="auto" w:val="clear"/>
            <w:vAlign w:val="bottom"/>
          </w:tcPr>
          <w:p w:rsidR="00000000" w:rsidDel="00000000" w:rsidP="00000000" w:rsidRDefault="00000000" w:rsidRPr="00000000" w14:paraId="00000020">
            <w:pPr>
              <w:jc w:val="right"/>
              <w:rPr>
                <w:color w:val="000000"/>
                <w:sz w:val="16"/>
                <w:szCs w:val="16"/>
              </w:rPr>
            </w:pPr>
            <w:r w:rsidDel="00000000" w:rsidR="00000000" w:rsidRPr="00000000">
              <w:rPr>
                <w:color w:val="000000"/>
                <w:sz w:val="16"/>
                <w:szCs w:val="16"/>
                <w:rtl w:val="0"/>
              </w:rPr>
              <w:t xml:space="preserve">1</w:t>
            </w:r>
          </w:p>
        </w:tc>
        <w:tc>
          <w:tcPr>
            <w:shd w:fill="auto" w:val="clear"/>
            <w:vAlign w:val="bottom"/>
          </w:tcPr>
          <w:p w:rsidR="00000000" w:rsidDel="00000000" w:rsidP="00000000" w:rsidRDefault="00000000" w:rsidRPr="00000000" w14:paraId="00000021">
            <w:pPr>
              <w:jc w:val="right"/>
              <w:rPr>
                <w:color w:val="000000"/>
                <w:sz w:val="16"/>
                <w:szCs w:val="16"/>
              </w:rPr>
            </w:pPr>
            <w:r w:rsidDel="00000000" w:rsidR="00000000" w:rsidRPr="00000000">
              <w:rPr>
                <w:color w:val="000000"/>
                <w:sz w:val="16"/>
                <w:szCs w:val="16"/>
                <w:rtl w:val="0"/>
              </w:rPr>
              <w:t xml:space="preserve">0,920879</w:t>
            </w:r>
          </w:p>
        </w:tc>
        <w:tc>
          <w:tcPr>
            <w:shd w:fill="auto" w:val="clear"/>
            <w:vAlign w:val="bottom"/>
          </w:tcPr>
          <w:p w:rsidR="00000000" w:rsidDel="00000000" w:rsidP="00000000" w:rsidRDefault="00000000" w:rsidRPr="00000000" w14:paraId="00000022">
            <w:pPr>
              <w:jc w:val="right"/>
              <w:rPr>
                <w:color w:val="000000"/>
                <w:sz w:val="16"/>
                <w:szCs w:val="16"/>
              </w:rPr>
            </w:pPr>
            <w:r w:rsidDel="00000000" w:rsidR="00000000" w:rsidRPr="00000000">
              <w:rPr>
                <w:color w:val="000000"/>
                <w:sz w:val="16"/>
                <w:szCs w:val="16"/>
                <w:rtl w:val="0"/>
              </w:rPr>
              <w:t xml:space="preserve">0,938596</w:t>
            </w:r>
          </w:p>
        </w:tc>
        <w:tc>
          <w:tcPr>
            <w:shd w:fill="auto" w:val="clear"/>
            <w:vAlign w:val="bottom"/>
          </w:tcPr>
          <w:p w:rsidR="00000000" w:rsidDel="00000000" w:rsidP="00000000" w:rsidRDefault="00000000" w:rsidRPr="00000000" w14:paraId="00000023">
            <w:pPr>
              <w:jc w:val="right"/>
              <w:rPr>
                <w:color w:val="000000"/>
                <w:sz w:val="16"/>
                <w:szCs w:val="16"/>
              </w:rPr>
            </w:pPr>
            <w:r w:rsidDel="00000000" w:rsidR="00000000" w:rsidRPr="00000000">
              <w:rPr>
                <w:color w:val="000000"/>
                <w:sz w:val="16"/>
                <w:szCs w:val="16"/>
                <w:rtl w:val="0"/>
              </w:rPr>
              <w:t xml:space="preserve">1</w:t>
            </w:r>
          </w:p>
        </w:tc>
        <w:tc>
          <w:tcPr>
            <w:shd w:fill="auto" w:val="clear"/>
            <w:vAlign w:val="bottom"/>
          </w:tcPr>
          <w:p w:rsidR="00000000" w:rsidDel="00000000" w:rsidP="00000000" w:rsidRDefault="00000000" w:rsidRPr="00000000" w14:paraId="00000024">
            <w:pPr>
              <w:jc w:val="right"/>
              <w:rPr>
                <w:color w:val="000000"/>
                <w:sz w:val="16"/>
                <w:szCs w:val="16"/>
              </w:rPr>
            </w:pPr>
            <w:r w:rsidDel="00000000" w:rsidR="00000000" w:rsidRPr="00000000">
              <w:rPr>
                <w:color w:val="000000"/>
                <w:sz w:val="16"/>
                <w:szCs w:val="16"/>
                <w:rtl w:val="0"/>
              </w:rPr>
              <w:t xml:space="preserve">0,918860</w:t>
            </w:r>
          </w:p>
        </w:tc>
        <w:tc>
          <w:tcPr>
            <w:shd w:fill="auto" w:val="clear"/>
            <w:vAlign w:val="bottom"/>
          </w:tcPr>
          <w:p w:rsidR="00000000" w:rsidDel="00000000" w:rsidP="00000000" w:rsidRDefault="00000000" w:rsidRPr="00000000" w14:paraId="00000025">
            <w:pPr>
              <w:jc w:val="right"/>
              <w:rPr>
                <w:color w:val="000000"/>
                <w:sz w:val="16"/>
                <w:szCs w:val="16"/>
              </w:rPr>
            </w:pPr>
            <w:r w:rsidDel="00000000" w:rsidR="00000000" w:rsidRPr="00000000">
              <w:rPr>
                <w:color w:val="000000"/>
                <w:sz w:val="16"/>
                <w:szCs w:val="16"/>
                <w:rtl w:val="0"/>
              </w:rPr>
              <w:t xml:space="preserve">0,942982</w:t>
            </w:r>
          </w:p>
        </w:tc>
      </w:tr>
      <w:tr>
        <w:trPr>
          <w:cantSplit w:val="0"/>
          <w:trHeight w:val="20" w:hRule="atLeast"/>
          <w:tblHeader w:val="0"/>
        </w:trPr>
        <w:tc>
          <w:tcPr>
            <w:shd w:fill="auto" w:val="clear"/>
            <w:vAlign w:val="bottom"/>
          </w:tcPr>
          <w:p w:rsidR="00000000" w:rsidDel="00000000" w:rsidP="00000000" w:rsidRDefault="00000000" w:rsidRPr="00000000" w14:paraId="00000026">
            <w:pPr>
              <w:jc w:val="right"/>
              <w:rPr>
                <w:color w:val="000000"/>
                <w:sz w:val="16"/>
                <w:szCs w:val="16"/>
              </w:rPr>
            </w:pPr>
            <w:r w:rsidDel="00000000" w:rsidR="00000000" w:rsidRPr="00000000">
              <w:rPr>
                <w:color w:val="000000"/>
                <w:sz w:val="16"/>
                <w:szCs w:val="16"/>
                <w:rtl w:val="0"/>
              </w:rPr>
              <w:t xml:space="preserve">2</w:t>
            </w:r>
          </w:p>
        </w:tc>
        <w:tc>
          <w:tcPr>
            <w:shd w:fill="auto" w:val="clear"/>
            <w:vAlign w:val="bottom"/>
          </w:tcPr>
          <w:p w:rsidR="00000000" w:rsidDel="00000000" w:rsidP="00000000" w:rsidRDefault="00000000" w:rsidRPr="00000000" w14:paraId="00000027">
            <w:pPr>
              <w:jc w:val="right"/>
              <w:rPr>
                <w:color w:val="000000"/>
                <w:sz w:val="16"/>
                <w:szCs w:val="16"/>
              </w:rPr>
            </w:pPr>
            <w:r w:rsidDel="00000000" w:rsidR="00000000" w:rsidRPr="00000000">
              <w:rPr>
                <w:color w:val="000000"/>
                <w:sz w:val="16"/>
                <w:szCs w:val="16"/>
                <w:rtl w:val="0"/>
              </w:rPr>
              <w:t xml:space="preserve">0,975824</w:t>
            </w:r>
          </w:p>
        </w:tc>
        <w:tc>
          <w:tcPr>
            <w:shd w:fill="auto" w:val="clear"/>
            <w:vAlign w:val="bottom"/>
          </w:tcPr>
          <w:p w:rsidR="00000000" w:rsidDel="00000000" w:rsidP="00000000" w:rsidRDefault="00000000" w:rsidRPr="00000000" w14:paraId="00000028">
            <w:pPr>
              <w:jc w:val="right"/>
              <w:rPr>
                <w:color w:val="000000"/>
                <w:sz w:val="16"/>
                <w:szCs w:val="16"/>
              </w:rPr>
            </w:pPr>
            <w:r w:rsidDel="00000000" w:rsidR="00000000" w:rsidRPr="00000000">
              <w:rPr>
                <w:color w:val="000000"/>
                <w:sz w:val="16"/>
                <w:szCs w:val="16"/>
                <w:rtl w:val="0"/>
              </w:rPr>
              <w:t xml:space="preserve">0,925439</w:t>
            </w:r>
          </w:p>
        </w:tc>
        <w:tc>
          <w:tcPr>
            <w:shd w:fill="auto" w:val="clear"/>
            <w:vAlign w:val="bottom"/>
          </w:tcPr>
          <w:p w:rsidR="00000000" w:rsidDel="00000000" w:rsidP="00000000" w:rsidRDefault="00000000" w:rsidRPr="00000000" w14:paraId="00000029">
            <w:pPr>
              <w:jc w:val="right"/>
              <w:rPr>
                <w:color w:val="000000"/>
                <w:sz w:val="16"/>
                <w:szCs w:val="16"/>
              </w:rPr>
            </w:pPr>
            <w:r w:rsidDel="00000000" w:rsidR="00000000" w:rsidRPr="00000000">
              <w:rPr>
                <w:color w:val="000000"/>
                <w:sz w:val="16"/>
                <w:szCs w:val="16"/>
                <w:rtl w:val="0"/>
              </w:rPr>
              <w:t xml:space="preserve">2</w:t>
            </w:r>
          </w:p>
        </w:tc>
        <w:tc>
          <w:tcPr>
            <w:shd w:fill="auto" w:val="clear"/>
            <w:vAlign w:val="bottom"/>
          </w:tcPr>
          <w:p w:rsidR="00000000" w:rsidDel="00000000" w:rsidP="00000000" w:rsidRDefault="00000000" w:rsidRPr="00000000" w14:paraId="0000002A">
            <w:pPr>
              <w:jc w:val="right"/>
              <w:rPr>
                <w:color w:val="000000"/>
                <w:sz w:val="16"/>
                <w:szCs w:val="16"/>
              </w:rPr>
            </w:pPr>
            <w:r w:rsidDel="00000000" w:rsidR="00000000" w:rsidRPr="00000000">
              <w:rPr>
                <w:color w:val="000000"/>
                <w:sz w:val="16"/>
                <w:szCs w:val="16"/>
                <w:rtl w:val="0"/>
              </w:rPr>
              <w:t xml:space="preserve">0,953846</w:t>
            </w:r>
          </w:p>
        </w:tc>
        <w:tc>
          <w:tcPr>
            <w:shd w:fill="auto" w:val="clear"/>
            <w:vAlign w:val="bottom"/>
          </w:tcPr>
          <w:p w:rsidR="00000000" w:rsidDel="00000000" w:rsidP="00000000" w:rsidRDefault="00000000" w:rsidRPr="00000000" w14:paraId="0000002B">
            <w:pPr>
              <w:jc w:val="right"/>
              <w:rPr>
                <w:color w:val="000000"/>
                <w:sz w:val="16"/>
                <w:szCs w:val="16"/>
              </w:rPr>
            </w:pPr>
            <w:r w:rsidDel="00000000" w:rsidR="00000000" w:rsidRPr="00000000">
              <w:rPr>
                <w:color w:val="000000"/>
                <w:sz w:val="16"/>
                <w:szCs w:val="16"/>
                <w:rtl w:val="0"/>
              </w:rPr>
              <w:t xml:space="preserve">0,938596</w:t>
            </w:r>
          </w:p>
        </w:tc>
      </w:tr>
      <w:tr>
        <w:trPr>
          <w:cantSplit w:val="0"/>
          <w:trHeight w:val="20" w:hRule="atLeast"/>
          <w:tblHeader w:val="0"/>
        </w:trPr>
        <w:tc>
          <w:tcPr>
            <w:shd w:fill="auto" w:val="clear"/>
            <w:vAlign w:val="bottom"/>
          </w:tcPr>
          <w:p w:rsidR="00000000" w:rsidDel="00000000" w:rsidP="00000000" w:rsidRDefault="00000000" w:rsidRPr="00000000" w14:paraId="0000002C">
            <w:pPr>
              <w:jc w:val="right"/>
              <w:rPr>
                <w:color w:val="000000"/>
                <w:sz w:val="16"/>
                <w:szCs w:val="16"/>
              </w:rPr>
            </w:pPr>
            <w:r w:rsidDel="00000000" w:rsidR="00000000" w:rsidRPr="00000000">
              <w:rPr>
                <w:color w:val="000000"/>
                <w:sz w:val="16"/>
                <w:szCs w:val="16"/>
                <w:rtl w:val="0"/>
              </w:rPr>
              <w:t xml:space="preserve">3</w:t>
            </w:r>
          </w:p>
        </w:tc>
        <w:tc>
          <w:tcPr>
            <w:shd w:fill="auto" w:val="clear"/>
            <w:vAlign w:val="bottom"/>
          </w:tcPr>
          <w:p w:rsidR="00000000" w:rsidDel="00000000" w:rsidP="00000000" w:rsidRDefault="00000000" w:rsidRPr="00000000" w14:paraId="0000002D">
            <w:pPr>
              <w:jc w:val="right"/>
              <w:rPr>
                <w:color w:val="000000"/>
                <w:sz w:val="16"/>
                <w:szCs w:val="16"/>
              </w:rPr>
            </w:pPr>
            <w:r w:rsidDel="00000000" w:rsidR="00000000" w:rsidRPr="00000000">
              <w:rPr>
                <w:color w:val="000000"/>
                <w:sz w:val="16"/>
                <w:szCs w:val="16"/>
                <w:rtl w:val="0"/>
              </w:rPr>
              <w:t xml:space="preserve">0,975824</w:t>
            </w:r>
          </w:p>
        </w:tc>
        <w:tc>
          <w:tcPr>
            <w:shd w:fill="auto" w:val="clear"/>
            <w:vAlign w:val="bottom"/>
          </w:tcPr>
          <w:p w:rsidR="00000000" w:rsidDel="00000000" w:rsidP="00000000" w:rsidRDefault="00000000" w:rsidRPr="00000000" w14:paraId="0000002E">
            <w:pPr>
              <w:jc w:val="right"/>
              <w:rPr>
                <w:color w:val="000000"/>
                <w:sz w:val="16"/>
                <w:szCs w:val="16"/>
              </w:rPr>
            </w:pPr>
            <w:r w:rsidDel="00000000" w:rsidR="00000000" w:rsidRPr="00000000">
              <w:rPr>
                <w:color w:val="000000"/>
                <w:sz w:val="16"/>
                <w:szCs w:val="16"/>
                <w:rtl w:val="0"/>
              </w:rPr>
              <w:t xml:space="preserve">0,956140</w:t>
            </w:r>
          </w:p>
        </w:tc>
        <w:tc>
          <w:tcPr>
            <w:shd w:fill="auto" w:val="clear"/>
            <w:vAlign w:val="bottom"/>
          </w:tcPr>
          <w:p w:rsidR="00000000" w:rsidDel="00000000" w:rsidP="00000000" w:rsidRDefault="00000000" w:rsidRPr="00000000" w14:paraId="0000002F">
            <w:pPr>
              <w:jc w:val="right"/>
              <w:rPr>
                <w:color w:val="000000"/>
                <w:sz w:val="16"/>
                <w:szCs w:val="16"/>
              </w:rPr>
            </w:pPr>
            <w:r w:rsidDel="00000000" w:rsidR="00000000" w:rsidRPr="00000000">
              <w:rPr>
                <w:color w:val="000000"/>
                <w:sz w:val="16"/>
                <w:szCs w:val="16"/>
                <w:rtl w:val="0"/>
              </w:rPr>
              <w:t xml:space="preserve">3</w:t>
            </w:r>
          </w:p>
        </w:tc>
        <w:tc>
          <w:tcPr>
            <w:shd w:fill="auto" w:val="clear"/>
            <w:vAlign w:val="bottom"/>
          </w:tcPr>
          <w:p w:rsidR="00000000" w:rsidDel="00000000" w:rsidP="00000000" w:rsidRDefault="00000000" w:rsidRPr="00000000" w14:paraId="00000030">
            <w:pPr>
              <w:jc w:val="right"/>
              <w:rPr>
                <w:color w:val="000000"/>
                <w:sz w:val="16"/>
                <w:szCs w:val="16"/>
              </w:rPr>
            </w:pPr>
            <w:r w:rsidDel="00000000" w:rsidR="00000000" w:rsidRPr="00000000">
              <w:rPr>
                <w:color w:val="000000"/>
                <w:sz w:val="16"/>
                <w:szCs w:val="16"/>
                <w:rtl w:val="0"/>
              </w:rPr>
              <w:t xml:space="preserve">0,980477</w:t>
            </w:r>
          </w:p>
        </w:tc>
        <w:tc>
          <w:tcPr>
            <w:shd w:fill="auto" w:val="clear"/>
            <w:vAlign w:val="bottom"/>
          </w:tcPr>
          <w:p w:rsidR="00000000" w:rsidDel="00000000" w:rsidP="00000000" w:rsidRDefault="00000000" w:rsidRPr="00000000" w14:paraId="00000031">
            <w:pPr>
              <w:jc w:val="right"/>
              <w:rPr>
                <w:color w:val="000000"/>
                <w:sz w:val="16"/>
                <w:szCs w:val="16"/>
              </w:rPr>
            </w:pPr>
            <w:r w:rsidDel="00000000" w:rsidR="00000000" w:rsidRPr="00000000">
              <w:rPr>
                <w:color w:val="000000"/>
                <w:sz w:val="16"/>
                <w:szCs w:val="16"/>
                <w:rtl w:val="0"/>
              </w:rPr>
              <w:t xml:space="preserve">0,956140</w:t>
            </w:r>
          </w:p>
        </w:tc>
      </w:tr>
      <w:tr>
        <w:trPr>
          <w:cantSplit w:val="0"/>
          <w:trHeight w:val="20" w:hRule="atLeast"/>
          <w:tblHeader w:val="0"/>
        </w:trPr>
        <w:tc>
          <w:tcPr>
            <w:shd w:fill="auto" w:val="clear"/>
            <w:vAlign w:val="bottom"/>
          </w:tcPr>
          <w:p w:rsidR="00000000" w:rsidDel="00000000" w:rsidP="00000000" w:rsidRDefault="00000000" w:rsidRPr="00000000" w14:paraId="00000032">
            <w:pPr>
              <w:jc w:val="right"/>
              <w:rPr>
                <w:color w:val="000000"/>
                <w:sz w:val="16"/>
                <w:szCs w:val="16"/>
              </w:rPr>
            </w:pPr>
            <w:r w:rsidDel="00000000" w:rsidR="00000000" w:rsidRPr="00000000">
              <w:rPr>
                <w:color w:val="000000"/>
                <w:sz w:val="16"/>
                <w:szCs w:val="16"/>
                <w:rtl w:val="0"/>
              </w:rPr>
              <w:t xml:space="preserve">4</w:t>
            </w:r>
          </w:p>
        </w:tc>
        <w:tc>
          <w:tcPr>
            <w:shd w:fill="auto" w:val="clear"/>
            <w:vAlign w:val="bottom"/>
          </w:tcPr>
          <w:p w:rsidR="00000000" w:rsidDel="00000000" w:rsidP="00000000" w:rsidRDefault="00000000" w:rsidRPr="00000000" w14:paraId="00000033">
            <w:pPr>
              <w:jc w:val="right"/>
              <w:rPr>
                <w:color w:val="000000"/>
                <w:sz w:val="16"/>
                <w:szCs w:val="16"/>
              </w:rPr>
            </w:pPr>
            <w:r w:rsidDel="00000000" w:rsidR="00000000" w:rsidRPr="00000000">
              <w:rPr>
                <w:color w:val="000000"/>
                <w:sz w:val="16"/>
                <w:szCs w:val="16"/>
                <w:rtl w:val="0"/>
              </w:rPr>
              <w:t xml:space="preserve">0,984615</w:t>
            </w:r>
          </w:p>
        </w:tc>
        <w:tc>
          <w:tcPr>
            <w:shd w:fill="auto" w:val="clear"/>
            <w:vAlign w:val="bottom"/>
          </w:tcPr>
          <w:p w:rsidR="00000000" w:rsidDel="00000000" w:rsidP="00000000" w:rsidRDefault="00000000" w:rsidRPr="00000000" w14:paraId="00000034">
            <w:pPr>
              <w:jc w:val="right"/>
              <w:rPr>
                <w:color w:val="000000"/>
                <w:sz w:val="16"/>
                <w:szCs w:val="16"/>
              </w:rPr>
            </w:pPr>
            <w:r w:rsidDel="00000000" w:rsidR="00000000" w:rsidRPr="00000000">
              <w:rPr>
                <w:color w:val="000000"/>
                <w:sz w:val="16"/>
                <w:szCs w:val="16"/>
                <w:rtl w:val="0"/>
              </w:rPr>
              <w:t xml:space="preserve">0,960526</w:t>
            </w:r>
          </w:p>
        </w:tc>
        <w:tc>
          <w:tcPr>
            <w:shd w:fill="auto" w:val="clear"/>
            <w:vAlign w:val="bottom"/>
          </w:tcPr>
          <w:p w:rsidR="00000000" w:rsidDel="00000000" w:rsidP="00000000" w:rsidRDefault="00000000" w:rsidRPr="00000000" w14:paraId="00000035">
            <w:pPr>
              <w:jc w:val="right"/>
              <w:rPr>
                <w:color w:val="000000"/>
                <w:sz w:val="16"/>
                <w:szCs w:val="16"/>
              </w:rPr>
            </w:pPr>
            <w:r w:rsidDel="00000000" w:rsidR="00000000" w:rsidRPr="00000000">
              <w:rPr>
                <w:color w:val="000000"/>
                <w:sz w:val="16"/>
                <w:szCs w:val="16"/>
                <w:rtl w:val="0"/>
              </w:rPr>
              <w:t xml:space="preserve">4</w:t>
            </w:r>
          </w:p>
        </w:tc>
        <w:tc>
          <w:tcPr>
            <w:shd w:fill="auto" w:val="clear"/>
            <w:vAlign w:val="bottom"/>
          </w:tcPr>
          <w:p w:rsidR="00000000" w:rsidDel="00000000" w:rsidP="00000000" w:rsidRDefault="00000000" w:rsidRPr="00000000" w14:paraId="00000036">
            <w:pPr>
              <w:jc w:val="right"/>
              <w:rPr>
                <w:color w:val="000000"/>
                <w:sz w:val="16"/>
                <w:szCs w:val="16"/>
              </w:rPr>
            </w:pPr>
            <w:r w:rsidDel="00000000" w:rsidR="00000000" w:rsidRPr="00000000">
              <w:rPr>
                <w:color w:val="000000"/>
                <w:sz w:val="16"/>
                <w:szCs w:val="16"/>
                <w:rtl w:val="0"/>
              </w:rPr>
              <w:t xml:space="preserve">0,989011</w:t>
            </w:r>
          </w:p>
        </w:tc>
        <w:tc>
          <w:tcPr>
            <w:shd w:fill="auto" w:val="clear"/>
            <w:vAlign w:val="bottom"/>
          </w:tcPr>
          <w:p w:rsidR="00000000" w:rsidDel="00000000" w:rsidP="00000000" w:rsidRDefault="00000000" w:rsidRPr="00000000" w14:paraId="00000037">
            <w:pPr>
              <w:jc w:val="right"/>
              <w:rPr>
                <w:color w:val="000000"/>
                <w:sz w:val="16"/>
                <w:szCs w:val="16"/>
              </w:rPr>
            </w:pPr>
            <w:r w:rsidDel="00000000" w:rsidR="00000000" w:rsidRPr="00000000">
              <w:rPr>
                <w:color w:val="000000"/>
                <w:sz w:val="16"/>
                <w:szCs w:val="16"/>
                <w:rtl w:val="0"/>
              </w:rPr>
              <w:t xml:space="preserve">0,973684</w:t>
            </w:r>
          </w:p>
        </w:tc>
      </w:tr>
      <w:tr>
        <w:trPr>
          <w:cantSplit w:val="0"/>
          <w:trHeight w:val="20" w:hRule="atLeast"/>
          <w:tblHeader w:val="0"/>
        </w:trPr>
        <w:tc>
          <w:tcPr>
            <w:shd w:fill="auto" w:val="clear"/>
            <w:vAlign w:val="bottom"/>
          </w:tcPr>
          <w:p w:rsidR="00000000" w:rsidDel="00000000" w:rsidP="00000000" w:rsidRDefault="00000000" w:rsidRPr="00000000" w14:paraId="00000038">
            <w:pPr>
              <w:jc w:val="right"/>
              <w:rPr>
                <w:color w:val="000000"/>
                <w:sz w:val="16"/>
                <w:szCs w:val="16"/>
              </w:rPr>
            </w:pPr>
            <w:r w:rsidDel="00000000" w:rsidR="00000000" w:rsidRPr="00000000">
              <w:rPr>
                <w:color w:val="000000"/>
                <w:sz w:val="16"/>
                <w:szCs w:val="16"/>
                <w:rtl w:val="0"/>
              </w:rPr>
              <w:t xml:space="preserve">5</w:t>
            </w:r>
          </w:p>
        </w:tc>
        <w:tc>
          <w:tcPr>
            <w:shd w:fill="auto" w:val="clear"/>
            <w:vAlign w:val="bottom"/>
          </w:tcPr>
          <w:p w:rsidR="00000000" w:rsidDel="00000000" w:rsidP="00000000" w:rsidRDefault="00000000" w:rsidRPr="00000000" w14:paraId="00000039">
            <w:pPr>
              <w:jc w:val="right"/>
              <w:rPr>
                <w:color w:val="000000"/>
                <w:sz w:val="16"/>
                <w:szCs w:val="16"/>
              </w:rPr>
            </w:pPr>
            <w:r w:rsidDel="00000000" w:rsidR="00000000" w:rsidRPr="00000000">
              <w:rPr>
                <w:color w:val="000000"/>
                <w:sz w:val="16"/>
                <w:szCs w:val="16"/>
                <w:rtl w:val="0"/>
              </w:rPr>
              <w:t xml:space="preserve">0,953846</w:t>
            </w:r>
          </w:p>
        </w:tc>
        <w:tc>
          <w:tcPr>
            <w:shd w:fill="auto" w:val="clear"/>
            <w:vAlign w:val="bottom"/>
          </w:tcPr>
          <w:p w:rsidR="00000000" w:rsidDel="00000000" w:rsidP="00000000" w:rsidRDefault="00000000" w:rsidRPr="00000000" w14:paraId="0000003A">
            <w:pPr>
              <w:jc w:val="right"/>
              <w:rPr>
                <w:color w:val="000000"/>
                <w:sz w:val="16"/>
                <w:szCs w:val="16"/>
              </w:rPr>
            </w:pPr>
            <w:r w:rsidDel="00000000" w:rsidR="00000000" w:rsidRPr="00000000">
              <w:rPr>
                <w:color w:val="000000"/>
                <w:sz w:val="16"/>
                <w:szCs w:val="16"/>
                <w:rtl w:val="0"/>
              </w:rPr>
              <w:t xml:space="preserve">0,921053</w:t>
            </w:r>
          </w:p>
        </w:tc>
        <w:tc>
          <w:tcPr>
            <w:shd w:fill="auto" w:val="clear"/>
            <w:vAlign w:val="bottom"/>
          </w:tcPr>
          <w:p w:rsidR="00000000" w:rsidDel="00000000" w:rsidP="00000000" w:rsidRDefault="00000000" w:rsidRPr="00000000" w14:paraId="0000003B">
            <w:pPr>
              <w:jc w:val="right"/>
              <w:rPr>
                <w:color w:val="000000"/>
                <w:sz w:val="16"/>
                <w:szCs w:val="16"/>
              </w:rPr>
            </w:pPr>
            <w:r w:rsidDel="00000000" w:rsidR="00000000" w:rsidRPr="00000000">
              <w:rPr>
                <w:color w:val="000000"/>
                <w:sz w:val="16"/>
                <w:szCs w:val="16"/>
                <w:rtl w:val="0"/>
              </w:rPr>
              <w:t xml:space="preserve">5</w:t>
            </w:r>
          </w:p>
        </w:tc>
        <w:tc>
          <w:tcPr>
            <w:shd w:fill="auto" w:val="clear"/>
            <w:vAlign w:val="bottom"/>
          </w:tcPr>
          <w:p w:rsidR="00000000" w:rsidDel="00000000" w:rsidP="00000000" w:rsidRDefault="00000000" w:rsidRPr="00000000" w14:paraId="0000003C">
            <w:pPr>
              <w:jc w:val="right"/>
              <w:rPr>
                <w:color w:val="000000"/>
                <w:sz w:val="16"/>
                <w:szCs w:val="16"/>
              </w:rPr>
            </w:pPr>
            <w:r w:rsidDel="00000000" w:rsidR="00000000" w:rsidRPr="00000000">
              <w:rPr>
                <w:color w:val="000000"/>
                <w:sz w:val="16"/>
                <w:szCs w:val="16"/>
                <w:rtl w:val="0"/>
              </w:rPr>
              <w:t xml:space="preserve">0,927473</w:t>
            </w:r>
          </w:p>
        </w:tc>
        <w:tc>
          <w:tcPr>
            <w:shd w:fill="auto" w:val="clear"/>
            <w:vAlign w:val="bottom"/>
          </w:tcPr>
          <w:p w:rsidR="00000000" w:rsidDel="00000000" w:rsidP="00000000" w:rsidRDefault="00000000" w:rsidRPr="00000000" w14:paraId="0000003D">
            <w:pPr>
              <w:jc w:val="right"/>
              <w:rPr>
                <w:color w:val="000000"/>
                <w:sz w:val="16"/>
                <w:szCs w:val="16"/>
              </w:rPr>
            </w:pPr>
            <w:r w:rsidDel="00000000" w:rsidR="00000000" w:rsidRPr="00000000">
              <w:rPr>
                <w:color w:val="000000"/>
                <w:sz w:val="16"/>
                <w:szCs w:val="16"/>
                <w:rtl w:val="0"/>
              </w:rPr>
              <w:t xml:space="preserve">0,925439</w:t>
            </w:r>
          </w:p>
        </w:tc>
      </w:tr>
      <w:tr>
        <w:trPr>
          <w:cantSplit w:val="0"/>
          <w:trHeight w:val="20" w:hRule="atLeast"/>
          <w:tblHeader w:val="0"/>
        </w:trPr>
        <w:tc>
          <w:tcPr>
            <w:shd w:fill="auto" w:val="clear"/>
            <w:vAlign w:val="bottom"/>
          </w:tcPr>
          <w:p w:rsidR="00000000" w:rsidDel="00000000" w:rsidP="00000000" w:rsidRDefault="00000000" w:rsidRPr="00000000" w14:paraId="0000003E">
            <w:pPr>
              <w:rPr>
                <w:color w:val="000000"/>
                <w:sz w:val="16"/>
                <w:szCs w:val="16"/>
              </w:rPr>
            </w:pPr>
            <w:r w:rsidDel="00000000" w:rsidR="00000000" w:rsidRPr="00000000">
              <w:rPr>
                <w:color w:val="000000"/>
                <w:sz w:val="16"/>
                <w:szCs w:val="16"/>
                <w:rtl w:val="0"/>
              </w:rPr>
              <w:t xml:space="preserve">Rata-rata</w:t>
            </w:r>
          </w:p>
        </w:tc>
        <w:tc>
          <w:tcPr>
            <w:shd w:fill="auto" w:val="clear"/>
            <w:vAlign w:val="bottom"/>
          </w:tcPr>
          <w:p w:rsidR="00000000" w:rsidDel="00000000" w:rsidP="00000000" w:rsidRDefault="00000000" w:rsidRPr="00000000" w14:paraId="0000003F">
            <w:pPr>
              <w:jc w:val="right"/>
              <w:rPr>
                <w:color w:val="000000"/>
                <w:sz w:val="16"/>
                <w:szCs w:val="16"/>
              </w:rPr>
            </w:pPr>
            <w:r w:rsidDel="00000000" w:rsidR="00000000" w:rsidRPr="00000000">
              <w:rPr>
                <w:color w:val="000000"/>
                <w:sz w:val="16"/>
                <w:szCs w:val="16"/>
                <w:rtl w:val="0"/>
              </w:rPr>
              <w:t xml:space="preserve">0,962198</w:t>
            </w:r>
          </w:p>
        </w:tc>
        <w:tc>
          <w:tcPr>
            <w:shd w:fill="auto" w:val="clear"/>
            <w:vAlign w:val="bottom"/>
          </w:tcPr>
          <w:p w:rsidR="00000000" w:rsidDel="00000000" w:rsidP="00000000" w:rsidRDefault="00000000" w:rsidRPr="00000000" w14:paraId="00000040">
            <w:pPr>
              <w:jc w:val="right"/>
              <w:rPr>
                <w:color w:val="000000"/>
                <w:sz w:val="16"/>
                <w:szCs w:val="16"/>
              </w:rPr>
            </w:pPr>
            <w:r w:rsidDel="00000000" w:rsidR="00000000" w:rsidRPr="00000000">
              <w:rPr>
                <w:color w:val="000000"/>
                <w:sz w:val="16"/>
                <w:szCs w:val="16"/>
                <w:rtl w:val="0"/>
              </w:rPr>
              <w:t xml:space="preserve">0,940351</w:t>
            </w:r>
          </w:p>
        </w:tc>
        <w:tc>
          <w:tcPr>
            <w:shd w:fill="auto" w:val="clear"/>
            <w:vAlign w:val="bottom"/>
          </w:tcPr>
          <w:p w:rsidR="00000000" w:rsidDel="00000000" w:rsidP="00000000" w:rsidRDefault="00000000" w:rsidRPr="00000000" w14:paraId="00000041">
            <w:pPr>
              <w:rPr>
                <w:color w:val="000000"/>
                <w:sz w:val="16"/>
                <w:szCs w:val="16"/>
              </w:rPr>
            </w:pPr>
            <w:r w:rsidDel="00000000" w:rsidR="00000000" w:rsidRPr="00000000">
              <w:rPr>
                <w:color w:val="000000"/>
                <w:sz w:val="16"/>
                <w:szCs w:val="16"/>
                <w:rtl w:val="0"/>
              </w:rPr>
              <w:t xml:space="preserve">Rata-rata</w:t>
            </w:r>
          </w:p>
        </w:tc>
        <w:tc>
          <w:tcPr>
            <w:shd w:fill="auto" w:val="clear"/>
            <w:vAlign w:val="bottom"/>
          </w:tcPr>
          <w:p w:rsidR="00000000" w:rsidDel="00000000" w:rsidP="00000000" w:rsidRDefault="00000000" w:rsidRPr="00000000" w14:paraId="00000042">
            <w:pPr>
              <w:jc w:val="right"/>
              <w:rPr>
                <w:color w:val="000000"/>
                <w:sz w:val="16"/>
                <w:szCs w:val="16"/>
              </w:rPr>
            </w:pPr>
            <w:r w:rsidDel="00000000" w:rsidR="00000000" w:rsidRPr="00000000">
              <w:rPr>
                <w:color w:val="000000"/>
                <w:sz w:val="16"/>
                <w:szCs w:val="16"/>
                <w:rtl w:val="0"/>
              </w:rPr>
              <w:t xml:space="preserve">0,953933</w:t>
            </w:r>
          </w:p>
        </w:tc>
        <w:tc>
          <w:tcPr>
            <w:shd w:fill="auto" w:val="clear"/>
            <w:vAlign w:val="bottom"/>
          </w:tcPr>
          <w:p w:rsidR="00000000" w:rsidDel="00000000" w:rsidP="00000000" w:rsidRDefault="00000000" w:rsidRPr="00000000" w14:paraId="00000043">
            <w:pPr>
              <w:jc w:val="right"/>
              <w:rPr>
                <w:color w:val="000000"/>
                <w:sz w:val="16"/>
                <w:szCs w:val="16"/>
              </w:rPr>
            </w:pPr>
            <w:r w:rsidDel="00000000" w:rsidR="00000000" w:rsidRPr="00000000">
              <w:rPr>
                <w:color w:val="000000"/>
                <w:sz w:val="16"/>
                <w:szCs w:val="16"/>
                <w:rtl w:val="0"/>
              </w:rPr>
              <w:t xml:space="preserve">0,947368</w:t>
            </w:r>
          </w:p>
        </w:tc>
      </w:tr>
      <w:tr>
        <w:trPr>
          <w:cantSplit w:val="0"/>
          <w:trHeight w:val="20" w:hRule="atLeast"/>
          <w:tblHeader w:val="0"/>
        </w:trPr>
        <w:tc>
          <w:tcPr>
            <w:shd w:fill="auto" w:val="clear"/>
            <w:vAlign w:val="bottom"/>
          </w:tcPr>
          <w:p w:rsidR="00000000" w:rsidDel="00000000" w:rsidP="00000000" w:rsidRDefault="00000000" w:rsidRPr="00000000" w14:paraId="00000044">
            <w:pPr>
              <w:rPr>
                <w:color w:val="000000"/>
                <w:sz w:val="16"/>
                <w:szCs w:val="16"/>
              </w:rPr>
            </w:pPr>
            <w:r w:rsidDel="00000000" w:rsidR="00000000" w:rsidRPr="00000000">
              <w:rPr>
                <w:color w:val="000000"/>
                <w:sz w:val="16"/>
                <w:szCs w:val="16"/>
                <w:rtl w:val="0"/>
              </w:rPr>
              <w:t xml:space="preserve">St. Deviasi</w:t>
            </w:r>
          </w:p>
        </w:tc>
        <w:tc>
          <w:tcPr>
            <w:shd w:fill="auto" w:val="clear"/>
            <w:vAlign w:val="bottom"/>
          </w:tcPr>
          <w:p w:rsidR="00000000" w:rsidDel="00000000" w:rsidP="00000000" w:rsidRDefault="00000000" w:rsidRPr="00000000" w14:paraId="00000045">
            <w:pPr>
              <w:jc w:val="right"/>
              <w:rPr>
                <w:color w:val="000000"/>
                <w:sz w:val="16"/>
                <w:szCs w:val="16"/>
              </w:rPr>
            </w:pPr>
            <w:r w:rsidDel="00000000" w:rsidR="00000000" w:rsidRPr="00000000">
              <w:rPr>
                <w:color w:val="000000"/>
                <w:sz w:val="16"/>
                <w:szCs w:val="16"/>
                <w:rtl w:val="0"/>
              </w:rPr>
              <w:t xml:space="preserve">0,023026</w:t>
            </w:r>
          </w:p>
        </w:tc>
        <w:tc>
          <w:tcPr>
            <w:shd w:fill="auto" w:val="clear"/>
            <w:vAlign w:val="bottom"/>
          </w:tcPr>
          <w:p w:rsidR="00000000" w:rsidDel="00000000" w:rsidP="00000000" w:rsidRDefault="00000000" w:rsidRPr="00000000" w14:paraId="00000046">
            <w:pPr>
              <w:jc w:val="right"/>
              <w:rPr>
                <w:color w:val="000000"/>
                <w:sz w:val="16"/>
                <w:szCs w:val="16"/>
              </w:rPr>
            </w:pPr>
            <w:r w:rsidDel="00000000" w:rsidR="00000000" w:rsidRPr="00000000">
              <w:rPr>
                <w:color w:val="000000"/>
                <w:sz w:val="16"/>
                <w:szCs w:val="16"/>
                <w:rtl w:val="0"/>
              </w:rPr>
              <w:t xml:space="preserve">0,015838</w:t>
            </w:r>
          </w:p>
        </w:tc>
        <w:tc>
          <w:tcPr>
            <w:shd w:fill="auto" w:val="clear"/>
            <w:vAlign w:val="bottom"/>
          </w:tcPr>
          <w:p w:rsidR="00000000" w:rsidDel="00000000" w:rsidP="00000000" w:rsidRDefault="00000000" w:rsidRPr="00000000" w14:paraId="00000047">
            <w:pPr>
              <w:rPr>
                <w:color w:val="000000"/>
                <w:sz w:val="16"/>
                <w:szCs w:val="16"/>
              </w:rPr>
            </w:pPr>
            <w:r w:rsidDel="00000000" w:rsidR="00000000" w:rsidRPr="00000000">
              <w:rPr>
                <w:color w:val="000000"/>
                <w:sz w:val="16"/>
                <w:szCs w:val="16"/>
                <w:rtl w:val="0"/>
              </w:rPr>
              <w:t xml:space="preserve">St. Deviasi</w:t>
            </w:r>
          </w:p>
        </w:tc>
        <w:tc>
          <w:tcPr>
            <w:shd w:fill="auto" w:val="clear"/>
            <w:vAlign w:val="bottom"/>
          </w:tcPr>
          <w:p w:rsidR="00000000" w:rsidDel="00000000" w:rsidP="00000000" w:rsidRDefault="00000000" w:rsidRPr="00000000" w14:paraId="00000048">
            <w:pPr>
              <w:jc w:val="right"/>
              <w:rPr>
                <w:color w:val="000000"/>
                <w:sz w:val="16"/>
                <w:szCs w:val="16"/>
              </w:rPr>
            </w:pPr>
            <w:r w:rsidDel="00000000" w:rsidR="00000000" w:rsidRPr="00000000">
              <w:rPr>
                <w:color w:val="000000"/>
                <w:sz w:val="16"/>
                <w:szCs w:val="16"/>
                <w:rtl w:val="0"/>
              </w:rPr>
              <w:t xml:space="preserve">0,027804</w:t>
            </w:r>
          </w:p>
        </w:tc>
        <w:tc>
          <w:tcPr>
            <w:shd w:fill="auto" w:val="clear"/>
            <w:vAlign w:val="bottom"/>
          </w:tcPr>
          <w:p w:rsidR="00000000" w:rsidDel="00000000" w:rsidP="00000000" w:rsidRDefault="00000000" w:rsidRPr="00000000" w14:paraId="00000049">
            <w:pPr>
              <w:jc w:val="right"/>
              <w:rPr>
                <w:color w:val="000000"/>
                <w:sz w:val="16"/>
                <w:szCs w:val="16"/>
              </w:rPr>
            </w:pPr>
            <w:r w:rsidDel="00000000" w:rsidR="00000000" w:rsidRPr="00000000">
              <w:rPr>
                <w:color w:val="000000"/>
                <w:sz w:val="16"/>
                <w:szCs w:val="16"/>
                <w:rtl w:val="0"/>
              </w:rPr>
              <w:t xml:space="preserve">0,016411</w:t>
            </w:r>
          </w:p>
        </w:tc>
      </w:tr>
    </w:tbl>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19278" cy="1983401"/>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19278" cy="198340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Gambar 1. Plot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Chi-square (</w:t>
      </w:r>
      <m:oMath>
        <m:sSup>
          <m:sSupPr>
            <m:ctrlPr>
              <w:rPr>
                <w:rFonts w:ascii="Cambria Math" w:cs="Cambria Math" w:eastAsia="Cambria Math" w:hAnsi="Cambria Math"/>
                <w:b w:val="1"/>
                <w:i w:val="0"/>
                <w:smallCaps w:val="0"/>
                <w:strike w:val="0"/>
                <w:color w:val="000000"/>
                <w:sz w:val="16"/>
                <w:szCs w:val="16"/>
                <w:u w:val="none"/>
                <w:shd w:fill="auto" w:val="clear"/>
                <w:vertAlign w:val="baseline"/>
              </w:rPr>
            </m:ctrlPr>
          </m:sSupPr>
          <m:e>
            <m:r>
              <m:t>χ</m:t>
            </m:r>
          </m:e>
          <m:sup>
            <m:r>
              <w:rPr>
                <w:rFonts w:ascii="Cambria Math" w:cs="Cambria Math" w:eastAsia="Cambria Math" w:hAnsi="Cambria Math"/>
                <w:b w:val="1"/>
                <w:i w:val="0"/>
                <w:smallCaps w:val="0"/>
                <w:strike w:val="0"/>
                <w:color w:val="000000"/>
                <w:sz w:val="16"/>
                <w:szCs w:val="16"/>
                <w:u w:val="none"/>
                <w:shd w:fill="auto" w:val="clear"/>
                <w:vertAlign w:val="baseline"/>
              </w:rPr>
              <m:t xml:space="preserve">2</m:t>
            </m:r>
          </m:sup>
        </m:sSup>
        <m:r>
          <w:rPr>
            <w:rFonts w:ascii="Cambria Math" w:cs="Cambria Math" w:eastAsia="Cambria Math" w:hAnsi="Cambria Math"/>
            <w:b w:val="1"/>
            <w:i w:val="0"/>
            <w:smallCaps w:val="0"/>
            <w:strike w:val="0"/>
            <w:color w:val="000000"/>
            <w:sz w:val="16"/>
            <w:szCs w:val="16"/>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03335" cy="261479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3335" cy="26147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Gambar 2. Gambar Pohon Klasifikasi</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Kesimpulan </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Berisi kesimpulan dari penelitian dan </w:t>
      </w:r>
      <w:r w:rsidDel="00000000" w:rsidR="00000000" w:rsidRPr="00000000">
        <w:rPr>
          <w:rtl w:val="0"/>
        </w:rPr>
        <w:t xml:space="preserve">insight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yang bisa diberikan.  </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spacing w:before="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Daftar Pustaka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Tobias, S., &amp; Carlson, J. E. (1969). Brief Report: Bartlett’s Test of Sphericity and Chance Findings in Factor Analysis.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Multivariate Behavioral Research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375–377. </w:t>
      </w:r>
      <w:hyperlink r:id="r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https://doi.org/10.1207/s15327906mbr0403_8</w:t>
        </w:r>
      </w:hyperlink>
      <w:r w:rsidDel="00000000" w:rsidR="00000000" w:rsidRPr="00000000">
        <w:rPr>
          <w:rtl w:val="0"/>
        </w:rPr>
      </w:r>
    </w:p>
    <w:p w:rsidR="00000000" w:rsidDel="00000000" w:rsidP="00000000" w:rsidRDefault="00000000" w:rsidRPr="00000000" w14:paraId="00000056">
      <w:pPr>
        <w:ind w:left="709" w:hanging="709"/>
        <w:jc w:val="both"/>
        <w:rPr>
          <w:sz w:val="18"/>
          <w:szCs w:val="18"/>
        </w:rPr>
      </w:pPr>
      <w:r w:rsidDel="00000000" w:rsidR="00000000" w:rsidRPr="00000000">
        <w:rPr>
          <w:sz w:val="18"/>
          <w:szCs w:val="18"/>
          <w:rtl w:val="0"/>
        </w:rPr>
        <w:t xml:space="preserve">Todorov, V., &amp; Filzmoser, P. (2010). Robust statistic for the one-way MANOVA. </w:t>
      </w:r>
      <w:r w:rsidDel="00000000" w:rsidR="00000000" w:rsidRPr="00000000">
        <w:rPr>
          <w:i w:val="1"/>
          <w:sz w:val="18"/>
          <w:szCs w:val="18"/>
          <w:rtl w:val="0"/>
        </w:rPr>
        <w:t xml:space="preserve">Computational Statistics &amp; Data Analysis</w:t>
      </w:r>
      <w:r w:rsidDel="00000000" w:rsidR="00000000" w:rsidRPr="00000000">
        <w:rPr>
          <w:sz w:val="18"/>
          <w:szCs w:val="18"/>
          <w:rtl w:val="0"/>
        </w:rPr>
        <w:t xml:space="preserve">, </w:t>
      </w:r>
      <w:r w:rsidDel="00000000" w:rsidR="00000000" w:rsidRPr="00000000">
        <w:rPr>
          <w:i w:val="1"/>
          <w:sz w:val="18"/>
          <w:szCs w:val="18"/>
          <w:rtl w:val="0"/>
        </w:rPr>
        <w:t xml:space="preserve">54</w:t>
      </w:r>
      <w:r w:rsidDel="00000000" w:rsidR="00000000" w:rsidRPr="00000000">
        <w:rPr>
          <w:sz w:val="18"/>
          <w:szCs w:val="18"/>
          <w:rtl w:val="0"/>
        </w:rPr>
        <w:t xml:space="preserve">(1), 37–48. </w:t>
      </w:r>
      <w:hyperlink r:id="rId9">
        <w:r w:rsidDel="00000000" w:rsidR="00000000" w:rsidRPr="00000000">
          <w:rPr>
            <w:color w:val="000000"/>
            <w:sz w:val="18"/>
            <w:szCs w:val="18"/>
            <w:u w:val="none"/>
            <w:rtl w:val="0"/>
          </w:rPr>
          <w:t xml:space="preserve">https://doi.org/10.1016/j.csda.2009.08.015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Zwick, R. (1985). Nonparametric one-way multivariate analysis of variance: A computational approach based on the Pillai-Bartlett trace.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Psychological Bulletin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148–152. </w:t>
      </w:r>
      <w:hyperlink r:id="rId1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https://doi.org/10.1037/0033-2909.97.1.148</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sz w:val="18"/>
          <w:szCs w:val="18"/>
          <w:rtl w:val="0"/>
        </w:rPr>
        <w:t xml:space="preserve">Penulisan referensi menggunakan gaya APA.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18"/>
          <w:szCs w:val="18"/>
        </w:rPr>
      </w:pPr>
      <w:r w:rsidDel="00000000" w:rsidR="00000000" w:rsidRPr="00000000">
        <w:rPr>
          <w:b w:val="1"/>
          <w:sz w:val="18"/>
          <w:szCs w:val="18"/>
          <w:rtl w:val="0"/>
        </w:rPr>
        <w:t xml:space="preserve">Lampiran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Lampiran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Variabel entered/removed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drawing>
          <wp:inline distB="0" distT="0" distL="0" distR="0">
            <wp:extent cx="3850506" cy="1737242"/>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50506" cy="173724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Lampiran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Daftar variabel dalam analisis</w:t>
      </w:r>
    </w:p>
    <w:p w:rsidR="00000000" w:rsidDel="00000000" w:rsidP="00000000" w:rsidRDefault="00000000" w:rsidRPr="00000000" w14:paraId="00000061">
      <w:pPr>
        <w:rPr>
          <w:b w:val="1"/>
          <w:sz w:val="16"/>
          <w:szCs w:val="16"/>
        </w:rPr>
      </w:pPr>
      <w:r w:rsidDel="00000000" w:rsidR="00000000" w:rsidRPr="00000000">
        <w:rPr>
          <w:color w:val="000000"/>
          <w:sz w:val="16"/>
          <w:szCs w:val="16"/>
        </w:rPr>
        <w:drawing>
          <wp:inline distB="0" distT="0" distL="0" distR="0">
            <wp:extent cx="2094311" cy="167634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94311" cy="167634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4854" w:w="10886" w:orient="portrait"/>
      <w:pgMar w:bottom="1134" w:top="1134" w:left="1134" w:right="1134" w:header="426" w:footer="4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s>
      <w:spacing w:after="240" w:before="0" w:line="259"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 xml:space="preserve">(write last name only) / ICSM (2024) 000–000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Dataquest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Objective Quest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2024</w:t>
      <w:tab/>
      <w:tab/>
      <w:tab/>
      <w:tab/>
      <w:tab/>
      <w:tab/>
      <w:tab/>
      <w:tab/>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59"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2"/>
        <w:szCs w:val="22"/>
        <w:rtl w:val="0"/>
      </w:rPr>
      <w:t xml:space="preserve">Nama Tim</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sz w:val="32"/>
        <w:szCs w:val="32"/>
        <w:rtl w:val="0"/>
      </w:rPr>
      <w:t xml:space="preserve">Laporan Objective Quest 2024</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Nama penulis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Nama penulis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Nama penulis 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c</w:t>
    </w:r>
  </w:p>
  <w:p w:rsidR="00000000" w:rsidDel="00000000" w:rsidP="00000000" w:rsidRDefault="00000000" w:rsidRPr="00000000" w14:paraId="0000006D">
    <w:pPr>
      <w:jc w:val="center"/>
      <w:rPr>
        <w:color w:val="ff0000"/>
      </w:rPr>
    </w:pPr>
    <w:r w:rsidDel="00000000" w:rsidR="00000000" w:rsidRPr="00000000">
      <w:rPr>
        <w:color w:val="ff0000"/>
        <w:rtl w:val="0"/>
      </w:rPr>
      <w:t xml:space="preserve">(catatan: nama belakang harus ditulis (tidak boleh disingkat), </w:t>
    </w:r>
  </w:p>
  <w:p w:rsidR="00000000" w:rsidDel="00000000" w:rsidP="00000000" w:rsidRDefault="00000000" w:rsidRPr="00000000" w14:paraId="0000006E">
    <w:pPr>
      <w:jc w:val="center"/>
      <w:rPr>
        <w:color w:val="ff0000"/>
      </w:rPr>
    </w:pPr>
    <w:r w:rsidDel="00000000" w:rsidR="00000000" w:rsidRPr="00000000">
      <w:rPr>
        <w:color w:val="ff0000"/>
        <w:rtl w:val="0"/>
      </w:rPr>
      <w:t xml:space="preserve">urutan penulisan nama ketua, anggota 1, anggota 2)</w:t>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NIM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Teknologi Sains Data, Fakultas Teknologi Maju dan Multidisiplin, Universitas Airlangga, Surabaya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NIM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Teknologi Sains Data, Fakultas Teknologi Maju dan Multidisiplin, Universitas Airlangga, Surabaya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NIM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Teknologi Sains Data, Fakultas Teknologi Maju dan Multidisiplin, Universitas Airlangga, Surabaya</w:t>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i.org/10.1037/0033-2909.97.1.148"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sda.2009.08.015" TargetMode="External"/><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doi.org/10.1207/s15327906mbr0403_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