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pStyle w:val="Title"/>
        <w:jc w:val="center"/>
      </w:pPr>
      <w:r>
        <w:t>Aptech Airlines Reservation System</w:t>
      </w:r>
    </w:p>
    <w:p>
      <w:pPr>
        <w:jc w:val="center"/>
      </w:pPr>
      <w:r>
        <w:rPr>
          <w:b/>
          <w:color w:val="0A2540"/>
          <w:sz w:val="32"/>
        </w:rPr>
        <w:t>Assessor User Guide for Sections 1 to 3</w:t>
      </w:r>
    </w:p>
    <w:p>
      <w:pPr>
        <w:jc w:val="center"/>
      </w:pPr>
      <w:r>
        <w:rPr>
          <w:color w:val="5B6976"/>
          <w:sz w:val="22"/>
        </w:rPr>
        <w:t>Installation, role based workflows, and functional requirement verification</w:t>
      </w:r>
    </w:p>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c>
          <w:tcPr>
            <w:tcW w:type="dxa" w:w="2376"/>
            <w:shd w:fill="0A2540"/>
            <w:vAlign w:val="center"/>
          </w:tcPr>
          <w:p>
            <w:r>
              <w:rPr>
                <w:b/>
                <w:color w:val="FFFFFF"/>
                <w:sz w:val="18"/>
              </w:rPr>
              <w:t>Document item</w:t>
            </w:r>
          </w:p>
        </w:tc>
        <w:tc>
          <w:tcPr>
            <w:tcW w:type="dxa" w:w="6984"/>
            <w:shd w:fill="0A2540"/>
            <w:vAlign w:val="center"/>
          </w:tcPr>
          <w:p>
            <w:r>
              <w:rPr>
                <w:b/>
                <w:color w:val="FFFFFF"/>
                <w:sz w:val="18"/>
              </w:rPr>
              <w:t>Value</w:t>
            </w:r>
          </w:p>
        </w:tc>
      </w:tr>
      <w:tr>
        <w:tc>
          <w:tcPr>
            <w:tcW w:type="dxa" w:w="2376"/>
            <w:vAlign w:val="center"/>
            <w:tcMar>
              <w:top w:w="100" w:type="dxa"/>
              <w:start w:w="120" w:type="dxa"/>
              <w:bottom w:w="100" w:type="dxa"/>
              <w:end w:w="120" w:type="dxa"/>
            </w:tcMar>
          </w:tcPr>
          <w:p>
            <w:pPr>
              <w:spacing w:after="0"/>
            </w:pPr>
            <w:r>
              <w:rPr>
                <w:sz w:val="17"/>
              </w:rPr>
              <w:t>System</w:t>
            </w:r>
          </w:p>
        </w:tc>
        <w:tc>
          <w:tcPr>
            <w:tcW w:type="dxa" w:w="6984"/>
            <w:vAlign w:val="center"/>
            <w:tcMar>
              <w:top w:w="100" w:type="dxa"/>
              <w:start w:w="120" w:type="dxa"/>
              <w:bottom w:w="100" w:type="dxa"/>
              <w:end w:w="120" w:type="dxa"/>
            </w:tcMar>
          </w:tcPr>
          <w:p>
            <w:pPr>
              <w:spacing w:after="0"/>
            </w:pPr>
            <w:r>
              <w:rPr>
                <w:sz w:val="17"/>
              </w:rPr>
              <w:t>Aptech Airlines Reservation System</w:t>
            </w:r>
          </w:p>
        </w:tc>
      </w:tr>
      <w:tr>
        <w:tc>
          <w:tcPr>
            <w:tcW w:type="dxa" w:w="2376"/>
            <w:shd w:fill="F4F7FA"/>
            <w:vAlign w:val="center"/>
            <w:tcMar>
              <w:top w:w="100" w:type="dxa"/>
              <w:start w:w="120" w:type="dxa"/>
              <w:bottom w:w="100" w:type="dxa"/>
              <w:end w:w="120" w:type="dxa"/>
            </w:tcMar>
          </w:tcPr>
          <w:p>
            <w:pPr>
              <w:spacing w:after="0"/>
            </w:pPr>
            <w:r>
              <w:rPr>
                <w:sz w:val="17"/>
              </w:rPr>
              <w:t>Audience</w:t>
            </w:r>
          </w:p>
        </w:tc>
        <w:tc>
          <w:tcPr>
            <w:tcW w:type="dxa" w:w="6984"/>
            <w:shd w:fill="F4F7FA"/>
            <w:vAlign w:val="center"/>
            <w:tcMar>
              <w:top w:w="100" w:type="dxa"/>
              <w:start w:w="120" w:type="dxa"/>
              <w:bottom w:w="100" w:type="dxa"/>
              <w:end w:w="120" w:type="dxa"/>
            </w:tcMar>
          </w:tcPr>
          <w:p>
            <w:pPr>
              <w:spacing w:after="0"/>
            </w:pPr>
            <w:r>
              <w:rPr>
                <w:sz w:val="17"/>
              </w:rPr>
              <w:t>eProject assessor and technical reviewer</w:t>
            </w:r>
          </w:p>
        </w:tc>
      </w:tr>
      <w:tr>
        <w:tc>
          <w:tcPr>
            <w:tcW w:type="dxa" w:w="2376"/>
            <w:vAlign w:val="center"/>
            <w:tcMar>
              <w:top w:w="100" w:type="dxa"/>
              <w:start w:w="120" w:type="dxa"/>
              <w:bottom w:w="100" w:type="dxa"/>
              <w:end w:w="120" w:type="dxa"/>
            </w:tcMar>
          </w:tcPr>
          <w:p>
            <w:pPr>
              <w:spacing w:after="0"/>
            </w:pPr>
            <w:r>
              <w:rPr>
                <w:sz w:val="17"/>
              </w:rPr>
              <w:t>Coverage</w:t>
            </w:r>
          </w:p>
        </w:tc>
        <w:tc>
          <w:tcPr>
            <w:tcW w:type="dxa" w:w="6984"/>
            <w:vAlign w:val="center"/>
            <w:tcMar>
              <w:top w:w="100" w:type="dxa"/>
              <w:start w:w="120" w:type="dxa"/>
              <w:bottom w:w="100" w:type="dxa"/>
              <w:end w:w="120" w:type="dxa"/>
            </w:tcMar>
          </w:tcPr>
          <w:p>
            <w:pPr>
              <w:spacing w:after="0"/>
            </w:pPr>
            <w:r>
              <w:rPr>
                <w:sz w:val="17"/>
              </w:rPr>
              <w:t>Section 1 System Objectives, Section 2 System Context, Section 3 Functional Requirements 3.1 to 3.10</w:t>
            </w:r>
          </w:p>
        </w:tc>
      </w:tr>
      <w:tr>
        <w:tc>
          <w:tcPr>
            <w:tcW w:type="dxa" w:w="2376"/>
            <w:shd w:fill="F4F7FA"/>
            <w:vAlign w:val="center"/>
            <w:tcMar>
              <w:top w:w="100" w:type="dxa"/>
              <w:start w:w="120" w:type="dxa"/>
              <w:bottom w:w="100" w:type="dxa"/>
              <w:end w:w="120" w:type="dxa"/>
            </w:tcMar>
          </w:tcPr>
          <w:p>
            <w:pPr>
              <w:spacing w:after="0"/>
            </w:pPr>
            <w:r>
              <w:rPr>
                <w:sz w:val="17"/>
              </w:rPr>
              <w:t>Recommended environment</w:t>
            </w:r>
          </w:p>
        </w:tc>
        <w:tc>
          <w:tcPr>
            <w:tcW w:type="dxa" w:w="6984"/>
            <w:shd w:fill="F4F7FA"/>
            <w:vAlign w:val="center"/>
            <w:tcMar>
              <w:top w:w="100" w:type="dxa"/>
              <w:start w:w="120" w:type="dxa"/>
              <w:bottom w:w="100" w:type="dxa"/>
              <w:end w:w="120" w:type="dxa"/>
            </w:tcMar>
          </w:tcPr>
          <w:p>
            <w:pPr>
              <w:spacing w:after="0"/>
            </w:pPr>
            <w:r>
              <w:rPr>
                <w:sz w:val="17"/>
              </w:rPr>
              <w:t>Docker Desktop with Docker Compose</w:t>
            </w:r>
          </w:p>
        </w:tc>
      </w:tr>
      <w:tr>
        <w:tc>
          <w:tcPr>
            <w:tcW w:type="dxa" w:w="2376"/>
            <w:vAlign w:val="center"/>
            <w:tcMar>
              <w:top w:w="100" w:type="dxa"/>
              <w:start w:w="120" w:type="dxa"/>
              <w:bottom w:w="100" w:type="dxa"/>
              <w:end w:w="120" w:type="dxa"/>
            </w:tcMar>
          </w:tcPr>
          <w:p>
            <w:pPr>
              <w:spacing w:after="0"/>
            </w:pPr>
            <w:r>
              <w:rPr>
                <w:sz w:val="17"/>
              </w:rPr>
              <w:t>Application URL</w:t>
            </w:r>
          </w:p>
        </w:tc>
        <w:tc>
          <w:tcPr>
            <w:tcW w:type="dxa" w:w="6984"/>
            <w:vAlign w:val="center"/>
            <w:tcMar>
              <w:top w:w="100" w:type="dxa"/>
              <w:start w:w="120" w:type="dxa"/>
              <w:bottom w:w="100" w:type="dxa"/>
              <w:end w:w="120" w:type="dxa"/>
            </w:tcMar>
          </w:tcPr>
          <w:p>
            <w:pPr>
              <w:spacing w:after="0"/>
            </w:pPr>
            <w:r>
              <w:rPr>
                <w:sz w:val="17"/>
              </w:rPr>
              <w:t>http://localhost:4200</w:t>
            </w:r>
          </w:p>
        </w:tc>
      </w:tr>
      <w:tr>
        <w:tc>
          <w:tcPr>
            <w:tcW w:type="dxa" w:w="2376"/>
            <w:shd w:fill="F4F7FA"/>
            <w:vAlign w:val="center"/>
            <w:tcMar>
              <w:top w:w="100" w:type="dxa"/>
              <w:start w:w="120" w:type="dxa"/>
              <w:bottom w:w="100" w:type="dxa"/>
              <w:end w:w="120" w:type="dxa"/>
            </w:tcMar>
          </w:tcPr>
          <w:p>
            <w:pPr>
              <w:spacing w:after="0"/>
            </w:pPr>
            <w:r>
              <w:rPr>
                <w:sz w:val="17"/>
              </w:rPr>
              <w:t>Backend API</w:t>
            </w:r>
          </w:p>
        </w:tc>
        <w:tc>
          <w:tcPr>
            <w:tcW w:type="dxa" w:w="6984"/>
            <w:shd w:fill="F4F7FA"/>
            <w:vAlign w:val="center"/>
            <w:tcMar>
              <w:top w:w="100" w:type="dxa"/>
              <w:start w:w="120" w:type="dxa"/>
              <w:bottom w:w="100" w:type="dxa"/>
              <w:end w:w="120" w:type="dxa"/>
            </w:tcMar>
          </w:tcPr>
          <w:p>
            <w:pPr>
              <w:spacing w:after="0"/>
            </w:pPr>
            <w:r>
              <w:rPr>
                <w:sz w:val="17"/>
              </w:rPr>
              <w:t>http://localhost:3000/api</w:t>
            </w:r>
          </w:p>
        </w:tc>
      </w:tr>
    </w:tbl>
    <w:p>
      <w:pPr>
        <w:spacing w:after="20"/>
      </w:pPr>
    </w:p>
    <w:p>
      <w:pPr>
        <w:pStyle w:val="Heading1"/>
      </w:pPr>
      <w:r>
        <w:t>Purpose</w:t>
      </w:r>
    </w:p>
    <w:p>
      <w:r>
        <w:t>This guide provides a repeatable path for installing the submitted project and verifying its customer, staff, and administrator functions. Follow the procedures in order because later ticket lifecycle tasks reuse bookings created earlier.</w:t>
      </w:r>
    </w:p>
    <w:p>
      <w:r>
        <w:br w:type="page"/>
      </w:r>
    </w:p>
    <w:p>
      <w:pPr>
        <w:pStyle w:val="Heading1"/>
      </w:pPr>
      <w:r>
        <w:t>How to use this guide</w:t>
      </w:r>
    </w:p>
    <w:p>
      <w:r>
        <w:t>Use the supplied database snapshot so that accounts, flights, fares, policies, and seat layouts match the expected results. Capture evidence at each marked screenshot position if an assessment record is required.</w:t>
      </w:r>
    </w:p>
    <w:p>
      <w:pPr>
        <w:pStyle w:val="Heading2"/>
      </w:pPr>
      <w:r>
        <w:t>Contents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c>
          <w:tcPr>
            <w:tcW w:type="dxa" w:w="1008"/>
            <w:shd w:fill="0A2540"/>
            <w:vAlign w:val="center"/>
          </w:tcPr>
          <w:p>
            <w:r>
              <w:rPr>
                <w:b/>
                <w:color w:val="FFFFFF"/>
                <w:sz w:val="18"/>
              </w:rPr>
              <w:t>Part</w:t>
            </w:r>
          </w:p>
        </w:tc>
        <w:tc>
          <w:tcPr>
            <w:tcW w:type="dxa" w:w="8352"/>
            <w:shd w:fill="0A2540"/>
            <w:vAlign w:val="center"/>
          </w:tcPr>
          <w:p>
            <w:r>
              <w:rPr>
                <w:b/>
                <w:color w:val="FFFFFF"/>
                <w:sz w:val="18"/>
              </w:rPr>
              <w:t>Coverage</w:t>
            </w:r>
          </w:p>
        </w:tc>
      </w:tr>
      <w:tr>
        <w:tc>
          <w:tcPr>
            <w:tcW w:type="dxa" w:w="1008"/>
            <w:vAlign w:val="center"/>
            <w:tcMar>
              <w:top w:w="100" w:type="dxa"/>
              <w:start w:w="120" w:type="dxa"/>
              <w:bottom w:w="100" w:type="dxa"/>
              <w:end w:w="120" w:type="dxa"/>
            </w:tcMar>
          </w:tcPr>
          <w:p>
            <w:pPr>
              <w:spacing w:after="0"/>
            </w:pPr>
            <w:r>
              <w:rPr>
                <w:sz w:val="17"/>
              </w:rPr>
              <w:t>A</w:t>
            </w:r>
          </w:p>
        </w:tc>
        <w:tc>
          <w:tcPr>
            <w:tcW w:type="dxa" w:w="8352"/>
            <w:vAlign w:val="center"/>
            <w:tcMar>
              <w:top w:w="100" w:type="dxa"/>
              <w:start w:w="120" w:type="dxa"/>
              <w:bottom w:w="100" w:type="dxa"/>
              <w:end w:w="120" w:type="dxa"/>
            </w:tcMar>
          </w:tcPr>
          <w:p>
            <w:pPr>
              <w:spacing w:after="0"/>
            </w:pPr>
            <w:r>
              <w:rPr>
                <w:sz w:val="17"/>
              </w:rPr>
              <w:t>Installation and evaluator access</w:t>
            </w:r>
          </w:p>
        </w:tc>
      </w:tr>
      <w:tr>
        <w:tc>
          <w:tcPr>
            <w:tcW w:type="dxa" w:w="1008"/>
            <w:shd w:fill="F4F7FA"/>
            <w:vAlign w:val="center"/>
            <w:tcMar>
              <w:top w:w="100" w:type="dxa"/>
              <w:start w:w="120" w:type="dxa"/>
              <w:bottom w:w="100" w:type="dxa"/>
              <w:end w:w="120" w:type="dxa"/>
            </w:tcMar>
          </w:tcPr>
          <w:p>
            <w:pPr>
              <w:spacing w:after="0"/>
            </w:pPr>
            <w:r>
              <w:rPr>
                <w:sz w:val="17"/>
              </w:rPr>
              <w:t>1</w:t>
            </w:r>
          </w:p>
        </w:tc>
        <w:tc>
          <w:tcPr>
            <w:tcW w:type="dxa" w:w="8352"/>
            <w:shd w:fill="F4F7FA"/>
            <w:vAlign w:val="center"/>
            <w:tcMar>
              <w:top w:w="100" w:type="dxa"/>
              <w:start w:w="120" w:type="dxa"/>
              <w:bottom w:w="100" w:type="dxa"/>
              <w:end w:w="120" w:type="dxa"/>
            </w:tcMar>
          </w:tcPr>
          <w:p>
            <w:pPr>
              <w:spacing w:after="0"/>
            </w:pPr>
            <w:r>
              <w:rPr>
                <w:sz w:val="17"/>
              </w:rPr>
              <w:t>System objectives</w:t>
            </w:r>
          </w:p>
        </w:tc>
      </w:tr>
      <w:tr>
        <w:tc>
          <w:tcPr>
            <w:tcW w:type="dxa" w:w="1008"/>
            <w:vAlign w:val="center"/>
            <w:tcMar>
              <w:top w:w="100" w:type="dxa"/>
              <w:start w:w="120" w:type="dxa"/>
              <w:bottom w:w="100" w:type="dxa"/>
              <w:end w:w="120" w:type="dxa"/>
            </w:tcMar>
          </w:tcPr>
          <w:p>
            <w:pPr>
              <w:spacing w:after="0"/>
            </w:pPr>
            <w:r>
              <w:rPr>
                <w:sz w:val="17"/>
              </w:rPr>
              <w:t>2</w:t>
            </w:r>
          </w:p>
        </w:tc>
        <w:tc>
          <w:tcPr>
            <w:tcW w:type="dxa" w:w="8352"/>
            <w:vAlign w:val="center"/>
            <w:tcMar>
              <w:top w:w="100" w:type="dxa"/>
              <w:start w:w="120" w:type="dxa"/>
              <w:bottom w:w="100" w:type="dxa"/>
              <w:end w:w="120" w:type="dxa"/>
            </w:tcMar>
          </w:tcPr>
          <w:p>
            <w:pPr>
              <w:spacing w:after="0"/>
            </w:pPr>
            <w:r>
              <w:rPr>
                <w:sz w:val="17"/>
              </w:rPr>
              <w:t>System context and role boundaries</w:t>
            </w:r>
          </w:p>
        </w:tc>
      </w:tr>
      <w:tr>
        <w:tc>
          <w:tcPr>
            <w:tcW w:type="dxa" w:w="1008"/>
            <w:shd w:fill="F4F7FA"/>
            <w:vAlign w:val="center"/>
            <w:tcMar>
              <w:top w:w="100" w:type="dxa"/>
              <w:start w:w="120" w:type="dxa"/>
              <w:bottom w:w="100" w:type="dxa"/>
              <w:end w:w="120" w:type="dxa"/>
            </w:tcMar>
          </w:tcPr>
          <w:p>
            <w:pPr>
              <w:spacing w:after="0"/>
            </w:pPr>
            <w:r>
              <w:rPr>
                <w:sz w:val="17"/>
              </w:rPr>
              <w:t>3</w:t>
            </w:r>
          </w:p>
        </w:tc>
        <w:tc>
          <w:tcPr>
            <w:tcW w:type="dxa" w:w="8352"/>
            <w:shd w:fill="F4F7FA"/>
            <w:vAlign w:val="center"/>
            <w:tcMar>
              <w:top w:w="100" w:type="dxa"/>
              <w:start w:w="120" w:type="dxa"/>
              <w:bottom w:w="100" w:type="dxa"/>
              <w:end w:w="120" w:type="dxa"/>
            </w:tcMar>
          </w:tcPr>
          <w:p>
            <w:pPr>
              <w:spacing w:after="0"/>
            </w:pPr>
            <w:r>
              <w:rPr>
                <w:sz w:val="17"/>
              </w:rPr>
              <w:t>Functional requirements 3.1 to 3.10</w:t>
            </w:r>
          </w:p>
        </w:tc>
      </w:tr>
      <w:tr>
        <w:tc>
          <w:tcPr>
            <w:tcW w:type="dxa" w:w="1008"/>
            <w:vAlign w:val="center"/>
            <w:tcMar>
              <w:top w:w="100" w:type="dxa"/>
              <w:start w:w="120" w:type="dxa"/>
              <w:bottom w:w="100" w:type="dxa"/>
              <w:end w:w="120" w:type="dxa"/>
            </w:tcMar>
          </w:tcPr>
          <w:p>
            <w:pPr>
              <w:spacing w:after="0"/>
            </w:pPr>
            <w:r>
              <w:rPr>
                <w:sz w:val="17"/>
              </w:rPr>
              <w:t>B</w:t>
            </w:r>
          </w:p>
        </w:tc>
        <w:tc>
          <w:tcPr>
            <w:tcW w:type="dxa" w:w="8352"/>
            <w:vAlign w:val="center"/>
            <w:tcMar>
              <w:top w:w="100" w:type="dxa"/>
              <w:start w:w="120" w:type="dxa"/>
              <w:bottom w:w="100" w:type="dxa"/>
              <w:end w:w="120" w:type="dxa"/>
            </w:tcMar>
          </w:tcPr>
          <w:p>
            <w:pPr>
              <w:spacing w:after="0"/>
            </w:pPr>
            <w:r>
              <w:rPr>
                <w:sz w:val="17"/>
              </w:rPr>
              <w:t>Recommended evidence checklist and troubleshooting</w:t>
            </w:r>
          </w:p>
        </w:tc>
      </w:tr>
    </w:tbl>
    <w:p>
      <w:pPr>
        <w:spacing w:after="20"/>
      </w:pPr>
    </w:p>
    <w:p>
      <w:pPr>
        <w:pStyle w:val="Heading2"/>
      </w:pPr>
      <w:r>
        <w:t>Evaluation sequence</w:t>
      </w:r>
    </w:p>
    <w:p>
      <w:pPr>
        <w:pStyle w:val="ListBullet"/>
      </w:pPr>
      <w:r>
        <w:t>Start the system and import the database snapshot.</w:t>
      </w:r>
    </w:p>
    <w:p>
      <w:pPr>
        <w:pStyle w:val="ListBullet"/>
      </w:pPr>
      <w:r>
        <w:t>Verify public functions while logged out.</w:t>
      </w:r>
    </w:p>
    <w:p>
      <w:pPr>
        <w:pStyle w:val="ListBullet"/>
      </w:pPr>
      <w:r>
        <w:t>Verify customer booking and ticket lifecycle functions.</w:t>
      </w:r>
    </w:p>
    <w:p>
      <w:pPr>
        <w:pStyle w:val="ListBullet"/>
      </w:pPr>
      <w:r>
        <w:t>Verify Clerk assisted booking and role restrictions.</w:t>
      </w:r>
    </w:p>
    <w:p>
      <w:pPr>
        <w:pStyle w:val="ListBullet"/>
      </w:pPr>
      <w:r>
        <w:t>Verify Admin operations, pricing configuration, and reporting.</w:t>
      </w:r>
    </w:p>
    <w:p>
      <w:pPr>
        <w:pStyle w:val="ListBullet"/>
      </w:pPr>
      <w:r>
        <w:t>Return to the customer account to confirm persisted changes.</w:t>
      </w:r>
    </w:p>
    <w:p>
      <w:pPr>
        <w:pStyle w:val="Heading2"/>
      </w:pPr>
      <w:r>
        <w:t>Test account note</w:t>
      </w:r>
    </w:p>
    <w:p>
      <w:r>
        <w:t>Use the evaluator accounts included in the imported database snapshot. If the submission owner supplied a separate credential sheet, that sheet takes precedence. Do not place real PayPal, SMTP, AirLabs, or personal account secrets in the project folder.</w:t>
      </w:r>
    </w:p>
    <w:p>
      <w:pPr>
        <w:pStyle w:val="Heading1"/>
      </w:pPr>
      <w:r>
        <w:t>Part A Installation and evaluator access</w:t>
      </w:r>
    </w:p>
    <w:p>
      <w:pPr>
        <w:pStyle w:val="ProcedureTitle"/>
      </w:pPr>
      <w:r>
        <w:t>A1 Start the complete system</w:t>
      </w:r>
    </w:p>
    <w:p>
      <w:pPr>
        <w:pStyle w:val="ListNumber"/>
      </w:pPr>
      <w:r>
        <w:t>Install and start Docker Desktop.</w:t>
      </w:r>
    </w:p>
    <w:p>
      <w:pPr>
        <w:pStyle w:val="ListNumber"/>
      </w:pPr>
      <w:r>
        <w:t>Open PowerShell in the extracted project folder.</w:t>
      </w:r>
    </w:p>
    <w:p>
      <w:pPr>
        <w:pStyle w:val="ListNumber"/>
      </w:pPr>
      <w:r>
        <w:t>Copy .env.example to .env and set a non-empty JWT_SECRET. Leave PAYPAL_ENABLED=false unless sandbox credentials have been supplied separately.</w:t>
      </w:r>
    </w:p>
    <w:p>
      <w:pPr>
        <w:pStyle w:val="ListNumber"/>
      </w:pPr>
      <w:r>
        <w:t>Run docker compose up -d --build.</w:t>
      </w:r>
    </w:p>
    <w:p>
      <w:pPr>
        <w:pStyle w:val="ListNumber"/>
      </w:pPr>
      <w:r>
        <w:t>Wait until the ars-mongodb, ars-backend, and ars-frontend containers are running.</w:t>
      </w:r>
    </w:p>
    <w:p>
      <w:r>
        <w:rPr>
          <w:b/>
        </w:rPr>
        <w:t xml:space="preserve">Expected result: </w:t>
      </w:r>
      <w:r>
        <w:t>The frontend opens at http://localhost:4200 and the API is available at http://localhost:3000/api.</w:t>
      </w:r>
    </w:p>
    <w:p>
      <w:pPr>
        <w:spacing w:before="60" w:after="160"/>
        <w:jc w:val="center"/>
      </w:pPr>
      <w:r>
        <w:rPr>
          <w:i/>
          <w:color w:val="5F6C78"/>
        </w:rPr>
        <w:t>[ Insert screenshot: Docker containers running ]</w:t>
      </w:r>
    </w:p>
    <w:p>
      <w:pPr>
        <w:pStyle w:val="ProcedureTitle"/>
      </w:pPr>
      <w:r>
        <w:t>A2 Import the supplied demonstration database</w:t>
      </w:r>
    </w:p>
    <w:p>
      <w:pPr>
        <w:pStyle w:val="ListNumber"/>
      </w:pPr>
      <w:r>
        <w:t>From the project root, run the Windows import command shown in README.md, or run sh database/import-db.sh from Git Bash.</w:t>
      </w:r>
    </w:p>
    <w:p>
      <w:pPr>
        <w:pStyle w:val="ListNumber"/>
      </w:pPr>
      <w:r>
        <w:t>Restart the backend with docker compose restart backend.</w:t>
      </w:r>
    </w:p>
    <w:p>
      <w:pPr>
        <w:pStyle w:val="ListNumber"/>
      </w:pPr>
      <w:r>
        <w:t>Refresh the browser and sign in with the supplied evaluator credentials.</w:t>
      </w:r>
    </w:p>
    <w:p>
      <w:r>
        <w:rPr>
          <w:b/>
        </w:rPr>
        <w:t xml:space="preserve">Expected result: </w:t>
      </w:r>
      <w:r>
        <w:t>The application shows demonstration airports, flights, users, bookings, policies, fare profiles, and seat pricing data.</w:t>
      </w:r>
    </w:p>
    <w:p>
      <w:pPr>
        <w:spacing w:before="60" w:after="160"/>
        <w:jc w:val="center"/>
      </w:pPr>
      <w:r>
        <w:rPr>
          <w:i/>
          <w:color w:val="5F6C78"/>
        </w:rPr>
        <w:t>[ Insert screenshot: Home page after database import ]</w:t>
      </w:r>
    </w:p>
    <w:p>
      <w:pPr>
        <w:pStyle w:val="Heading1"/>
      </w:pPr>
      <w:r>
        <w:t>1 System Objectives</w:t>
      </w:r>
    </w:p>
    <w:p>
      <w:r>
        <w:t>This section demonstrates that the system supports the complete reservation lifecycle, airline operations, and customer self-service objectives.</w:t>
      </w:r>
    </w:p>
    <w:p>
      <w:pPr>
        <w:pStyle w:val="Heading2"/>
      </w:pPr>
      <w:r>
        <w:t>1.1 Reservation transactions</w:t>
      </w:r>
    </w:p>
    <w:p>
      <w:pPr>
        <w:pStyle w:val="ProcedureTitle"/>
      </w:pPr>
      <w:r>
        <w:t>Search and create a reservation</w:t>
      </w:r>
    </w:p>
    <w:p>
      <w:pPr>
        <w:pStyle w:val="ListNumber"/>
      </w:pPr>
      <w:r>
        <w:t>Log out and search for an origin, destination, travel date, cabin, and passenger count.</w:t>
      </w:r>
    </w:p>
    <w:p>
      <w:pPr>
        <w:pStyle w:val="ListNumber"/>
      </w:pPr>
      <w:r>
        <w:t>Select an available itinerary and continue to passenger details.</w:t>
      </w:r>
    </w:p>
    <w:p>
      <w:pPr>
        <w:pStyle w:val="ListNumber"/>
      </w:pPr>
      <w:r>
        <w:t>Sign in when requested, complete passenger information, and select seats or automatic allocation.</w:t>
      </w:r>
    </w:p>
    <w:p>
      <w:pPr>
        <w:pStyle w:val="ListNumber"/>
      </w:pPr>
      <w:r>
        <w:t>Open Review and payment and verify the fare equation: original fare, booking-time adjustment, load adjustment, SkyMiles deduction, adjusted fare, seat fees, and final amount.</w:t>
      </w:r>
    </w:p>
    <w:p>
      <w:pPr>
        <w:pStyle w:val="ListNumber"/>
      </w:pPr>
      <w:r>
        <w:t>Choose Hold when the earliest departure is more than 14 days away, or Buy now for immediate confirmation.</w:t>
      </w:r>
    </w:p>
    <w:p>
      <w:r>
        <w:rPr>
          <w:b/>
        </w:rPr>
        <w:t xml:space="preserve">Expected result: </w:t>
      </w:r>
      <w:r>
        <w:t>A held reservation receives a BLK code and BLOCKED status. A purchased ticket receives a CNF code and CONFIRMED status.</w:t>
      </w:r>
    </w:p>
    <w:p>
      <w:pPr>
        <w:spacing w:before="60" w:after="160"/>
        <w:jc w:val="center"/>
      </w:pPr>
      <w:r>
        <w:rPr>
          <w:i/>
          <w:color w:val="5F6C78"/>
        </w:rPr>
        <w:t>[ Insert screenshot: Checkout price breakdown and final booking code ]</w:t>
      </w:r>
    </w:p>
    <w:p>
      <w:pPr>
        <w:pStyle w:val="ProcedureTitle"/>
      </w:pPr>
      <w:r>
        <w:t>Reschedule and cancel a confirmed ticket</w:t>
      </w:r>
    </w:p>
    <w:p>
      <w:pPr>
        <w:pStyle w:val="ListNumber"/>
      </w:pPr>
      <w:r>
        <w:t>Open My Trips and select a CONFIRMED booking.</w:t>
      </w:r>
    </w:p>
    <w:p>
      <w:pPr>
        <w:pStyle w:val="ListNumber"/>
      </w:pPr>
      <w:r>
        <w:t>Choose Reschedule, select a replacement itinerary, review the price difference, and confirm.</w:t>
      </w:r>
    </w:p>
    <w:p>
      <w:pPr>
        <w:pStyle w:val="ListNumber"/>
      </w:pPr>
      <w:r>
        <w:t>Open the resulting booking and choose Cancel.</w:t>
      </w:r>
    </w:p>
    <w:p>
      <w:pPr>
        <w:pStyle w:val="ListNumber"/>
      </w:pPr>
      <w:r>
        <w:t>Review the applicable refund percentage and confirm cancellation.</w:t>
      </w:r>
    </w:p>
    <w:p>
      <w:r>
        <w:rPr>
          <w:b/>
        </w:rPr>
        <w:t xml:space="preserve">Expected result: </w:t>
      </w:r>
      <w:r>
        <w:t>Inventory is restored on the old flight, consumed on the replacement flight, and cancellation produces a CAN reference with the correct refund record.</w:t>
      </w:r>
    </w:p>
    <w:p>
      <w:pPr>
        <w:spacing w:before="60" w:after="160"/>
        <w:jc w:val="center"/>
      </w:pPr>
      <w:r>
        <w:rPr>
          <w:i/>
          <w:color w:val="5F6C78"/>
        </w:rPr>
        <w:t>[ Insert screenshot: Reschedule quotation and cancellation result ]</w:t>
      </w:r>
    </w:p>
    <w:p>
      <w:pPr>
        <w:pStyle w:val="Heading2"/>
      </w:pPr>
      <w:r>
        <w:t>1.2 Airline and staff objectives</w:t>
      </w:r>
    </w:p>
    <w:p>
      <w:pPr>
        <w:pStyle w:val="ProcedureTitle"/>
      </w:pPr>
      <w:r>
        <w:t>Clerk assisted reservation</w:t>
      </w:r>
    </w:p>
    <w:p>
      <w:pPr>
        <w:pStyle w:val="ListNumber"/>
      </w:pPr>
      <w:r>
        <w:t>Sign in as a Clerk and open Reservation Desk.</w:t>
      </w:r>
    </w:p>
    <w:p>
      <w:pPr>
        <w:pStyle w:val="ListNumber"/>
      </w:pPr>
      <w:r>
        <w:t>Search for and select a Customer.</w:t>
      </w:r>
    </w:p>
    <w:p>
      <w:pPr>
        <w:pStyle w:val="ListNumber"/>
      </w:pPr>
      <w:r>
        <w:t>Create a reservation on behalf of that customer.</w:t>
      </w:r>
    </w:p>
    <w:p>
      <w:pPr>
        <w:pStyle w:val="ListNumber"/>
      </w:pPr>
      <w:r>
        <w:t>For an eligible departure, select Hold so the customer can later complete PayPal payment.</w:t>
      </w:r>
    </w:p>
    <w:p>
      <w:r>
        <w:rPr>
          <w:b/>
        </w:rPr>
        <w:t xml:space="preserve">Expected result: </w:t>
      </w:r>
      <w:r>
        <w:t>The booking belongs to the selected customer, not the Clerk. Clerk access does not expose Admin-only mutations.</w:t>
      </w:r>
    </w:p>
    <w:p>
      <w:pPr>
        <w:spacing w:before="60" w:after="160"/>
        <w:jc w:val="center"/>
      </w:pPr>
      <w:r>
        <w:rPr>
          <w:i/>
          <w:color w:val="5F6C78"/>
        </w:rPr>
        <w:t>[ Insert screenshot: Reservation Desk with selected customer ]</w:t>
      </w:r>
    </w:p>
    <w:p>
      <w:pPr>
        <w:pStyle w:val="ProcedureTitle"/>
      </w:pPr>
      <w:r>
        <w:t>Administrator operations and pricing</w:t>
      </w:r>
    </w:p>
    <w:p>
      <w:pPr>
        <w:pStyle w:val="ListNumber"/>
      </w:pPr>
      <w:r>
        <w:t>Sign in as an Admin and open Dashboard, Users, Flights, Airports, Policies, Commercial, Fare Pricing, Seat Pricing, and Seat Operations.</w:t>
      </w:r>
    </w:p>
    <w:p>
      <w:pPr>
        <w:pStyle w:val="ListNumber"/>
      </w:pPr>
      <w:r>
        <w:t>Create or edit a fare profile with advance-purchase and load-factor rules, then assign it to a flight or commercial template.</w:t>
      </w:r>
    </w:p>
    <w:p>
      <w:pPr>
        <w:pStyle w:val="ListNumber"/>
      </w:pPr>
      <w:r>
        <w:t>Use Seat Operations to block or unblock a seat and set a seat price override.</w:t>
      </w:r>
    </w:p>
    <w:p>
      <w:pPr>
        <w:pStyle w:val="ListNumber"/>
      </w:pPr>
      <w:r>
        <w:t>Change a suitable flight to DELAYED with a reason, then inspect the customer-facing trip status.</w:t>
      </w:r>
    </w:p>
    <w:p>
      <w:r>
        <w:rPr>
          <w:b/>
        </w:rPr>
        <w:t xml:space="preserve">Expected result: </w:t>
      </w:r>
      <w:r>
        <w:t>Role-based controls are enforced and the configured price/status changes appear in customer workflows.</w:t>
      </w:r>
    </w:p>
    <w:p>
      <w:pPr>
        <w:spacing w:before="60" w:after="160"/>
        <w:jc w:val="center"/>
      </w:pPr>
      <w:r>
        <w:rPr>
          <w:i/>
          <w:color w:val="5F6C78"/>
        </w:rPr>
        <w:t>[ Insert screenshot: Fare Pricing profile and delayed flight result ]</w:t>
      </w:r>
    </w:p>
    <w:p>
      <w:pPr>
        <w:pStyle w:val="Heading2"/>
      </w:pPr>
      <w:r>
        <w:t>1.3 Customer objectives</w:t>
      </w:r>
    </w:p>
    <w:p>
      <w:pPr>
        <w:pStyle w:val="ListBullet"/>
      </w:pPr>
      <w:r>
        <w:t>Direct and connecting itineraries are readable and searchable.</w:t>
      </w:r>
    </w:p>
    <w:p>
      <w:pPr>
        <w:pStyle w:val="ListBullet"/>
      </w:pPr>
      <w:r>
        <w:t>Validation messages identify invalid dates, unavailable inventory, and incomplete passenger data.</w:t>
      </w:r>
    </w:p>
    <w:p>
      <w:pPr>
        <w:pStyle w:val="ListBullet"/>
      </w:pPr>
      <w:r>
        <w:t>My Trips, Track, Reschedule, Cancel, Profile, and SkyMiles are accessible from the customer portal.</w:t>
      </w:r>
    </w:p>
    <w:p>
      <w:pPr>
        <w:pStyle w:val="ListBullet"/>
      </w:pPr>
      <w:r>
        <w:t>Data persists after refresh and after signing out and signing in again.</w:t>
      </w:r>
    </w:p>
    <w:p>
      <w:pPr>
        <w:pStyle w:val="Heading1"/>
      </w:pPr>
      <w:r>
        <w:t>2 System Context</w:t>
      </w:r>
    </w:p>
    <w:p>
      <w:r>
        <w:t>The application is a browser-based Angular client connected to a NestJS API and MongoDB database. External AirLabs, SMTP, and PayPal integrations are optional for offline assessment; the core reservation system remains operable without personal credentials.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c>
          <w:tcPr>
            <w:tcW w:type="dxa" w:w="1224"/>
            <w:shd w:fill="0A2540"/>
            <w:vAlign w:val="center"/>
          </w:tcPr>
          <w:p>
            <w:r>
              <w:rPr>
                <w:b/>
                <w:color w:val="FFFFFF"/>
                <w:sz w:val="18"/>
              </w:rPr>
              <w:t>Actor</w:t>
            </w:r>
          </w:p>
        </w:tc>
        <w:tc>
          <w:tcPr>
            <w:tcW w:type="dxa" w:w="4392"/>
            <w:shd w:fill="0A2540"/>
            <w:vAlign w:val="center"/>
          </w:tcPr>
          <w:p>
            <w:r>
              <w:rPr>
                <w:b/>
                <w:color w:val="FFFFFF"/>
                <w:sz w:val="18"/>
              </w:rPr>
              <w:t>Primary capabilities</w:t>
            </w:r>
          </w:p>
        </w:tc>
        <w:tc>
          <w:tcPr>
            <w:tcW w:type="dxa" w:w="3672"/>
            <w:shd w:fill="0A2540"/>
            <w:vAlign w:val="center"/>
          </w:tcPr>
          <w:p>
            <w:r>
              <w:rPr>
                <w:b/>
                <w:color w:val="FFFFFF"/>
                <w:sz w:val="18"/>
              </w:rPr>
              <w:t>Restricted capabilities</w:t>
            </w:r>
          </w:p>
        </w:tc>
      </w:tr>
      <w:tr>
        <w:tc>
          <w:tcPr>
            <w:tcW w:type="dxa" w:w="1224"/>
            <w:vAlign w:val="center"/>
            <w:tcMar>
              <w:top w:w="100" w:type="dxa"/>
              <w:start w:w="120" w:type="dxa"/>
              <w:bottom w:w="100" w:type="dxa"/>
              <w:end w:w="120" w:type="dxa"/>
            </w:tcMar>
          </w:tcPr>
          <w:p>
            <w:pPr>
              <w:spacing w:after="0"/>
            </w:pPr>
            <w:r>
              <w:rPr>
                <w:sz w:val="17"/>
              </w:rPr>
              <w:t>Guest</w:t>
            </w:r>
          </w:p>
        </w:tc>
        <w:tc>
          <w:tcPr>
            <w:tcW w:type="dxa" w:w="4392"/>
            <w:vAlign w:val="center"/>
            <w:tcMar>
              <w:top w:w="100" w:type="dxa"/>
              <w:start w:w="120" w:type="dxa"/>
              <w:bottom w:w="100" w:type="dxa"/>
              <w:end w:w="120" w:type="dxa"/>
            </w:tcMar>
          </w:tcPr>
          <w:p>
            <w:pPr>
              <w:spacing w:after="0"/>
            </w:pPr>
            <w:r>
              <w:rPr>
                <w:sz w:val="17"/>
              </w:rPr>
              <w:t>Search availability, view public flight details, register, sign in</w:t>
            </w:r>
          </w:p>
        </w:tc>
        <w:tc>
          <w:tcPr>
            <w:tcW w:type="dxa" w:w="3672"/>
            <w:vAlign w:val="center"/>
            <w:tcMar>
              <w:top w:w="100" w:type="dxa"/>
              <w:start w:w="120" w:type="dxa"/>
              <w:bottom w:w="100" w:type="dxa"/>
              <w:end w:w="120" w:type="dxa"/>
            </w:tcMar>
          </w:tcPr>
          <w:p>
            <w:pPr>
              <w:spacing w:after="0"/>
            </w:pPr>
            <w:r>
              <w:rPr>
                <w:sz w:val="17"/>
              </w:rPr>
              <w:t>Cannot transact or open protected customer or admin data</w:t>
            </w:r>
          </w:p>
        </w:tc>
      </w:tr>
      <w:tr>
        <w:tc>
          <w:tcPr>
            <w:tcW w:type="dxa" w:w="1224"/>
            <w:shd w:fill="F4F7FA"/>
            <w:vAlign w:val="center"/>
            <w:tcMar>
              <w:top w:w="100" w:type="dxa"/>
              <w:start w:w="120" w:type="dxa"/>
              <w:bottom w:w="100" w:type="dxa"/>
              <w:end w:w="120" w:type="dxa"/>
            </w:tcMar>
          </w:tcPr>
          <w:p>
            <w:pPr>
              <w:spacing w:after="0"/>
            </w:pPr>
            <w:r>
              <w:rPr>
                <w:sz w:val="17"/>
              </w:rPr>
              <w:t>Customer</w:t>
            </w:r>
          </w:p>
        </w:tc>
        <w:tc>
          <w:tcPr>
            <w:tcW w:type="dxa" w:w="4392"/>
            <w:shd w:fill="F4F7FA"/>
            <w:vAlign w:val="center"/>
            <w:tcMar>
              <w:top w:w="100" w:type="dxa"/>
              <w:start w:w="120" w:type="dxa"/>
              <w:bottom w:w="100" w:type="dxa"/>
              <w:end w:w="120" w:type="dxa"/>
            </w:tcMar>
          </w:tcPr>
          <w:p>
            <w:pPr>
              <w:spacing w:after="0"/>
            </w:pPr>
            <w:r>
              <w:rPr>
                <w:sz w:val="17"/>
              </w:rPr>
              <w:t>Book, hold, pay, confirm, reschedule, cancel, track, edit profile, view SkyMiles</w:t>
            </w:r>
          </w:p>
        </w:tc>
        <w:tc>
          <w:tcPr>
            <w:tcW w:type="dxa" w:w="3672"/>
            <w:shd w:fill="F4F7FA"/>
            <w:vAlign w:val="center"/>
            <w:tcMar>
              <w:top w:w="100" w:type="dxa"/>
              <w:start w:w="120" w:type="dxa"/>
              <w:bottom w:w="100" w:type="dxa"/>
              <w:end w:w="120" w:type="dxa"/>
            </w:tcMar>
          </w:tcPr>
          <w:p>
            <w:pPr>
              <w:spacing w:after="0"/>
            </w:pPr>
            <w:r>
              <w:rPr>
                <w:sz w:val="17"/>
              </w:rPr>
              <w:t>Cannot access staff or administrator routes</w:t>
            </w:r>
          </w:p>
        </w:tc>
      </w:tr>
      <w:tr>
        <w:tc>
          <w:tcPr>
            <w:tcW w:type="dxa" w:w="1224"/>
            <w:vAlign w:val="center"/>
            <w:tcMar>
              <w:top w:w="100" w:type="dxa"/>
              <w:start w:w="120" w:type="dxa"/>
              <w:bottom w:w="100" w:type="dxa"/>
              <w:end w:w="120" w:type="dxa"/>
            </w:tcMar>
          </w:tcPr>
          <w:p>
            <w:pPr>
              <w:spacing w:after="0"/>
            </w:pPr>
            <w:r>
              <w:rPr>
                <w:sz w:val="17"/>
              </w:rPr>
              <w:t>Clerk</w:t>
            </w:r>
          </w:p>
        </w:tc>
        <w:tc>
          <w:tcPr>
            <w:tcW w:type="dxa" w:w="4392"/>
            <w:vAlign w:val="center"/>
            <w:tcMar>
              <w:top w:w="100" w:type="dxa"/>
              <w:start w:w="120" w:type="dxa"/>
              <w:bottom w:w="100" w:type="dxa"/>
              <w:end w:w="120" w:type="dxa"/>
            </w:tcMar>
          </w:tcPr>
          <w:p>
            <w:pPr>
              <w:spacing w:after="0"/>
            </w:pPr>
            <w:r>
              <w:rPr>
                <w:sz w:val="17"/>
              </w:rPr>
              <w:t>Select a customer, create assisted holds, inspect operational booking data</w:t>
            </w:r>
          </w:p>
        </w:tc>
        <w:tc>
          <w:tcPr>
            <w:tcW w:type="dxa" w:w="3672"/>
            <w:vAlign w:val="center"/>
            <w:tcMar>
              <w:top w:w="100" w:type="dxa"/>
              <w:start w:w="120" w:type="dxa"/>
              <w:bottom w:w="100" w:type="dxa"/>
              <w:end w:w="120" w:type="dxa"/>
            </w:tcMar>
          </w:tcPr>
          <w:p>
            <w:pPr>
              <w:spacing w:after="0"/>
            </w:pPr>
            <w:r>
              <w:rPr>
                <w:sz w:val="17"/>
              </w:rPr>
              <w:t>Cannot perform Admin-only configuration or charge a customer payment method</w:t>
            </w:r>
          </w:p>
        </w:tc>
      </w:tr>
      <w:tr>
        <w:tc>
          <w:tcPr>
            <w:tcW w:type="dxa" w:w="1224"/>
            <w:shd w:fill="F4F7FA"/>
            <w:vAlign w:val="center"/>
            <w:tcMar>
              <w:top w:w="100" w:type="dxa"/>
              <w:start w:w="120" w:type="dxa"/>
              <w:bottom w:w="100" w:type="dxa"/>
              <w:end w:w="120" w:type="dxa"/>
            </w:tcMar>
          </w:tcPr>
          <w:p>
            <w:pPr>
              <w:spacing w:after="0"/>
            </w:pPr>
            <w:r>
              <w:rPr>
                <w:sz w:val="17"/>
              </w:rPr>
              <w:t>Admin</w:t>
            </w:r>
          </w:p>
        </w:tc>
        <w:tc>
          <w:tcPr>
            <w:tcW w:type="dxa" w:w="4392"/>
            <w:shd w:fill="F4F7FA"/>
            <w:vAlign w:val="center"/>
            <w:tcMar>
              <w:top w:w="100" w:type="dxa"/>
              <w:start w:w="120" w:type="dxa"/>
              <w:bottom w:w="100" w:type="dxa"/>
              <w:end w:w="120" w:type="dxa"/>
            </w:tcMar>
          </w:tcPr>
          <w:p>
            <w:pPr>
              <w:spacing w:after="0"/>
            </w:pPr>
            <w:r>
              <w:rPr>
                <w:sz w:val="17"/>
              </w:rPr>
              <w:t>Manage users, flights, airports, policies, commercial schedules, fares, seats, email and analytics</w:t>
            </w:r>
          </w:p>
        </w:tc>
        <w:tc>
          <w:tcPr>
            <w:tcW w:type="dxa" w:w="3672"/>
            <w:shd w:fill="F4F7FA"/>
            <w:vAlign w:val="center"/>
            <w:tcMar>
              <w:top w:w="100" w:type="dxa"/>
              <w:start w:w="120" w:type="dxa"/>
              <w:bottom w:w="100" w:type="dxa"/>
              <w:end w:w="120" w:type="dxa"/>
            </w:tcMar>
          </w:tcPr>
          <w:p>
            <w:pPr>
              <w:spacing w:after="0"/>
            </w:pPr>
            <w:r>
              <w:rPr>
                <w:sz w:val="17"/>
              </w:rPr>
              <w:t>Cannot bypass protected SUPER_ADMIN rules</w:t>
            </w:r>
          </w:p>
        </w:tc>
      </w:tr>
    </w:tbl>
    <w:p>
      <w:pPr>
        <w:spacing w:after="20"/>
      </w:pPr>
    </w:p>
    <w:p>
      <w:pPr>
        <w:pStyle w:val="Heading2"/>
      </w:pPr>
      <w:r>
        <w:t>Context verification procedure</w:t>
      </w:r>
    </w:p>
    <w:p>
      <w:pPr>
        <w:pStyle w:val="ProcedureTitle"/>
      </w:pPr>
      <w:r>
        <w:t>Verify role boundaries</w:t>
      </w:r>
    </w:p>
    <w:p>
      <w:pPr>
        <w:pStyle w:val="ListNumber"/>
      </w:pPr>
      <w:r>
        <w:t>While logged out, open the home page and public Flight Lookup.</w:t>
      </w:r>
    </w:p>
    <w:p>
      <w:pPr>
        <w:pStyle w:val="ListNumber"/>
      </w:pPr>
      <w:r>
        <w:t>Sign in as a Customer and attempt to navigate to an /admin route.</w:t>
      </w:r>
    </w:p>
    <w:p>
      <w:pPr>
        <w:pStyle w:val="ListNumber"/>
      </w:pPr>
      <w:r>
        <w:t>Sign in as a Clerk and inspect the available administration navigation.</w:t>
      </w:r>
    </w:p>
    <w:p>
      <w:pPr>
        <w:pStyle w:val="ListNumber"/>
      </w:pPr>
      <w:r>
        <w:t>Sign in as an Admin and inspect the full administration navigation.</w:t>
      </w:r>
    </w:p>
    <w:p>
      <w:r>
        <w:rPr>
          <w:b/>
        </w:rPr>
        <w:t xml:space="preserve">Expected result: </w:t>
      </w:r>
      <w:r>
        <w:t>Guest, Customer, Clerk, and Admin receive only the screens and actions assigned to their roles. Unauthorized API and route access is rejected.</w:t>
      </w:r>
    </w:p>
    <w:p>
      <w:pPr>
        <w:spacing w:before="60" w:after="160"/>
        <w:jc w:val="center"/>
      </w:pPr>
      <w:r>
        <w:rPr>
          <w:i/>
          <w:color w:val="5F6C78"/>
        </w:rPr>
        <w:t>[ Insert screenshot: Role-specific navigation comparison ]</w:t>
      </w:r>
    </w:p>
    <w:p>
      <w:pPr>
        <w:pStyle w:val="Heading1"/>
      </w:pPr>
      <w:r>
        <w:t>3 Functional Requirements</w:t>
      </w:r>
    </w:p>
    <w:p>
      <w:r>
        <w:t>Complete the following procedures in numerical order. Codes and exact flight dates may vary with the supplied snapshot, so select records that match the stated status and timing conditions.</w:t>
      </w:r>
    </w:p>
    <w:p>
      <w:pPr>
        <w:pStyle w:val="Heading2"/>
      </w:pPr>
      <w:r>
        <w:t>3.1 User Accounts</w:t>
      </w:r>
    </w:p>
    <w:p>
      <w:pPr>
        <w:pStyle w:val="ProcedureTitle"/>
      </w:pPr>
      <w:r>
        <w:t>Register, sign in, and sign out</w:t>
      </w:r>
    </w:p>
    <w:p>
      <w:pPr>
        <w:pStyle w:val="ListNumber"/>
      </w:pPr>
      <w:r>
        <w:t>As a Guest, confirm that flight availability can be searched without authentication.</w:t>
      </w:r>
    </w:p>
    <w:p>
      <w:pPr>
        <w:pStyle w:val="ListNumber"/>
      </w:pPr>
      <w:r>
        <w:t>Open Register and provide a unique username, password, name, address, phone, email, sex, age or birth date, and payment details required by the form.</w:t>
      </w:r>
    </w:p>
    <w:p>
      <w:pPr>
        <w:pStyle w:val="ListNumber"/>
      </w:pPr>
      <w:r>
        <w:t>Submit the form, sign in with the new account, and then sign out from a primary route.</w:t>
      </w:r>
    </w:p>
    <w:p>
      <w:r>
        <w:rPr>
          <w:b/>
        </w:rPr>
        <w:t xml:space="preserve">Expected result: </w:t>
      </w:r>
      <w:r>
        <w:t>The new account has the Customer role and starts with zero SkyMiles. Authentication state updates consistently across the application.</w:t>
      </w:r>
    </w:p>
    <w:p>
      <w:pPr>
        <w:spacing w:before="60" w:after="160"/>
        <w:jc w:val="center"/>
      </w:pPr>
      <w:r>
        <w:rPr>
          <w:i/>
          <w:color w:val="5F6C78"/>
        </w:rPr>
        <w:t>[ Insert screenshot: Registration success and signed-in navigation ]</w:t>
      </w:r>
    </w:p>
    <w:p>
      <w:pPr>
        <w:pStyle w:val="Heading2"/>
      </w:pPr>
      <w:r>
        <w:t>3.2 Registration and Profile</w:t>
      </w:r>
    </w:p>
    <w:p>
      <w:pPr>
        <w:pStyle w:val="ProcedureTitle"/>
      </w:pPr>
      <w:r>
        <w:t>Update a customer profile</w:t>
      </w:r>
    </w:p>
    <w:p>
      <w:pPr>
        <w:pStyle w:val="ListNumber"/>
      </w:pPr>
      <w:r>
        <w:t>Sign in as a Customer and open Profile.</w:t>
      </w:r>
    </w:p>
    <w:p>
      <w:pPr>
        <w:pStyle w:val="ListNumber"/>
      </w:pPr>
      <w:r>
        <w:t>Change name, address, phone, or permitted payment profile fields.</w:t>
      </w:r>
    </w:p>
    <w:p>
      <w:pPr>
        <w:pStyle w:val="ListNumber"/>
      </w:pPr>
      <w:r>
        <w:t>Save, refresh the page, then sign out and sign in again.</w:t>
      </w:r>
    </w:p>
    <w:p>
      <w:r>
        <w:rPr>
          <w:b/>
        </w:rPr>
        <w:t xml:space="preserve">Expected result: </w:t>
      </w:r>
      <w:r>
        <w:t>The permitted changes persist. Password hashes are never displayed, payment details are masked, and the customer cannot change role or SkyMiles directly.</w:t>
      </w:r>
    </w:p>
    <w:p>
      <w:pPr>
        <w:spacing w:before="60" w:after="160"/>
        <w:jc w:val="center"/>
      </w:pPr>
      <w:r>
        <w:rPr>
          <w:i/>
          <w:color w:val="5F6C78"/>
        </w:rPr>
        <w:t>[ Insert screenshot: Saved profile with masked payment data ]</w:t>
      </w:r>
    </w:p>
    <w:p>
      <w:pPr>
        <w:pStyle w:val="Heading2"/>
      </w:pPr>
      <w:r>
        <w:t>3.3 Checking Availability</w:t>
      </w:r>
    </w:p>
    <w:p>
      <w:pPr>
        <w:pStyle w:val="ProcedureTitle"/>
      </w:pPr>
      <w:r>
        <w:t>Verify direct, connecting, round-trip, and fare behaviour</w:t>
      </w:r>
    </w:p>
    <w:p>
      <w:pPr>
        <w:pStyle w:val="ListNumber"/>
      </w:pPr>
      <w:r>
        <w:t>Search a direct route and verify flight number, local departure and arrival time, duration, available seats, cabin, and price.</w:t>
      </w:r>
    </w:p>
    <w:p>
      <w:pPr>
        <w:pStyle w:val="ListNumber"/>
      </w:pPr>
      <w:r>
        <w:t>Search a route without a direct service and verify the ordered connecting legs and a valid layover between 45 minutes and 12 hours.</w:t>
      </w:r>
    </w:p>
    <w:p>
      <w:pPr>
        <w:pStyle w:val="ListNumber"/>
      </w:pPr>
      <w:r>
        <w:t>Search a round trip and select outbound and inbound itineraries separately.</w:t>
      </w:r>
    </w:p>
    <w:p>
      <w:pPr>
        <w:pStyle w:val="ListNumber"/>
      </w:pPr>
      <w:r>
        <w:t>Repeat with Adult, Child, and Senior passengers and verify the 100 percent, 75 percent, and 85 percent fare factors.</w:t>
      </w:r>
    </w:p>
    <w:p>
      <w:pPr>
        <w:pStyle w:val="ListNumber"/>
      </w:pPr>
      <w:r>
        <w:t>Verify that past dates, return-before-departure dates, dates beyond the booking horizon, sold-out inventory, and insufficient seats are rejected.</w:t>
      </w:r>
    </w:p>
    <w:p>
      <w:r>
        <w:rPr>
          <w:b/>
        </w:rPr>
        <w:t xml:space="preserve">Expected result: </w:t>
      </w:r>
      <w:r>
        <w:t>Only valid and bookable itineraries are offered, with consistent inventory and pricing.</w:t>
      </w:r>
    </w:p>
    <w:p>
      <w:pPr>
        <w:spacing w:before="60" w:after="160"/>
        <w:jc w:val="center"/>
      </w:pPr>
      <w:r>
        <w:rPr>
          <w:i/>
          <w:color w:val="5F6C78"/>
        </w:rPr>
        <w:t>[ Insert screenshot: Direct and connecting search results ]</w:t>
      </w:r>
    </w:p>
    <w:p>
      <w:pPr>
        <w:pStyle w:val="Heading2"/>
      </w:pPr>
      <w:r>
        <w:t>3.4 Reservation Blocking and Confirmation</w:t>
      </w:r>
    </w:p>
    <w:p>
      <w:pPr>
        <w:pStyle w:val="ProcedureTitle"/>
      </w:pPr>
      <w:r>
        <w:t>Hold and buy eligibility</w:t>
      </w:r>
    </w:p>
    <w:p>
      <w:pPr>
        <w:pStyle w:val="ListNumber"/>
      </w:pPr>
      <w:r>
        <w:t>Select an itinerary departing more than 14 days in the future and continue to checkout.</w:t>
      </w:r>
    </w:p>
    <w:p>
      <w:pPr>
        <w:pStyle w:val="ListNumber"/>
      </w:pPr>
      <w:r>
        <w:t>Verify that Hold booking is enabled and complete a hold.</w:t>
      </w:r>
    </w:p>
    <w:p>
      <w:pPr>
        <w:pStyle w:val="ListNumber"/>
      </w:pPr>
      <w:r>
        <w:t>Select an itinerary departing within 14 days and return to checkout.</w:t>
      </w:r>
    </w:p>
    <w:p>
      <w:pPr>
        <w:pStyle w:val="ListNumber"/>
      </w:pPr>
      <w:r>
        <w:t>Verify that Hold booking is disabled and Buy now is the available transaction.</w:t>
      </w:r>
    </w:p>
    <w:p>
      <w:pPr>
        <w:pStyle w:val="ListNumber"/>
      </w:pPr>
      <w:r>
        <w:t>On checkout, verify every monetary line and confirm that Original fare plus all adjustments minus SkyMiles plus Seat fees equals Final amount.</w:t>
      </w:r>
    </w:p>
    <w:p>
      <w:r>
        <w:rPr>
          <w:b/>
        </w:rPr>
        <w:t xml:space="preserve">Expected result: </w:t>
      </w:r>
      <w:r>
        <w:t>Hold is free and creates a BLK code with a payment deadline 14 days before departure. Buy creates a CNF code. Seats decrease by the passenger count, and SkyMiles accrue only after confirmation.</w:t>
      </w:r>
    </w:p>
    <w:p>
      <w:pPr>
        <w:spacing w:before="60" w:after="160"/>
        <w:jc w:val="center"/>
      </w:pPr>
      <w:r>
        <w:rPr>
          <w:i/>
          <w:color w:val="5F6C78"/>
        </w:rPr>
        <w:t>[ Insert screenshot: Hold eligibility and detailed price equation ]</w:t>
      </w:r>
    </w:p>
    <w:p>
      <w:pPr>
        <w:pStyle w:val="Heading2"/>
      </w:pPr>
      <w:r>
        <w:t>3.5 Confirm Ticket</w:t>
      </w:r>
    </w:p>
    <w:p>
      <w:pPr>
        <w:pStyle w:val="ProcedureTitle"/>
      </w:pPr>
      <w:r>
        <w:t>Confirm a held ticket</w:t>
      </w:r>
    </w:p>
    <w:p>
      <w:pPr>
        <w:pStyle w:val="ListNumber"/>
      </w:pPr>
      <w:r>
        <w:t>Sign in as the owner of a BLOCKED booking and open My Trips.</w:t>
      </w:r>
    </w:p>
    <w:p>
      <w:pPr>
        <w:pStyle w:val="ListNumber"/>
      </w:pPr>
      <w:r>
        <w:t>Open the held booking and choose Confirm or Pay now.</w:t>
      </w:r>
    </w:p>
    <w:p>
      <w:pPr>
        <w:pStyle w:val="ListNumber"/>
      </w:pPr>
      <w:r>
        <w:t>Complete PayPal sandbox payment when enabled, or follow the evaluator payment configuration supplied with the submission.</w:t>
      </w:r>
    </w:p>
    <w:p>
      <w:r>
        <w:rPr>
          <w:b/>
        </w:rPr>
        <w:t xml:space="preserve">Expected result: </w:t>
      </w:r>
      <w:r>
        <w:t>The booking changes from BLOCKED to CONFIRMED, receives a new CNF code, held seats become confirmed seats, and SkyMiles are credited for the itinerary.</w:t>
      </w:r>
    </w:p>
    <w:p>
      <w:pPr>
        <w:spacing w:before="60" w:after="160"/>
        <w:jc w:val="center"/>
      </w:pPr>
      <w:r>
        <w:rPr>
          <w:i/>
          <w:color w:val="5F6C78"/>
        </w:rPr>
        <w:t>[ Insert screenshot: Confirmed held ticket and SkyMiles balance ]</w:t>
      </w:r>
    </w:p>
    <w:p>
      <w:pPr>
        <w:pStyle w:val="Heading2"/>
      </w:pPr>
      <w:r>
        <w:t>3.6 Reschedule Ticket</w:t>
      </w:r>
    </w:p>
    <w:p>
      <w:pPr>
        <w:pStyle w:val="ProcedureTitle"/>
      </w:pPr>
      <w:r>
        <w:t>Reschedule a confirmed ticket</w:t>
      </w:r>
    </w:p>
    <w:p>
      <w:pPr>
        <w:pStyle w:val="ListNumber"/>
      </w:pPr>
      <w:r>
        <w:t>Open a CONFIRMED booking and choose Reschedule.</w:t>
      </w:r>
    </w:p>
    <w:p>
      <w:pPr>
        <w:pStyle w:val="ListNumber"/>
      </w:pPr>
      <w:r>
        <w:t>Select a replacement itinerary with sufficient seats.</w:t>
      </w:r>
    </w:p>
    <w:p>
      <w:pPr>
        <w:pStyle w:val="ListNumber"/>
      </w:pPr>
      <w:r>
        <w:t>Review the old total, new total, and charge or refund difference.</w:t>
      </w:r>
    </w:p>
    <w:p>
      <w:pPr>
        <w:pStyle w:val="ListNumber"/>
      </w:pPr>
      <w:r>
        <w:t>Confirm the change. Repeat the entry attempt with a BLOCKED booking to verify it is rejected.</w:t>
      </w:r>
    </w:p>
    <w:p>
      <w:r>
        <w:rPr>
          <w:b/>
        </w:rPr>
        <w:t xml:space="preserve">Expected result: </w:t>
      </w:r>
      <w:r>
        <w:t>The old inventory is released, new inventory is reserved, a new confirmation reference is issued, and SkyMiles are adjusted by the mileage difference.</w:t>
      </w:r>
    </w:p>
    <w:p>
      <w:pPr>
        <w:spacing w:before="60" w:after="160"/>
        <w:jc w:val="center"/>
      </w:pPr>
      <w:r>
        <w:rPr>
          <w:i/>
          <w:color w:val="5F6C78"/>
        </w:rPr>
        <w:t>[ Insert screenshot: Reschedule price difference and new itinerary ]</w:t>
      </w:r>
    </w:p>
    <w:p>
      <w:pPr>
        <w:pStyle w:val="Heading2"/>
      </w:pPr>
      <w:r>
        <w:t>3.7 Cancellation</w:t>
      </w:r>
    </w:p>
    <w:p>
      <w:pPr>
        <w:pStyle w:val="ProcedureTitle"/>
      </w:pPr>
      <w:r>
        <w:t>Cancel blocked and confirmed bookings</w:t>
      </w:r>
    </w:p>
    <w:p>
      <w:pPr>
        <w:pStyle w:val="ListNumber"/>
      </w:pPr>
      <w:r>
        <w:t>Cancel a BLOCKED booking and verify that seats are released without a payment refund.</w:t>
      </w:r>
    </w:p>
    <w:p>
      <w:pPr>
        <w:pStyle w:val="ListNumber"/>
      </w:pPr>
      <w:r>
        <w:t>Open a CONFIRMED booking and review the refund percentage before cancellation.</w:t>
      </w:r>
    </w:p>
    <w:p>
      <w:pPr>
        <w:pStyle w:val="ListNumber"/>
      </w:pPr>
      <w:r>
        <w:t>Confirm the cancellation and inspect the resulting ticket status and refund information.</w:t>
      </w:r>
    </w:p>
    <w:p>
      <w:r>
        <w:rPr>
          <w:b/>
        </w:rPr>
        <w:t xml:space="preserve">Expected result: </w:t>
      </w:r>
      <w:r>
        <w:t>The booking receives a CAN reference, seats are released, eligible payment is refunded according to policy, and previously credited SkyMiles are reversed.</w:t>
      </w:r>
    </w:p>
    <w:p>
      <w:pPr>
        <w:spacing w:before="60" w:after="160"/>
        <w:jc w:val="center"/>
      </w:pPr>
      <w:r>
        <w:rPr>
          <w:i/>
          <w:color w:val="5F6C78"/>
        </w:rPr>
        <w:t>[ Insert screenshot: Cancellation confirmation and refund details ]</w:t>
      </w:r>
    </w:p>
    <w:p>
      <w:pPr>
        <w:pStyle w:val="Heading2"/>
      </w:pPr>
      <w:r>
        <w:t>3.8 Update Profile</w:t>
      </w:r>
    </w:p>
    <w:p>
      <w:pPr>
        <w:pStyle w:val="ProcedureTitle"/>
      </w:pPr>
      <w:r>
        <w:t>Verify protected profile fields</w:t>
      </w:r>
    </w:p>
    <w:p>
      <w:pPr>
        <w:pStyle w:val="ListNumber"/>
      </w:pPr>
      <w:r>
        <w:t>Edit permitted customer profile fields and save.</w:t>
      </w:r>
    </w:p>
    <w:p>
      <w:pPr>
        <w:pStyle w:val="ListNumber"/>
      </w:pPr>
      <w:r>
        <w:t>Refresh and verify persistence.</w:t>
      </w:r>
    </w:p>
    <w:p>
      <w:pPr>
        <w:pStyle w:val="ListNumber"/>
      </w:pPr>
      <w:r>
        <w:t>Confirm that role and SkyMiles are not editable by the customer.</w:t>
      </w:r>
    </w:p>
    <w:p>
      <w:r>
        <w:rPr>
          <w:b/>
        </w:rPr>
        <w:t xml:space="preserve">Expected result: </w:t>
      </w:r>
      <w:r>
        <w:t>Only permitted personal data changes; authorization-sensitive fields remain server controlled.</w:t>
      </w:r>
    </w:p>
    <w:p>
      <w:pPr>
        <w:spacing w:before="60" w:after="160"/>
        <w:jc w:val="center"/>
      </w:pPr>
      <w:r>
        <w:rPr>
          <w:i/>
          <w:color w:val="5F6C78"/>
        </w:rPr>
        <w:t>[ Insert screenshot: Profile permissions ]</w:t>
      </w:r>
    </w:p>
    <w:p>
      <w:pPr>
        <w:pStyle w:val="Heading2"/>
      </w:pPr>
      <w:r>
        <w:t>3.9 View Ticket Status</w:t>
      </w:r>
    </w:p>
    <w:p>
      <w:pPr>
        <w:pStyle w:val="ProcedureTitle"/>
      </w:pPr>
      <w:r>
        <w:t>Track a ticket and inspect disruption alerts</w:t>
      </w:r>
    </w:p>
    <w:p>
      <w:pPr>
        <w:pStyle w:val="ListNumber"/>
      </w:pPr>
      <w:r>
        <w:t>Open Track or My Trips and search using a PNR, BLK, or CNF belonging to the signed-in customer.</w:t>
      </w:r>
    </w:p>
    <w:p>
      <w:pPr>
        <w:pStyle w:val="ListNumber"/>
      </w:pPr>
      <w:r>
        <w:t>Verify that another customer cannot read the booking.</w:t>
      </w:r>
    </w:p>
    <w:p>
      <w:pPr>
        <w:pStyle w:val="ListNumber"/>
      </w:pPr>
      <w:r>
        <w:t>Inspect a booking linked to a DELAYED or CANCELLED flight.</w:t>
      </w:r>
    </w:p>
    <w:p>
      <w:r>
        <w:rPr>
          <w:b/>
        </w:rPr>
        <w:t xml:space="preserve">Expected result: </w:t>
      </w:r>
      <w:r>
        <w:t>The owner sees itinerary, passenger, seat, payment, and status information. Disruption status, reason, and revised timing are visually highlighted.</w:t>
      </w:r>
    </w:p>
    <w:p>
      <w:pPr>
        <w:spacing w:before="60" w:after="160"/>
        <w:jc w:val="center"/>
      </w:pPr>
      <w:r>
        <w:rPr>
          <w:i/>
          <w:color w:val="5F6C78"/>
        </w:rPr>
        <w:t>[ Insert screenshot: Tracked booking with disruption alert ]</w:t>
      </w:r>
    </w:p>
    <w:p>
      <w:pPr>
        <w:pStyle w:val="Heading2"/>
      </w:pPr>
      <w:r>
        <w:t>3.10 Public Flight Details</w:t>
      </w:r>
    </w:p>
    <w:p>
      <w:pPr>
        <w:pStyle w:val="ProcedureTitle"/>
      </w:pPr>
      <w:r>
        <w:t>Use public Flight Lookup</w:t>
      </w:r>
    </w:p>
    <w:p>
      <w:pPr>
        <w:pStyle w:val="ListNumber"/>
      </w:pPr>
      <w:r>
        <w:t>Sign out completely.</w:t>
      </w:r>
    </w:p>
    <w:p>
      <w:pPr>
        <w:pStyle w:val="ListNumber"/>
      </w:pPr>
      <w:r>
        <w:t>Open Flight Lookup from the public navigation.</w:t>
      </w:r>
    </w:p>
    <w:p>
      <w:pPr>
        <w:pStyle w:val="ListNumber"/>
      </w:pPr>
      <w:r>
        <w:t>Enter a flight number and date, then submit.</w:t>
      </w:r>
    </w:p>
    <w:p>
      <w:r>
        <w:rPr>
          <w:b/>
        </w:rPr>
        <w:t xml:space="preserve">Expected result: </w:t>
      </w:r>
      <w:r>
        <w:t>Departure and arrival details are displayed without authentication, while protected booking and passenger information remains hidden.</w:t>
      </w:r>
    </w:p>
    <w:p>
      <w:pPr>
        <w:spacing w:before="60" w:after="160"/>
        <w:jc w:val="center"/>
      </w:pPr>
      <w:r>
        <w:rPr>
          <w:i/>
          <w:color w:val="5F6C78"/>
        </w:rPr>
        <w:t>[ Insert screenshot: Public Flight Lookup result ]</w:t>
      </w:r>
    </w:p>
    <w:p>
      <w:pPr>
        <w:pStyle w:val="Heading1"/>
      </w:pPr>
      <w:r>
        <w:t>Part B Evidence checklist</w:t>
      </w:r>
    </w:p>
    <w:p>
      <w:r>
        <w:t>The following compact checklist is recommended for the final assessment record. Insert screenshots into the marked positions in this document or attach them as a separate appendix.</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c>
          <w:tcPr>
            <w:tcW w:type="dxa" w:w="1944"/>
            <w:shd w:fill="0A2540"/>
            <w:vAlign w:val="center"/>
          </w:tcPr>
          <w:p>
            <w:r>
              <w:rPr>
                <w:b/>
                <w:color w:val="FFFFFF"/>
                <w:sz w:val="18"/>
              </w:rPr>
              <w:t>Evidence</w:t>
            </w:r>
          </w:p>
        </w:tc>
        <w:tc>
          <w:tcPr>
            <w:tcW w:type="dxa" w:w="7416"/>
            <w:shd w:fill="0A2540"/>
            <w:vAlign w:val="center"/>
          </w:tcPr>
          <w:p>
            <w:r>
              <w:rPr>
                <w:b/>
                <w:color w:val="FFFFFF"/>
                <w:sz w:val="18"/>
              </w:rPr>
              <w:t>Minimum proof</w:t>
            </w:r>
          </w:p>
        </w:tc>
      </w:tr>
      <w:tr>
        <w:tc>
          <w:tcPr>
            <w:tcW w:type="dxa" w:w="1944"/>
            <w:vAlign w:val="center"/>
            <w:tcMar>
              <w:top w:w="100" w:type="dxa"/>
              <w:start w:w="120" w:type="dxa"/>
              <w:bottom w:w="100" w:type="dxa"/>
              <w:end w:w="120" w:type="dxa"/>
            </w:tcMar>
          </w:tcPr>
          <w:p>
            <w:pPr>
              <w:spacing w:after="0"/>
            </w:pPr>
            <w:r>
              <w:rPr>
                <w:sz w:val="17"/>
              </w:rPr>
              <w:t>Installation</w:t>
            </w:r>
          </w:p>
        </w:tc>
        <w:tc>
          <w:tcPr>
            <w:tcW w:type="dxa" w:w="7416"/>
            <w:vAlign w:val="center"/>
            <w:tcMar>
              <w:top w:w="100" w:type="dxa"/>
              <w:start w:w="120" w:type="dxa"/>
              <w:bottom w:w="100" w:type="dxa"/>
              <w:end w:w="120" w:type="dxa"/>
            </w:tcMar>
          </w:tcPr>
          <w:p>
            <w:pPr>
              <w:spacing w:after="0"/>
            </w:pPr>
            <w:r>
              <w:rPr>
                <w:sz w:val="17"/>
              </w:rPr>
              <w:t>Three running containers and accessible home page</w:t>
            </w:r>
          </w:p>
        </w:tc>
      </w:tr>
      <w:tr>
        <w:tc>
          <w:tcPr>
            <w:tcW w:type="dxa" w:w="1944"/>
            <w:shd w:fill="F4F7FA"/>
            <w:vAlign w:val="center"/>
            <w:tcMar>
              <w:top w:w="100" w:type="dxa"/>
              <w:start w:w="120" w:type="dxa"/>
              <w:bottom w:w="100" w:type="dxa"/>
              <w:end w:w="120" w:type="dxa"/>
            </w:tcMar>
          </w:tcPr>
          <w:p>
            <w:pPr>
              <w:spacing w:after="0"/>
            </w:pPr>
            <w:r>
              <w:rPr>
                <w:sz w:val="17"/>
              </w:rPr>
              <w:t>Accounts</w:t>
            </w:r>
          </w:p>
        </w:tc>
        <w:tc>
          <w:tcPr>
            <w:tcW w:type="dxa" w:w="7416"/>
            <w:shd w:fill="F4F7FA"/>
            <w:vAlign w:val="center"/>
            <w:tcMar>
              <w:top w:w="100" w:type="dxa"/>
              <w:start w:w="120" w:type="dxa"/>
              <w:bottom w:w="100" w:type="dxa"/>
              <w:end w:w="120" w:type="dxa"/>
            </w:tcMar>
          </w:tcPr>
          <w:p>
            <w:pPr>
              <w:spacing w:after="0"/>
            </w:pPr>
            <w:r>
              <w:rPr>
                <w:sz w:val="17"/>
              </w:rPr>
              <w:t>Guest, Customer, Clerk, and Admin navigation</w:t>
            </w:r>
          </w:p>
        </w:tc>
      </w:tr>
      <w:tr>
        <w:tc>
          <w:tcPr>
            <w:tcW w:type="dxa" w:w="1944"/>
            <w:vAlign w:val="center"/>
            <w:tcMar>
              <w:top w:w="100" w:type="dxa"/>
              <w:start w:w="120" w:type="dxa"/>
              <w:bottom w:w="100" w:type="dxa"/>
              <w:end w:w="120" w:type="dxa"/>
            </w:tcMar>
          </w:tcPr>
          <w:p>
            <w:pPr>
              <w:spacing w:after="0"/>
            </w:pPr>
            <w:r>
              <w:rPr>
                <w:sz w:val="17"/>
              </w:rPr>
              <w:t>Availability</w:t>
            </w:r>
          </w:p>
        </w:tc>
        <w:tc>
          <w:tcPr>
            <w:tcW w:type="dxa" w:w="7416"/>
            <w:vAlign w:val="center"/>
            <w:tcMar>
              <w:top w:w="100" w:type="dxa"/>
              <w:start w:w="120" w:type="dxa"/>
              <w:bottom w:w="100" w:type="dxa"/>
              <w:end w:w="120" w:type="dxa"/>
            </w:tcMar>
          </w:tcPr>
          <w:p>
            <w:pPr>
              <w:spacing w:after="0"/>
            </w:pPr>
            <w:r>
              <w:rPr>
                <w:sz w:val="17"/>
              </w:rPr>
              <w:t>Direct, connecting, and round-trip search results</w:t>
            </w:r>
          </w:p>
        </w:tc>
      </w:tr>
      <w:tr>
        <w:tc>
          <w:tcPr>
            <w:tcW w:type="dxa" w:w="1944"/>
            <w:shd w:fill="F4F7FA"/>
            <w:vAlign w:val="center"/>
            <w:tcMar>
              <w:top w:w="100" w:type="dxa"/>
              <w:start w:w="120" w:type="dxa"/>
              <w:bottom w:w="100" w:type="dxa"/>
              <w:end w:w="120" w:type="dxa"/>
            </w:tcMar>
          </w:tcPr>
          <w:p>
            <w:pPr>
              <w:spacing w:after="0"/>
            </w:pPr>
            <w:r>
              <w:rPr>
                <w:sz w:val="17"/>
              </w:rPr>
              <w:t>Pricing</w:t>
            </w:r>
          </w:p>
        </w:tc>
        <w:tc>
          <w:tcPr>
            <w:tcW w:type="dxa" w:w="7416"/>
            <w:shd w:fill="F4F7FA"/>
            <w:vAlign w:val="center"/>
            <w:tcMar>
              <w:top w:w="100" w:type="dxa"/>
              <w:start w:w="120" w:type="dxa"/>
              <w:bottom w:w="100" w:type="dxa"/>
              <w:end w:w="120" w:type="dxa"/>
            </w:tcMar>
          </w:tcPr>
          <w:p>
            <w:pPr>
              <w:spacing w:after="0"/>
            </w:pPr>
            <w:r>
              <w:rPr>
                <w:sz w:val="17"/>
              </w:rPr>
              <w:t>Original fare, configuration adjustments, SkyMiles deduction, seat fees, and final amount</w:t>
            </w:r>
          </w:p>
        </w:tc>
      </w:tr>
      <w:tr>
        <w:tc>
          <w:tcPr>
            <w:tcW w:type="dxa" w:w="1944"/>
            <w:vAlign w:val="center"/>
            <w:tcMar>
              <w:top w:w="100" w:type="dxa"/>
              <w:start w:w="120" w:type="dxa"/>
              <w:bottom w:w="100" w:type="dxa"/>
              <w:end w:w="120" w:type="dxa"/>
            </w:tcMar>
          </w:tcPr>
          <w:p>
            <w:pPr>
              <w:spacing w:after="0"/>
            </w:pPr>
            <w:r>
              <w:rPr>
                <w:sz w:val="17"/>
              </w:rPr>
              <w:t>Reservation</w:t>
            </w:r>
          </w:p>
        </w:tc>
        <w:tc>
          <w:tcPr>
            <w:tcW w:type="dxa" w:w="7416"/>
            <w:vAlign w:val="center"/>
            <w:tcMar>
              <w:top w:w="100" w:type="dxa"/>
              <w:start w:w="120" w:type="dxa"/>
              <w:bottom w:w="100" w:type="dxa"/>
              <w:end w:w="120" w:type="dxa"/>
            </w:tcMar>
          </w:tcPr>
          <w:p>
            <w:pPr>
              <w:spacing w:after="0"/>
            </w:pPr>
            <w:r>
              <w:rPr>
                <w:sz w:val="17"/>
              </w:rPr>
              <w:t>One BLOCKED booking and one CONFIRMED booking</w:t>
            </w:r>
          </w:p>
        </w:tc>
      </w:tr>
      <w:tr>
        <w:tc>
          <w:tcPr>
            <w:tcW w:type="dxa" w:w="1944"/>
            <w:shd w:fill="F4F7FA"/>
            <w:vAlign w:val="center"/>
            <w:tcMar>
              <w:top w:w="100" w:type="dxa"/>
              <w:start w:w="120" w:type="dxa"/>
              <w:bottom w:w="100" w:type="dxa"/>
              <w:end w:w="120" w:type="dxa"/>
            </w:tcMar>
          </w:tcPr>
          <w:p>
            <w:pPr>
              <w:spacing w:after="0"/>
            </w:pPr>
            <w:r>
              <w:rPr>
                <w:sz w:val="17"/>
              </w:rPr>
              <w:t>Lifecycle</w:t>
            </w:r>
          </w:p>
        </w:tc>
        <w:tc>
          <w:tcPr>
            <w:tcW w:type="dxa" w:w="7416"/>
            <w:shd w:fill="F4F7FA"/>
            <w:vAlign w:val="center"/>
            <w:tcMar>
              <w:top w:w="100" w:type="dxa"/>
              <w:start w:w="120" w:type="dxa"/>
              <w:bottom w:w="100" w:type="dxa"/>
              <w:end w:w="120" w:type="dxa"/>
            </w:tcMar>
          </w:tcPr>
          <w:p>
            <w:pPr>
              <w:spacing w:after="0"/>
            </w:pPr>
            <w:r>
              <w:rPr>
                <w:sz w:val="17"/>
              </w:rPr>
              <w:t>Confirm, reschedule, cancellation, refund, and inventory results</w:t>
            </w:r>
          </w:p>
        </w:tc>
      </w:tr>
      <w:tr>
        <w:tc>
          <w:tcPr>
            <w:tcW w:type="dxa" w:w="1944"/>
            <w:vAlign w:val="center"/>
            <w:tcMar>
              <w:top w:w="100" w:type="dxa"/>
              <w:start w:w="120" w:type="dxa"/>
              <w:bottom w:w="100" w:type="dxa"/>
              <w:end w:w="120" w:type="dxa"/>
            </w:tcMar>
          </w:tcPr>
          <w:p>
            <w:pPr>
              <w:spacing w:after="0"/>
            </w:pPr>
            <w:r>
              <w:rPr>
                <w:sz w:val="17"/>
              </w:rPr>
              <w:t>Profile</w:t>
            </w:r>
          </w:p>
        </w:tc>
        <w:tc>
          <w:tcPr>
            <w:tcW w:type="dxa" w:w="7416"/>
            <w:vAlign w:val="center"/>
            <w:tcMar>
              <w:top w:w="100" w:type="dxa"/>
              <w:start w:w="120" w:type="dxa"/>
              <w:bottom w:w="100" w:type="dxa"/>
              <w:end w:w="120" w:type="dxa"/>
            </w:tcMar>
          </w:tcPr>
          <w:p>
            <w:pPr>
              <w:spacing w:after="0"/>
            </w:pPr>
            <w:r>
              <w:rPr>
                <w:sz w:val="17"/>
              </w:rPr>
              <w:t>Persisted customer change with masked sensitive data</w:t>
            </w:r>
          </w:p>
        </w:tc>
      </w:tr>
      <w:tr>
        <w:tc>
          <w:tcPr>
            <w:tcW w:type="dxa" w:w="1944"/>
            <w:shd w:fill="F4F7FA"/>
            <w:vAlign w:val="center"/>
            <w:tcMar>
              <w:top w:w="100" w:type="dxa"/>
              <w:start w:w="120" w:type="dxa"/>
              <w:bottom w:w="100" w:type="dxa"/>
              <w:end w:w="120" w:type="dxa"/>
            </w:tcMar>
          </w:tcPr>
          <w:p>
            <w:pPr>
              <w:spacing w:after="0"/>
            </w:pPr>
            <w:r>
              <w:rPr>
                <w:sz w:val="17"/>
              </w:rPr>
              <w:t>Operations</w:t>
            </w:r>
          </w:p>
        </w:tc>
        <w:tc>
          <w:tcPr>
            <w:tcW w:type="dxa" w:w="7416"/>
            <w:shd w:fill="F4F7FA"/>
            <w:vAlign w:val="center"/>
            <w:tcMar>
              <w:top w:w="100" w:type="dxa"/>
              <w:start w:w="120" w:type="dxa"/>
              <w:bottom w:w="100" w:type="dxa"/>
              <w:end w:w="120" w:type="dxa"/>
            </w:tcMar>
          </w:tcPr>
          <w:p>
            <w:pPr>
              <w:spacing w:after="0"/>
            </w:pPr>
            <w:r>
              <w:rPr>
                <w:sz w:val="17"/>
              </w:rPr>
              <w:t>Fare profile, seat operation, delayed or cancelled flight, and analytics</w:t>
            </w:r>
          </w:p>
        </w:tc>
      </w:tr>
      <w:tr>
        <w:tc>
          <w:tcPr>
            <w:tcW w:type="dxa" w:w="1944"/>
            <w:vAlign w:val="center"/>
            <w:tcMar>
              <w:top w:w="100" w:type="dxa"/>
              <w:start w:w="120" w:type="dxa"/>
              <w:bottom w:w="100" w:type="dxa"/>
              <w:end w:w="120" w:type="dxa"/>
            </w:tcMar>
          </w:tcPr>
          <w:p>
            <w:pPr>
              <w:spacing w:after="0"/>
            </w:pPr>
            <w:r>
              <w:rPr>
                <w:sz w:val="17"/>
              </w:rPr>
              <w:t>Public lookup</w:t>
            </w:r>
          </w:p>
        </w:tc>
        <w:tc>
          <w:tcPr>
            <w:tcW w:type="dxa" w:w="7416"/>
            <w:vAlign w:val="center"/>
            <w:tcMar>
              <w:top w:w="100" w:type="dxa"/>
              <w:start w:w="120" w:type="dxa"/>
              <w:bottom w:w="100" w:type="dxa"/>
              <w:end w:w="120" w:type="dxa"/>
            </w:tcMar>
          </w:tcPr>
          <w:p>
            <w:pPr>
              <w:spacing w:after="0"/>
            </w:pPr>
            <w:r>
              <w:rPr>
                <w:sz w:val="17"/>
              </w:rPr>
              <w:t>Flight details visible while logged out</w:t>
            </w:r>
          </w:p>
        </w:tc>
      </w:tr>
    </w:tbl>
    <w:p>
      <w:pPr>
        <w:spacing w:after="20"/>
      </w:pPr>
    </w:p>
    <w:p>
      <w:pPr>
        <w:pStyle w:val="Heading1"/>
      </w:pPr>
      <w:r>
        <w:t>Troubleshooting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c>
          <w:tcPr>
            <w:tcW w:type="dxa" w:w="2520"/>
            <w:shd w:fill="0A2540"/>
            <w:vAlign w:val="center"/>
          </w:tcPr>
          <w:p>
            <w:r>
              <w:rPr>
                <w:b/>
                <w:color w:val="FFFFFF"/>
                <w:sz w:val="18"/>
              </w:rPr>
              <w:t>Symptom</w:t>
            </w:r>
          </w:p>
        </w:tc>
        <w:tc>
          <w:tcPr>
            <w:tcW w:type="dxa" w:w="6840"/>
            <w:shd w:fill="0A2540"/>
            <w:vAlign w:val="center"/>
          </w:tcPr>
          <w:p>
            <w:r>
              <w:rPr>
                <w:b/>
                <w:color w:val="FFFFFF"/>
                <w:sz w:val="18"/>
              </w:rPr>
              <w:t>Action</w:t>
            </w:r>
          </w:p>
        </w:tc>
      </w:tr>
      <w:tr>
        <w:tc>
          <w:tcPr>
            <w:tcW w:type="dxa" w:w="2520"/>
            <w:vAlign w:val="center"/>
            <w:tcMar>
              <w:top w:w="100" w:type="dxa"/>
              <w:start w:w="120" w:type="dxa"/>
              <w:bottom w:w="100" w:type="dxa"/>
              <w:end w:w="120" w:type="dxa"/>
            </w:tcMar>
          </w:tcPr>
          <w:p>
            <w:pPr>
              <w:spacing w:after="0"/>
            </w:pPr>
            <w:r>
              <w:rPr>
                <w:sz w:val="17"/>
              </w:rPr>
              <w:t>No data after startup</w:t>
            </w:r>
          </w:p>
        </w:tc>
        <w:tc>
          <w:tcPr>
            <w:tcW w:type="dxa" w:w="6840"/>
            <w:vAlign w:val="center"/>
            <w:tcMar>
              <w:top w:w="100" w:type="dxa"/>
              <w:start w:w="120" w:type="dxa"/>
              <w:bottom w:w="100" w:type="dxa"/>
              <w:end w:w="120" w:type="dxa"/>
            </w:tcMar>
          </w:tcPr>
          <w:p>
            <w:pPr>
              <w:spacing w:after="0"/>
            </w:pPr>
            <w:r>
              <w:rPr>
                <w:sz w:val="17"/>
              </w:rPr>
              <w:t>Import database/snapshot/airline_db.archive.gz and restart the backend.</w:t>
            </w:r>
          </w:p>
        </w:tc>
      </w:tr>
      <w:tr>
        <w:tc>
          <w:tcPr>
            <w:tcW w:type="dxa" w:w="2520"/>
            <w:shd w:fill="F4F7FA"/>
            <w:vAlign w:val="center"/>
            <w:tcMar>
              <w:top w:w="100" w:type="dxa"/>
              <w:start w:w="120" w:type="dxa"/>
              <w:bottom w:w="100" w:type="dxa"/>
              <w:end w:w="120" w:type="dxa"/>
            </w:tcMar>
          </w:tcPr>
          <w:p>
            <w:pPr>
              <w:spacing w:after="0"/>
            </w:pPr>
            <w:r>
              <w:rPr>
                <w:sz w:val="17"/>
              </w:rPr>
              <w:t>Backend cannot connect to MongoDB</w:t>
            </w:r>
          </w:p>
        </w:tc>
        <w:tc>
          <w:tcPr>
            <w:tcW w:type="dxa" w:w="6840"/>
            <w:shd w:fill="F4F7FA"/>
            <w:vAlign w:val="center"/>
            <w:tcMar>
              <w:top w:w="100" w:type="dxa"/>
              <w:start w:w="120" w:type="dxa"/>
              <w:bottom w:w="100" w:type="dxa"/>
              <w:end w:w="120" w:type="dxa"/>
            </w:tcMar>
          </w:tcPr>
          <w:p>
            <w:pPr>
              <w:spacing w:after="0"/>
            </w:pPr>
            <w:r>
              <w:rPr>
                <w:sz w:val="17"/>
              </w:rPr>
              <w:t>For Docker Compose, use mongodb://mongodb:27017/airline_db inside .env.</w:t>
            </w:r>
          </w:p>
        </w:tc>
      </w:tr>
      <w:tr>
        <w:tc>
          <w:tcPr>
            <w:tcW w:type="dxa" w:w="2520"/>
            <w:vAlign w:val="center"/>
            <w:tcMar>
              <w:top w:w="100" w:type="dxa"/>
              <w:start w:w="120" w:type="dxa"/>
              <w:bottom w:w="100" w:type="dxa"/>
              <w:end w:w="120" w:type="dxa"/>
            </w:tcMar>
          </w:tcPr>
          <w:p>
            <w:pPr>
              <w:spacing w:after="0"/>
            </w:pPr>
            <w:r>
              <w:rPr>
                <w:sz w:val="17"/>
              </w:rPr>
              <w:t>Port already in use</w:t>
            </w:r>
          </w:p>
        </w:tc>
        <w:tc>
          <w:tcPr>
            <w:tcW w:type="dxa" w:w="6840"/>
            <w:vAlign w:val="center"/>
            <w:tcMar>
              <w:top w:w="100" w:type="dxa"/>
              <w:start w:w="120" w:type="dxa"/>
              <w:bottom w:w="100" w:type="dxa"/>
              <w:end w:w="120" w:type="dxa"/>
            </w:tcMar>
          </w:tcPr>
          <w:p>
            <w:pPr>
              <w:spacing w:after="0"/>
            </w:pPr>
            <w:r>
              <w:rPr>
                <w:sz w:val="17"/>
              </w:rPr>
              <w:t>Stop the conflicting local service or change the host-side port mapping.</w:t>
            </w:r>
          </w:p>
        </w:tc>
      </w:tr>
      <w:tr>
        <w:tc>
          <w:tcPr>
            <w:tcW w:type="dxa" w:w="2520"/>
            <w:shd w:fill="F4F7FA"/>
            <w:vAlign w:val="center"/>
            <w:tcMar>
              <w:top w:w="100" w:type="dxa"/>
              <w:start w:w="120" w:type="dxa"/>
              <w:bottom w:w="100" w:type="dxa"/>
              <w:end w:w="120" w:type="dxa"/>
            </w:tcMar>
          </w:tcPr>
          <w:p>
            <w:pPr>
              <w:spacing w:after="0"/>
            </w:pPr>
            <w:r>
              <w:rPr>
                <w:sz w:val="17"/>
              </w:rPr>
              <w:t>PayPal unavailable</w:t>
            </w:r>
          </w:p>
        </w:tc>
        <w:tc>
          <w:tcPr>
            <w:tcW w:type="dxa" w:w="6840"/>
            <w:shd w:fill="F4F7FA"/>
            <w:vAlign w:val="center"/>
            <w:tcMar>
              <w:top w:w="100" w:type="dxa"/>
              <w:start w:w="120" w:type="dxa"/>
              <w:bottom w:w="100" w:type="dxa"/>
              <w:end w:w="120" w:type="dxa"/>
            </w:tcMar>
          </w:tcPr>
          <w:p>
            <w:pPr>
              <w:spacing w:after="0"/>
            </w:pPr>
            <w:r>
              <w:rPr>
                <w:sz w:val="17"/>
              </w:rPr>
              <w:t>Leave PAYPAL_ENABLED=false for offline review, or supply valid sandbox credentials separately.</w:t>
            </w:r>
          </w:p>
        </w:tc>
      </w:tr>
      <w:tr>
        <w:tc>
          <w:tcPr>
            <w:tcW w:type="dxa" w:w="2520"/>
            <w:vAlign w:val="center"/>
            <w:tcMar>
              <w:top w:w="100" w:type="dxa"/>
              <w:start w:w="120" w:type="dxa"/>
              <w:bottom w:w="100" w:type="dxa"/>
              <w:end w:w="120" w:type="dxa"/>
            </w:tcMar>
          </w:tcPr>
          <w:p>
            <w:pPr>
              <w:spacing w:after="0"/>
            </w:pPr>
            <w:r>
              <w:rPr>
                <w:sz w:val="17"/>
              </w:rPr>
              <w:t>Email is not delivered</w:t>
            </w:r>
          </w:p>
        </w:tc>
        <w:tc>
          <w:tcPr>
            <w:tcW w:type="dxa" w:w="6840"/>
            <w:vAlign w:val="center"/>
            <w:tcMar>
              <w:top w:w="100" w:type="dxa"/>
              <w:start w:w="120" w:type="dxa"/>
              <w:bottom w:w="100" w:type="dxa"/>
              <w:end w:w="120" w:type="dxa"/>
            </w:tcMar>
          </w:tcPr>
          <w:p>
            <w:pPr>
              <w:spacing w:after="0"/>
            </w:pPr>
            <w:r>
              <w:rPr>
                <w:sz w:val="17"/>
              </w:rPr>
              <w:t>Without SMTP credentials, inspect the backend development fallback log.</w:t>
            </w:r>
          </w:p>
        </w:tc>
      </w:tr>
      <w:tr>
        <w:tc>
          <w:tcPr>
            <w:tcW w:type="dxa" w:w="2520"/>
            <w:shd w:fill="F4F7FA"/>
            <w:vAlign w:val="center"/>
            <w:tcMar>
              <w:top w:w="100" w:type="dxa"/>
              <w:start w:w="120" w:type="dxa"/>
              <w:bottom w:w="100" w:type="dxa"/>
              <w:end w:w="120" w:type="dxa"/>
            </w:tcMar>
          </w:tcPr>
          <w:p>
            <w:pPr>
              <w:spacing w:after="0"/>
            </w:pPr>
            <w:r>
              <w:rPr>
                <w:sz w:val="17"/>
              </w:rPr>
              <w:t>Price changed before payment</w:t>
            </w:r>
          </w:p>
        </w:tc>
        <w:tc>
          <w:tcPr>
            <w:tcW w:type="dxa" w:w="6840"/>
            <w:shd w:fill="F4F7FA"/>
            <w:vAlign w:val="center"/>
            <w:tcMar>
              <w:top w:w="100" w:type="dxa"/>
              <w:start w:w="120" w:type="dxa"/>
              <w:bottom w:w="100" w:type="dxa"/>
              <w:end w:w="120" w:type="dxa"/>
            </w:tcMar>
          </w:tcPr>
          <w:p>
            <w:pPr>
              <w:spacing w:after="0"/>
            </w:pPr>
            <w:r>
              <w:rPr>
                <w:sz w:val="17"/>
              </w:rPr>
              <w:t>Reload the quote and review the current inventory and pricing profile adjustments.</w:t>
            </w:r>
          </w:p>
        </w:tc>
      </w:tr>
    </w:tbl>
    <w:p>
      <w:pPr>
        <w:spacing w:after="20"/>
      </w:pP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Aptech Airlines ARS  •  Submission build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05C68"/>
        <w:sz w:val="16"/>
      </w:rPr>
      <w:t>APTECH AIRLINES  |  ASSESSOR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cedureTitle">
    <w:name w:val="Procedure Title"/>
    <w:pPr>
      <w:keepNext/>
      <w:spacing w:before="160" w:after="60"/>
    </w:pPr>
    <w:rPr>
      <w:rFonts w:ascii="Aptos Display" w:hAnsi="Aptos Display"/>
      <w:b/>
      <w:color w:val="0A254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