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We've finished breaking down everything from call into a full development plan and we're ready to start building. Before we can kick off some of the bigger features, we need some specific information from your side. Once we have these answers we can move forward without any delays.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uz161o1dm41" w:id="0"/>
      <w:bookmarkEnd w:id="0"/>
      <w:r w:rsidDel="00000000" w:rsidR="00000000" w:rsidRPr="00000000">
        <w:rPr>
          <w:b w:val="1"/>
          <w:bCs w:val="1"/>
          <w:sz w:val="46"/>
          <w:szCs w:val="46"/>
          <w:rtl w:val="0"/>
        </w:rPr>
        <w:t xml:space="preserve">1. Promotion Level Thresholds</w:t>
      </w:r>
    </w:p>
    <w:p w:rsidR="00000000" w:rsidDel="00000000" w:rsidP="00000000" w:rsidRDefault="00000000" w:rsidRPr="00000000" w14:paraId="00000003">
      <w:pPr>
        <w:spacing w:after="240" w:before="240" w:lineRule="auto"/>
        <w:rPr/>
      </w:pPr>
      <w:r w:rsidDel="00000000" w:rsidR="00000000" w:rsidRPr="00000000">
        <w:rPr>
          <w:rtl w:val="0"/>
        </w:rPr>
        <w:t xml:space="preserve">Needed for: Dashboard Producer &amp; Builder progress bars (the two arrows)</w:t>
      </w:r>
    </w:p>
    <w:p w:rsidR="00000000" w:rsidDel="00000000" w:rsidP="00000000" w:rsidRDefault="00000000" w:rsidRPr="00000000" w14:paraId="00000004">
      <w:pPr>
        <w:spacing w:after="240" w:before="240" w:lineRule="auto"/>
        <w:rPr/>
      </w:pPr>
      <w:r w:rsidDel="00000000" w:rsidR="00000000" w:rsidRPr="00000000">
        <w:rPr>
          <w:rtl w:val="0"/>
        </w:rPr>
        <w:t xml:space="preserve">For each of the 6 levels below, please fill in:</w:t>
        <w:br w:type="textWrapping"/>
        <w:t xml:space="preserve"> - How much In Force premium an agent needs to hit (in dollars)</w:t>
        <w:br w:type="textWrapping"/>
        <w:t xml:space="preserve"> - The time window it applies to (e.g., last 30 days, 60 days, 90 days)</w:t>
        <w:br w:type="textWrapping"/>
        <w:t xml:space="preserve"> - For the Builder track only — how many active agents they also need on their team</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85"/>
        <w:gridCol w:w="1485"/>
        <w:gridCol w:w="1470"/>
        <w:gridCol w:w="1440"/>
        <w:gridCol w:w="1440"/>
        <w:tblGridChange w:id="0">
          <w:tblGrid>
            <w:gridCol w:w="1590"/>
            <w:gridCol w:w="1485"/>
            <w:gridCol w:w="1485"/>
            <w:gridCol w:w="1470"/>
            <w:gridCol w:w="1440"/>
            <w:gridCol w:w="1440"/>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Level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Target Producer: Premium Needed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Target Producer: Time Window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Target Builder: Premium Needed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Builder: Active Agents Needed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Builder: Time Window</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Associate (starting level — no requirement) (60%)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Senior Associate</w:t>
            </w:r>
          </w:p>
          <w:p w:rsidR="00000000" w:rsidDel="00000000" w:rsidP="00000000" w:rsidRDefault="00000000" w:rsidRPr="00000000" w14:paraId="00000012">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Manager (80%)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Senior Manager (90%)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Regional Executive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Senior Regional Executive (110%)</w:t>
            </w:r>
          </w:p>
          <w:p w:rsidR="00000000" w:rsidDel="00000000" w:rsidP="00000000" w:rsidRDefault="00000000" w:rsidRPr="00000000" w14:paraId="0000002B">
            <w:pPr>
              <w:spacing w:after="240" w:before="240" w:lineRule="auto"/>
              <w:rPr/>
            </w:pPr>
            <w:r w:rsidDel="00000000" w:rsidR="00000000" w:rsidRPr="00000000">
              <w:rPr>
                <w:rtl w:val="0"/>
              </w:rPr>
              <w:t xml:space="preserve">National Executive (120%)</w:t>
            </w:r>
          </w:p>
          <w:p w:rsidR="00000000" w:rsidDel="00000000" w:rsidP="00000000" w:rsidRDefault="00000000" w:rsidRPr="00000000" w14:paraId="0000002C">
            <w:pPr>
              <w:spacing w:after="240" w:before="240" w:lineRule="auto"/>
              <w:rPr/>
            </w:pPr>
            <w:r w:rsidDel="00000000" w:rsidR="00000000" w:rsidRPr="00000000">
              <w:rPr>
                <w:rtl w:val="0"/>
              </w:rPr>
              <w:t xml:space="preserve">Senior National Executive (130%)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r>
          </w:p>
        </w:tc>
      </w:tr>
    </w:tbl>
    <w:p w:rsidR="00000000" w:rsidDel="00000000" w:rsidP="00000000" w:rsidRDefault="00000000" w:rsidRPr="00000000" w14:paraId="00000039">
      <w:pPr>
        <w:spacing w:after="240" w:before="240" w:lineRule="auto"/>
        <w:rPr>
          <w:b w:val="1"/>
          <w:bCs w:val="1"/>
          <w:u w:val="single"/>
        </w:rPr>
      </w:pPr>
      <w:r w:rsidDel="00000000" w:rsidR="00000000" w:rsidRPr="00000000">
        <w:rPr>
          <w:rtl w:val="0"/>
        </w:rPr>
        <w:t xml:space="preserve">I’ve included two pictures, one for the producer and one for the builder.  In the pictures you’ll also have find a rule for skipping promotion levels. </w:t>
      </w:r>
      <w:r w:rsidDel="00000000" w:rsidR="00000000" w:rsidRPr="00000000">
        <w:rPr>
          <w:rtl w:val="0"/>
        </w:rPr>
      </w:r>
    </w:p>
    <w:p w:rsidR="00000000" w:rsidDel="00000000" w:rsidP="00000000" w:rsidRDefault="00000000" w:rsidRPr="00000000" w14:paraId="0000003A">
      <w:pPr>
        <w:spacing w:after="240" w:before="240" w:lineRule="auto"/>
        <w:rPr>
          <w:b w:val="1"/>
          <w:bCs w:val="1"/>
          <w:u w:val="single"/>
        </w:rPr>
      </w:pPr>
      <w:r w:rsidDel="00000000" w:rsidR="00000000" w:rsidRPr="00000000">
        <w:rPr>
          <w:b w:val="1"/>
          <w:bCs w:val="1"/>
          <w:u w:val="single"/>
        </w:rPr>
        <w:drawing>
          <wp:inline distB="114300" distT="114300" distL="114300" distR="114300">
            <wp:extent cx="5731200" cy="4965700"/>
            <wp:effectExtent b="0" l="0" r="0" t="0"/>
            <wp:docPr id="19"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3C">
      <w:pPr>
        <w:spacing w:after="240" w:before="240" w:lineRule="auto"/>
        <w:rPr>
          <w:b w:val="1"/>
          <w:bCs w:val="1"/>
          <w:u w:val="single"/>
        </w:rPr>
      </w:pPr>
      <w:r w:rsidDel="00000000" w:rsidR="00000000" w:rsidRPr="00000000">
        <w:rPr>
          <w:b w:val="1"/>
          <w:bCs w:val="1"/>
          <w:u w:val="single"/>
        </w:rPr>
        <w:drawing>
          <wp:inline distB="114300" distT="114300" distL="114300" distR="114300">
            <wp:extent cx="5731200" cy="4927600"/>
            <wp:effectExtent b="0" l="0" r="0" t="0"/>
            <wp:docPr id="24" name="image25.jpg"/>
            <a:graphic>
              <a:graphicData uri="http://schemas.openxmlformats.org/drawingml/2006/picture">
                <pic:pic>
                  <pic:nvPicPr>
                    <pic:cNvPr id="0" name="image25.jpg"/>
                    <pic:cNvPicPr preferRelativeResize="0"/>
                  </pic:nvPicPr>
                  <pic:blipFill>
                    <a:blip r:embed="rId7"/>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You can also just reply with a simple list like: "Senior Associate = $5,000 in 30 days / Builder: $10,000 + 2 agents in 60 days".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ygeps3lhid6c" w:id="1"/>
      <w:bookmarkEnd w:id="1"/>
      <w:r w:rsidDel="00000000" w:rsidR="00000000" w:rsidRPr="00000000">
        <w:rPr>
          <w:b w:val="1"/>
          <w:bCs w:val="1"/>
          <w:sz w:val="46"/>
          <w:szCs w:val="46"/>
          <w:rtl w:val="0"/>
        </w:rPr>
        <w:t xml:space="preserve">2. Carrier List by Product Category</w:t>
      </w:r>
    </w:p>
    <w:p w:rsidR="00000000" w:rsidDel="00000000" w:rsidP="00000000" w:rsidRDefault="00000000" w:rsidRPr="00000000" w14:paraId="00000041">
      <w:pPr>
        <w:spacing w:after="240" w:before="240" w:lineRule="auto"/>
        <w:rPr/>
      </w:pPr>
      <w:r w:rsidDel="00000000" w:rsidR="00000000" w:rsidRPr="00000000">
        <w:rPr>
          <w:rtl w:val="0"/>
        </w:rPr>
        <w:t xml:space="preserve">Needed for: The new 3-tab Carrier Management section (Life &amp; Supplemental / ACA / Medicare)</w:t>
      </w:r>
    </w:p>
    <w:p w:rsidR="00000000" w:rsidDel="00000000" w:rsidP="00000000" w:rsidRDefault="00000000" w:rsidRPr="00000000" w14:paraId="00000042">
      <w:pPr>
        <w:spacing w:after="240" w:before="240" w:lineRule="auto"/>
        <w:rPr/>
      </w:pPr>
      <w:r w:rsidDel="00000000" w:rsidR="00000000" w:rsidRPr="00000000">
        <w:rPr>
          <w:rtl w:val="0"/>
        </w:rPr>
        <w:t xml:space="preserve">Life &amp; Supplemental Carriers:</w:t>
      </w:r>
    </w:p>
    <w:p w:rsidR="00000000" w:rsidDel="00000000" w:rsidP="00000000" w:rsidRDefault="00000000" w:rsidRPr="00000000" w14:paraId="00000043">
      <w:pPr>
        <w:spacing w:after="240" w:before="240" w:lineRule="auto"/>
        <w:rPr/>
      </w:pPr>
      <w:r w:rsidDel="00000000" w:rsidR="00000000" w:rsidRPr="00000000">
        <w:rPr>
          <w:rtl w:val="0"/>
        </w:rPr>
        <w:t xml:space="preserve">- Trans America — 80%</w:t>
      </w:r>
    </w:p>
    <w:p w:rsidR="00000000" w:rsidDel="00000000" w:rsidP="00000000" w:rsidRDefault="00000000" w:rsidRPr="00000000" w14:paraId="00000044">
      <w:pPr>
        <w:spacing w:after="240" w:before="240" w:lineRule="auto"/>
        <w:rPr/>
      </w:pPr>
      <w:r w:rsidDel="00000000" w:rsidR="00000000" w:rsidRPr="00000000">
        <w:rPr>
          <w:rtl w:val="0"/>
        </w:rPr>
        <w:t xml:space="preserve">- American Amicable — 90%</w:t>
      </w:r>
    </w:p>
    <w:p w:rsidR="00000000" w:rsidDel="00000000" w:rsidP="00000000" w:rsidRDefault="00000000" w:rsidRPr="00000000" w14:paraId="00000045">
      <w:pPr>
        <w:spacing w:after="240" w:before="240" w:lineRule="auto"/>
        <w:rPr/>
      </w:pPr>
      <w:r w:rsidDel="00000000" w:rsidR="00000000" w:rsidRPr="00000000">
        <w:rPr>
          <w:rtl w:val="0"/>
        </w:rPr>
        <w:t xml:space="preserve">I will upload pictures with factors for each company since each company also has different products. </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731200" cy="5105400"/>
            <wp:effectExtent b="0" l="0" r="0" t="0"/>
            <wp:docPr id="8"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drawing>
          <wp:inline distB="114300" distT="114300" distL="114300" distR="114300">
            <wp:extent cx="5731200" cy="5880100"/>
            <wp:effectExtent b="0" l="0" r="0" t="0"/>
            <wp:docPr id="16"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With Assurity it has multiple pages due to the various products and that some are supplemental. For supplemental products I’m also uploading in that tab the guide you see there that has to do with Level 1, level 2, etc. It's a reference for the agent to know based on their title which level of commission they at with supplemental. </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731200" cy="4000500"/>
            <wp:effectExtent b="0" l="0" r="0" t="0"/>
            <wp:docPr id="11"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drawing>
          <wp:inline distB="114300" distT="114300" distL="114300" distR="114300">
            <wp:extent cx="5731200" cy="5651500"/>
            <wp:effectExtent b="0" l="0" r="0" t="0"/>
            <wp:docPr id="21"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731200" cy="7823200"/>
            <wp:effectExtent b="0" l="0" r="0" t="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184400"/>
            <wp:effectExtent b="0" l="0" r="0" t="0"/>
            <wp:wrapTopAndBottom distB="114300" distT="11430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31200" cy="2184400"/>
                    </a:xfrm>
                    <a:prstGeom prst="rect"/>
                    <a:ln/>
                  </pic:spPr>
                </pic:pic>
              </a:graphicData>
            </a:graphic>
          </wp:anchor>
        </w:drawing>
      </w:r>
    </w:p>
    <w:p w:rsidR="00000000" w:rsidDel="00000000" w:rsidP="00000000" w:rsidRDefault="00000000" w:rsidRPr="00000000" w14:paraId="0000004F">
      <w:pPr>
        <w:spacing w:after="240" w:before="240" w:lineRule="auto"/>
        <w:rPr/>
      </w:pPr>
      <w:r w:rsidDel="00000000" w:rsidR="00000000" w:rsidRPr="00000000">
        <w:rPr>
          <w:rtl w:val="0"/>
        </w:rPr>
        <w:t xml:space="preserve">Foresters have a lot of products. There's more than one sheet. </w:t>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731200" cy="3162300"/>
            <wp:effectExtent b="0" l="0" r="0" t="0"/>
            <wp:docPr id="1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731200" cy="7099300"/>
            <wp:effectExtent b="0" l="0" r="0" t="0"/>
            <wp:docPr id="5"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5731200" cy="7099300"/>
                    </a:xfrm>
                    <a:prstGeom prst="rect"/>
                    <a:ln/>
                  </pic:spPr>
                </pic:pic>
              </a:graphicData>
            </a:graphic>
          </wp:inline>
        </w:drawing>
      </w:r>
      <w:r w:rsidDel="00000000" w:rsidR="00000000" w:rsidRPr="00000000">
        <w:rPr/>
        <w:drawing>
          <wp:inline distB="114300" distT="114300" distL="114300" distR="114300">
            <wp:extent cx="5731200" cy="8801100"/>
            <wp:effectExtent b="0" l="0" r="0" t="0"/>
            <wp:docPr id="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12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GTL is a supplemental carrier, so like Assurity I’ve included a supplemental level mapping to include in the folder for GTL, and also the commission levels in another picture below.</w:t>
      </w:r>
      <w:r w:rsidDel="00000000" w:rsidR="00000000" w:rsidRPr="00000000">
        <w:rPr/>
        <w:drawing>
          <wp:inline distB="114300" distT="114300" distL="114300" distR="114300">
            <wp:extent cx="5731200" cy="4749800"/>
            <wp:effectExtent b="0" l="0" r="0" t="0"/>
            <wp:docPr id="17"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731200" cy="4749800"/>
                    </a:xfrm>
                    <a:prstGeom prst="rect"/>
                    <a:ln/>
                  </pic:spPr>
                </pic:pic>
              </a:graphicData>
            </a:graphic>
          </wp:inline>
        </w:drawing>
      </w:r>
      <w:r w:rsidDel="00000000" w:rsidR="00000000" w:rsidRPr="00000000">
        <w:rPr/>
        <w:drawing>
          <wp:inline distB="114300" distT="114300" distL="114300" distR="114300">
            <wp:extent cx="5731200" cy="4025900"/>
            <wp:effectExtent b="0" l="0" r="0" t="0"/>
            <wp:docPr id="10"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Multiple products with mutual of omaha </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731200" cy="4229100"/>
            <wp:effectExtent b="0" l="0" r="0" t="0"/>
            <wp:docPr id="23"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5731200" cy="4229100"/>
                    </a:xfrm>
                    <a:prstGeom prst="rect"/>
                    <a:ln/>
                  </pic:spPr>
                </pic:pic>
              </a:graphicData>
            </a:graphic>
          </wp:inline>
        </w:drawing>
      </w:r>
      <w:r w:rsidDel="00000000" w:rsidR="00000000" w:rsidRPr="00000000">
        <w:rPr/>
        <w:drawing>
          <wp:inline distB="114300" distT="114300" distL="114300" distR="114300">
            <wp:extent cx="5731200" cy="3873500"/>
            <wp:effectExtent b="0" l="0" r="0" t="0"/>
            <wp:docPr id="22"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731200" cy="3873500"/>
                    </a:xfrm>
                    <a:prstGeom prst="rect"/>
                    <a:ln/>
                  </pic:spPr>
                </pic:pic>
              </a:graphicData>
            </a:graphic>
          </wp:inline>
        </w:drawing>
      </w:r>
      <w:r w:rsidDel="00000000" w:rsidR="00000000" w:rsidRPr="00000000">
        <w:rPr/>
        <w:drawing>
          <wp:inline distB="114300" distT="114300" distL="114300" distR="114300">
            <wp:extent cx="5731200" cy="5308600"/>
            <wp:effectExtent b="0" l="0" r="0" t="0"/>
            <wp:docPr id="18"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5731200" cy="5943600"/>
            <wp:effectExtent b="0" l="0" r="0" t="0"/>
            <wp:docPr id="3"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5731200" cy="5334000"/>
            <wp:effectExtent b="0" l="0" r="0" t="0"/>
            <wp:docPr id="20"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731200" cy="1371600"/>
            <wp:effectExtent b="0" l="0" r="0" t="0"/>
            <wp:docPr id="25"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drawing>
          <wp:inline distB="114300" distT="114300" distL="114300" distR="114300">
            <wp:extent cx="5731200" cy="2667000"/>
            <wp:effectExtent b="0" l="0" r="0" t="0"/>
            <wp:docPr id="15"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5731200" cy="2667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4660900"/>
            <wp:effectExtent b="0" l="0" r="0" t="0"/>
            <wp:docPr id="7"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731200" cy="2844800"/>
            <wp:effectExtent b="0" l="0" r="0" t="0"/>
            <wp:docPr id="13"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731200" cy="2844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ACA Carriers:</w:t>
      </w:r>
    </w:p>
    <w:p w:rsidR="00000000" w:rsidDel="00000000" w:rsidP="00000000" w:rsidRDefault="00000000" w:rsidRPr="00000000" w14:paraId="0000005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Ambetter (Centene)</w:t>
      </w:r>
    </w:p>
    <w:p w:rsidR="00000000" w:rsidDel="00000000" w:rsidP="00000000" w:rsidRDefault="00000000" w:rsidRPr="00000000" w14:paraId="0000005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Aetna / Aetna CVS Health</w:t>
      </w:r>
    </w:p>
    <w:p w:rsidR="00000000" w:rsidDel="00000000" w:rsidP="00000000" w:rsidRDefault="00000000" w:rsidRPr="00000000" w14:paraId="0000006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Alignment Health Plan</w:t>
      </w:r>
    </w:p>
    <w:p w:rsidR="00000000" w:rsidDel="00000000" w:rsidP="00000000" w:rsidRDefault="00000000" w:rsidRPr="00000000" w14:paraId="0000006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AmeriHealth</w:t>
      </w:r>
    </w:p>
    <w:p w:rsidR="00000000" w:rsidDel="00000000" w:rsidP="00000000" w:rsidRDefault="00000000" w:rsidRPr="00000000" w14:paraId="0000006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Anthem Blue Cross Blue Shield / Elevance Health</w:t>
      </w:r>
    </w:p>
    <w:p w:rsidR="00000000" w:rsidDel="00000000" w:rsidP="00000000" w:rsidRDefault="00000000" w:rsidRPr="00000000" w14:paraId="0000006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AvMed</w:t>
      </w:r>
    </w:p>
    <w:p w:rsidR="00000000" w:rsidDel="00000000" w:rsidP="00000000" w:rsidRDefault="00000000" w:rsidRPr="00000000" w14:paraId="0000006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Blue Cross Blue Shield Plans (state affiliates)</w:t>
      </w:r>
    </w:p>
    <w:p w:rsidR="00000000" w:rsidDel="00000000" w:rsidP="00000000" w:rsidRDefault="00000000" w:rsidRPr="00000000" w14:paraId="0000006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Blue Shield of California</w:t>
      </w:r>
    </w:p>
    <w:p w:rsidR="00000000" w:rsidDel="00000000" w:rsidP="00000000" w:rsidRDefault="00000000" w:rsidRPr="00000000" w14:paraId="0000006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CareSource</w:t>
      </w:r>
    </w:p>
    <w:p w:rsidR="00000000" w:rsidDel="00000000" w:rsidP="00000000" w:rsidRDefault="00000000" w:rsidRPr="00000000" w14:paraId="0000006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Capital BlueCross</w:t>
      </w:r>
    </w:p>
    <w:p w:rsidR="00000000" w:rsidDel="00000000" w:rsidP="00000000" w:rsidRDefault="00000000" w:rsidRPr="00000000" w14:paraId="0000006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Celtic Insurance Company (Ambetter subsidiaries)</w:t>
      </w:r>
    </w:p>
    <w:p w:rsidR="00000000" w:rsidDel="00000000" w:rsidP="00000000" w:rsidRDefault="00000000" w:rsidRPr="00000000" w14:paraId="0000006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Cigna Healthcare</w:t>
      </w:r>
    </w:p>
    <w:p w:rsidR="00000000" w:rsidDel="00000000" w:rsidP="00000000" w:rsidRDefault="00000000" w:rsidRPr="00000000" w14:paraId="0000006A">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Health Choice</w:t>
      </w:r>
    </w:p>
    <w:p w:rsidR="00000000" w:rsidDel="00000000" w:rsidP="00000000" w:rsidRDefault="00000000" w:rsidRPr="00000000" w14:paraId="0000006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 Health Plan</w:t>
      </w:r>
    </w:p>
    <w:p w:rsidR="00000000" w:rsidDel="00000000" w:rsidP="00000000" w:rsidRDefault="00000000" w:rsidRPr="00000000" w14:paraId="0000006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EmblemHealth</w:t>
      </w:r>
    </w:p>
    <w:p w:rsidR="00000000" w:rsidDel="00000000" w:rsidP="00000000" w:rsidRDefault="00000000" w:rsidRPr="00000000" w14:paraId="0000006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Excellus BlueCross BlueShield</w:t>
      </w:r>
    </w:p>
    <w:p w:rsidR="00000000" w:rsidDel="00000000" w:rsidP="00000000" w:rsidRDefault="00000000" w:rsidRPr="00000000" w14:paraId="0000006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Fallon Health</w:t>
      </w:r>
    </w:p>
    <w:p w:rsidR="00000000" w:rsidDel="00000000" w:rsidP="00000000" w:rsidRDefault="00000000" w:rsidRPr="00000000" w14:paraId="0000006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Florida Blue</w:t>
      </w:r>
    </w:p>
    <w:p w:rsidR="00000000" w:rsidDel="00000000" w:rsidP="00000000" w:rsidRDefault="00000000" w:rsidRPr="00000000" w14:paraId="0000007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Harvard Pilgrim Health Care</w:t>
      </w:r>
    </w:p>
    <w:p w:rsidR="00000000" w:rsidDel="00000000" w:rsidP="00000000" w:rsidRDefault="00000000" w:rsidRPr="00000000" w14:paraId="0000007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 Alliance Medical Plans</w:t>
      </w:r>
    </w:p>
    <w:p w:rsidR="00000000" w:rsidDel="00000000" w:rsidP="00000000" w:rsidRDefault="00000000" w:rsidRPr="00000000" w14:paraId="0000007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 First Health Plans</w:t>
      </w:r>
    </w:p>
    <w:p w:rsidR="00000000" w:rsidDel="00000000" w:rsidP="00000000" w:rsidRDefault="00000000" w:rsidRPr="00000000" w14:paraId="0000007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 Net</w:t>
      </w:r>
    </w:p>
    <w:p w:rsidR="00000000" w:rsidDel="00000000" w:rsidP="00000000" w:rsidRDefault="00000000" w:rsidRPr="00000000" w14:paraId="0000007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Highmark Blue Cross Blue Shield</w:t>
      </w:r>
    </w:p>
    <w:p w:rsidR="00000000" w:rsidDel="00000000" w:rsidP="00000000" w:rsidRDefault="00000000" w:rsidRPr="00000000" w14:paraId="0000007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Horizon Blue Cross Blue Shield</w:t>
      </w:r>
    </w:p>
    <w:p w:rsidR="00000000" w:rsidDel="00000000" w:rsidP="00000000" w:rsidRDefault="00000000" w:rsidRPr="00000000" w14:paraId="0000007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Independence Blue Cross</w:t>
      </w:r>
    </w:p>
    <w:p w:rsidR="00000000" w:rsidDel="00000000" w:rsidP="00000000" w:rsidRDefault="00000000" w:rsidRPr="00000000" w14:paraId="0000007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Kaiser Permanente</w:t>
      </w:r>
    </w:p>
    <w:p w:rsidR="00000000" w:rsidDel="00000000" w:rsidP="00000000" w:rsidRDefault="00000000" w:rsidRPr="00000000" w14:paraId="0000007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Care Health Plan</w:t>
      </w:r>
    </w:p>
    <w:p w:rsidR="00000000" w:rsidDel="00000000" w:rsidP="00000000" w:rsidRDefault="00000000" w:rsidRPr="00000000" w14:paraId="0000007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Medica</w:t>
      </w:r>
    </w:p>
    <w:p w:rsidR="00000000" w:rsidDel="00000000" w:rsidP="00000000" w:rsidRDefault="00000000" w:rsidRPr="00000000" w14:paraId="0000007A">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MercyCare HMO</w:t>
      </w:r>
    </w:p>
    <w:p w:rsidR="00000000" w:rsidDel="00000000" w:rsidP="00000000" w:rsidRDefault="00000000" w:rsidRPr="00000000" w14:paraId="0000007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Molina Healthcare</w:t>
      </w:r>
    </w:p>
    <w:p w:rsidR="00000000" w:rsidDel="00000000" w:rsidP="00000000" w:rsidRDefault="00000000" w:rsidRPr="00000000" w14:paraId="0000007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MVP Health Care</w:t>
      </w:r>
    </w:p>
    <w:p w:rsidR="00000000" w:rsidDel="00000000" w:rsidP="00000000" w:rsidRDefault="00000000" w:rsidRPr="00000000" w14:paraId="0000007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Neighborhood Health Plan of Rhode Island</w:t>
      </w:r>
    </w:p>
    <w:p w:rsidR="00000000" w:rsidDel="00000000" w:rsidP="00000000" w:rsidRDefault="00000000" w:rsidRPr="00000000" w14:paraId="0000007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Oscar Health</w:t>
      </w:r>
    </w:p>
    <w:p w:rsidR="00000000" w:rsidDel="00000000" w:rsidP="00000000" w:rsidRDefault="00000000" w:rsidRPr="00000000" w14:paraId="0000007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PacificSource Health Plans</w:t>
      </w:r>
    </w:p>
    <w:p w:rsidR="00000000" w:rsidDel="00000000" w:rsidP="00000000" w:rsidRDefault="00000000" w:rsidRPr="00000000" w14:paraId="0000008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Presbyterian Health Plan</w:t>
      </w:r>
    </w:p>
    <w:p w:rsidR="00000000" w:rsidDel="00000000" w:rsidP="00000000" w:rsidRDefault="00000000" w:rsidRPr="00000000" w14:paraId="0000008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 Health</w:t>
      </w:r>
    </w:p>
    <w:p w:rsidR="00000000" w:rsidDel="00000000" w:rsidP="00000000" w:rsidRDefault="00000000" w:rsidRPr="00000000" w14:paraId="0000008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Quartz Health Solutions</w:t>
      </w:r>
    </w:p>
    <w:p w:rsidR="00000000" w:rsidDel="00000000" w:rsidP="00000000" w:rsidRDefault="00000000" w:rsidRPr="00000000" w14:paraId="0000008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Regence BlueShield</w:t>
      </w:r>
    </w:p>
    <w:p w:rsidR="00000000" w:rsidDel="00000000" w:rsidP="00000000" w:rsidRDefault="00000000" w:rsidRPr="00000000" w14:paraId="0000008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Sanford Health Plan</w:t>
      </w:r>
    </w:p>
    <w:p w:rsidR="00000000" w:rsidDel="00000000" w:rsidP="00000000" w:rsidRDefault="00000000" w:rsidRPr="00000000" w14:paraId="0000008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 Health Plan</w:t>
      </w:r>
    </w:p>
    <w:p w:rsidR="00000000" w:rsidDel="00000000" w:rsidP="00000000" w:rsidRDefault="00000000" w:rsidRPr="00000000" w14:paraId="0000008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SelectHealth</w:t>
      </w:r>
    </w:p>
    <w:p w:rsidR="00000000" w:rsidDel="00000000" w:rsidP="00000000" w:rsidRDefault="00000000" w:rsidRPr="00000000" w14:paraId="0000008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Sharp Health Plan</w:t>
      </w:r>
    </w:p>
    <w:p w:rsidR="00000000" w:rsidDel="00000000" w:rsidP="00000000" w:rsidRDefault="00000000" w:rsidRPr="00000000" w14:paraId="0000008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Simply Healthcare / Wellpoint</w:t>
      </w:r>
    </w:p>
    <w:p w:rsidR="00000000" w:rsidDel="00000000" w:rsidP="00000000" w:rsidRDefault="00000000" w:rsidRPr="00000000" w14:paraId="0000008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UCare</w:t>
      </w:r>
    </w:p>
    <w:p w:rsidR="00000000" w:rsidDel="00000000" w:rsidP="00000000" w:rsidRDefault="00000000" w:rsidRPr="00000000" w14:paraId="0000008A">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UnitedHealthcare</w:t>
      </w:r>
    </w:p>
    <w:p w:rsidR="00000000" w:rsidDel="00000000" w:rsidP="00000000" w:rsidRDefault="00000000" w:rsidRPr="00000000" w14:paraId="0000008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of Utah Health Plans</w:t>
      </w:r>
    </w:p>
    <w:p w:rsidR="00000000" w:rsidDel="00000000" w:rsidP="00000000" w:rsidRDefault="00000000" w:rsidRPr="00000000" w14:paraId="0000008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Wellmark Blue Cross Blue Shield</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br w:type="textWrapping"/>
        <w:t xml:space="preserve"> Medicare Carriers:</w:t>
      </w:r>
    </w:p>
    <w:p w:rsidR="00000000" w:rsidDel="00000000" w:rsidP="00000000" w:rsidRDefault="00000000" w:rsidRPr="00000000" w14:paraId="0000008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Aetna</w:t>
      </w:r>
    </w:p>
    <w:p w:rsidR="00000000" w:rsidDel="00000000" w:rsidP="00000000" w:rsidRDefault="00000000" w:rsidRPr="00000000" w14:paraId="0000009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Alignment Health</w:t>
      </w:r>
    </w:p>
    <w:p w:rsidR="00000000" w:rsidDel="00000000" w:rsidP="00000000" w:rsidRDefault="00000000" w:rsidRPr="00000000" w14:paraId="0000009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AmeriHealth</w:t>
      </w:r>
    </w:p>
    <w:p w:rsidR="00000000" w:rsidDel="00000000" w:rsidP="00000000" w:rsidRDefault="00000000" w:rsidRPr="00000000" w14:paraId="0000009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AmeriHealth Caritas</w:t>
      </w:r>
    </w:p>
    <w:p w:rsidR="00000000" w:rsidDel="00000000" w:rsidP="00000000" w:rsidRDefault="00000000" w:rsidRPr="00000000" w14:paraId="0000009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Anthem</w:t>
      </w:r>
    </w:p>
    <w:p w:rsidR="00000000" w:rsidDel="00000000" w:rsidP="00000000" w:rsidRDefault="00000000" w:rsidRPr="00000000" w14:paraId="0000009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Asuris Northwest Health</w:t>
      </w:r>
    </w:p>
    <w:p w:rsidR="00000000" w:rsidDel="00000000" w:rsidP="00000000" w:rsidRDefault="00000000" w:rsidRPr="00000000" w14:paraId="0000009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BayCare Plus</w:t>
      </w:r>
    </w:p>
    <w:p w:rsidR="00000000" w:rsidDel="00000000" w:rsidP="00000000" w:rsidRDefault="00000000" w:rsidRPr="00000000" w14:paraId="0000009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Blue Cross Blue Shield</w:t>
      </w:r>
    </w:p>
    <w:p w:rsidR="00000000" w:rsidDel="00000000" w:rsidP="00000000" w:rsidRDefault="00000000" w:rsidRPr="00000000" w14:paraId="0000009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Capital Blue Cross</w:t>
      </w:r>
    </w:p>
    <w:p w:rsidR="00000000" w:rsidDel="00000000" w:rsidP="00000000" w:rsidRDefault="00000000" w:rsidRPr="00000000" w14:paraId="0000009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CareFirst</w:t>
      </w:r>
    </w:p>
    <w:p w:rsidR="00000000" w:rsidDel="00000000" w:rsidP="00000000" w:rsidRDefault="00000000" w:rsidRPr="00000000" w14:paraId="0000009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CareSource</w:t>
      </w:r>
    </w:p>
    <w:p w:rsidR="00000000" w:rsidDel="00000000" w:rsidP="00000000" w:rsidRDefault="00000000" w:rsidRPr="00000000" w14:paraId="0000009A">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Cigna</w:t>
      </w:r>
    </w:p>
    <w:p w:rsidR="00000000" w:rsidDel="00000000" w:rsidP="00000000" w:rsidRDefault="00000000" w:rsidRPr="00000000" w14:paraId="0000009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Clear Spring Health</w:t>
      </w:r>
    </w:p>
    <w:p w:rsidR="00000000" w:rsidDel="00000000" w:rsidP="00000000" w:rsidRDefault="00000000" w:rsidRPr="00000000" w14:paraId="0000009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Clever Care Health Plan</w:t>
      </w:r>
    </w:p>
    <w:p w:rsidR="00000000" w:rsidDel="00000000" w:rsidP="00000000" w:rsidRDefault="00000000" w:rsidRPr="00000000" w14:paraId="0000009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Clover Health</w:t>
      </w:r>
    </w:p>
    <w:p w:rsidR="00000000" w:rsidDel="00000000" w:rsidP="00000000" w:rsidRDefault="00000000" w:rsidRPr="00000000" w14:paraId="0000009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Devoted Health</w:t>
      </w:r>
    </w:p>
    <w:p w:rsidR="00000000" w:rsidDel="00000000" w:rsidP="00000000" w:rsidRDefault="00000000" w:rsidRPr="00000000" w14:paraId="0000009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Elderplan</w:t>
      </w:r>
    </w:p>
    <w:p w:rsidR="00000000" w:rsidDel="00000000" w:rsidP="00000000" w:rsidRDefault="00000000" w:rsidRPr="00000000" w14:paraId="000000A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EmblemHealth</w:t>
      </w:r>
    </w:p>
    <w:p w:rsidR="00000000" w:rsidDel="00000000" w:rsidP="00000000" w:rsidRDefault="00000000" w:rsidRPr="00000000" w14:paraId="000000A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Essence Healthcare</w:t>
      </w:r>
    </w:p>
    <w:p w:rsidR="00000000" w:rsidDel="00000000" w:rsidP="00000000" w:rsidRDefault="00000000" w:rsidRPr="00000000" w14:paraId="000000A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Excellus</w:t>
      </w:r>
    </w:p>
    <w:p w:rsidR="00000000" w:rsidDel="00000000" w:rsidP="00000000" w:rsidRDefault="00000000" w:rsidRPr="00000000" w14:paraId="000000A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Florida Blue</w:t>
      </w:r>
    </w:p>
    <w:p w:rsidR="00000000" w:rsidDel="00000000" w:rsidP="00000000" w:rsidRDefault="00000000" w:rsidRPr="00000000" w14:paraId="000000A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Freedom Health</w:t>
      </w:r>
    </w:p>
    <w:p w:rsidR="00000000" w:rsidDel="00000000" w:rsidP="00000000" w:rsidRDefault="00000000" w:rsidRPr="00000000" w14:paraId="000000A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Geisinger Health Plan</w:t>
      </w:r>
    </w:p>
    <w:p w:rsidR="00000000" w:rsidDel="00000000" w:rsidP="00000000" w:rsidRDefault="00000000" w:rsidRPr="00000000" w14:paraId="000000A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 First Health Plans</w:t>
      </w:r>
    </w:p>
    <w:p w:rsidR="00000000" w:rsidDel="00000000" w:rsidP="00000000" w:rsidRDefault="00000000" w:rsidRPr="00000000" w14:paraId="000000A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Highmark</w:t>
      </w:r>
    </w:p>
    <w:p w:rsidR="00000000" w:rsidDel="00000000" w:rsidP="00000000" w:rsidRDefault="00000000" w:rsidRPr="00000000" w14:paraId="000000A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Horizon</w:t>
      </w:r>
    </w:p>
    <w:p w:rsidR="00000000" w:rsidDel="00000000" w:rsidP="00000000" w:rsidRDefault="00000000" w:rsidRPr="00000000" w14:paraId="000000A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Humana</w:t>
      </w:r>
    </w:p>
    <w:p w:rsidR="00000000" w:rsidDel="00000000" w:rsidP="00000000" w:rsidRDefault="00000000" w:rsidRPr="00000000" w14:paraId="000000AA">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Independence Blue Cross</w:t>
      </w:r>
    </w:p>
    <w:p w:rsidR="00000000" w:rsidDel="00000000" w:rsidP="00000000" w:rsidRDefault="00000000" w:rsidRPr="00000000" w14:paraId="000000A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Jefferson Health Plans</w:t>
      </w:r>
    </w:p>
    <w:p w:rsidR="00000000" w:rsidDel="00000000" w:rsidP="00000000" w:rsidRDefault="00000000" w:rsidRPr="00000000" w14:paraId="000000A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Johns Hopkins Healthcare</w:t>
      </w:r>
    </w:p>
    <w:p w:rsidR="00000000" w:rsidDel="00000000" w:rsidP="00000000" w:rsidRDefault="00000000" w:rsidRPr="00000000" w14:paraId="000000A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Kaiser Permanente</w:t>
      </w:r>
    </w:p>
    <w:p w:rsidR="00000000" w:rsidDel="00000000" w:rsidP="00000000" w:rsidRDefault="00000000" w:rsidRPr="00000000" w14:paraId="000000A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Keystone First VIP Choice</w:t>
      </w:r>
    </w:p>
    <w:p w:rsidR="00000000" w:rsidDel="00000000" w:rsidP="00000000" w:rsidRDefault="00000000" w:rsidRPr="00000000" w14:paraId="000000A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Medica</w:t>
      </w:r>
    </w:p>
    <w:p w:rsidR="00000000" w:rsidDel="00000000" w:rsidP="00000000" w:rsidRDefault="00000000" w:rsidRPr="00000000" w14:paraId="000000B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Medical Mutual</w:t>
      </w:r>
    </w:p>
    <w:p w:rsidR="00000000" w:rsidDel="00000000" w:rsidP="00000000" w:rsidRDefault="00000000" w:rsidRPr="00000000" w14:paraId="000000B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MediGold</w:t>
      </w:r>
    </w:p>
    <w:p w:rsidR="00000000" w:rsidDel="00000000" w:rsidP="00000000" w:rsidRDefault="00000000" w:rsidRPr="00000000" w14:paraId="000000B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MetroPlus Health</w:t>
      </w:r>
    </w:p>
    <w:p w:rsidR="00000000" w:rsidDel="00000000" w:rsidP="00000000" w:rsidRDefault="00000000" w:rsidRPr="00000000" w14:paraId="000000B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Molina Healthcare</w:t>
      </w:r>
    </w:p>
    <w:p w:rsidR="00000000" w:rsidDel="00000000" w:rsidP="00000000" w:rsidRDefault="00000000" w:rsidRPr="00000000" w14:paraId="000000B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Mutual of Omaha</w:t>
      </w:r>
    </w:p>
    <w:p w:rsidR="00000000" w:rsidDel="00000000" w:rsidP="00000000" w:rsidRDefault="00000000" w:rsidRPr="00000000" w14:paraId="000000B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MyTru Advantage</w:t>
      </w:r>
    </w:p>
    <w:p w:rsidR="00000000" w:rsidDel="00000000" w:rsidP="00000000" w:rsidRDefault="00000000" w:rsidRPr="00000000" w14:paraId="000000B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PacificSource</w:t>
      </w:r>
    </w:p>
    <w:p w:rsidR="00000000" w:rsidDel="00000000" w:rsidP="00000000" w:rsidRDefault="00000000" w:rsidRPr="00000000" w14:paraId="000000B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Paramount Elite</w:t>
      </w:r>
    </w:p>
    <w:p w:rsidR="00000000" w:rsidDel="00000000" w:rsidP="00000000" w:rsidRDefault="00000000" w:rsidRPr="00000000" w14:paraId="000000B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 Health</w:t>
      </w:r>
    </w:p>
    <w:p w:rsidR="00000000" w:rsidDel="00000000" w:rsidP="00000000" w:rsidRDefault="00000000" w:rsidRPr="00000000" w14:paraId="000000B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Providence Health Plan</w:t>
      </w:r>
    </w:p>
    <w:p w:rsidR="00000000" w:rsidDel="00000000" w:rsidP="00000000" w:rsidRDefault="00000000" w:rsidRPr="00000000" w14:paraId="000000BA">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Regence</w:t>
      </w:r>
    </w:p>
    <w:p w:rsidR="00000000" w:rsidDel="00000000" w:rsidP="00000000" w:rsidRDefault="00000000" w:rsidRPr="00000000" w14:paraId="000000BB">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 Health Plan</w:t>
      </w:r>
    </w:p>
    <w:p w:rsidR="00000000" w:rsidDel="00000000" w:rsidP="00000000" w:rsidRDefault="00000000" w:rsidRPr="00000000" w14:paraId="000000B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Sentara Health Plans</w:t>
      </w:r>
    </w:p>
    <w:p w:rsidR="00000000" w:rsidDel="00000000" w:rsidP="00000000" w:rsidRDefault="00000000" w:rsidRPr="00000000" w14:paraId="000000B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Simply Healthcare</w:t>
      </w:r>
    </w:p>
    <w:p w:rsidR="00000000" w:rsidDel="00000000" w:rsidP="00000000" w:rsidRDefault="00000000" w:rsidRPr="00000000" w14:paraId="000000B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Sonder Health</w:t>
      </w:r>
    </w:p>
    <w:p w:rsidR="00000000" w:rsidDel="00000000" w:rsidP="00000000" w:rsidRDefault="00000000" w:rsidRPr="00000000" w14:paraId="000000B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SummaCare</w:t>
      </w:r>
    </w:p>
    <w:p w:rsidR="00000000" w:rsidDel="00000000" w:rsidP="00000000" w:rsidRDefault="00000000" w:rsidRPr="00000000" w14:paraId="000000C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Health Plan</w:t>
      </w:r>
    </w:p>
    <w:p w:rsidR="00000000" w:rsidDel="00000000" w:rsidP="00000000" w:rsidRDefault="00000000" w:rsidRPr="00000000" w14:paraId="000000C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UCLA Health</w:t>
      </w:r>
    </w:p>
    <w:p w:rsidR="00000000" w:rsidDel="00000000" w:rsidP="00000000" w:rsidRDefault="00000000" w:rsidRPr="00000000" w14:paraId="000000C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UnitedHealthcare</w:t>
      </w:r>
    </w:p>
    <w:p w:rsidR="00000000" w:rsidDel="00000000" w:rsidP="00000000" w:rsidRDefault="00000000" w:rsidRPr="00000000" w14:paraId="000000C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Univera Healthcare</w:t>
      </w:r>
    </w:p>
    <w:p w:rsidR="00000000" w:rsidDel="00000000" w:rsidP="00000000" w:rsidRDefault="00000000" w:rsidRPr="00000000" w14:paraId="000000C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UPMC Health Plan</w:t>
      </w:r>
    </w:p>
    <w:p w:rsidR="00000000" w:rsidDel="00000000" w:rsidP="00000000" w:rsidRDefault="00000000" w:rsidRPr="00000000" w14:paraId="000000C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VillageCareMAX</w:t>
      </w:r>
    </w:p>
    <w:p w:rsidR="00000000" w:rsidDel="00000000" w:rsidP="00000000" w:rsidRDefault="00000000" w:rsidRPr="00000000" w14:paraId="000000C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VNS Health</w:t>
      </w:r>
    </w:p>
    <w:p w:rsidR="00000000" w:rsidDel="00000000" w:rsidP="00000000" w:rsidRDefault="00000000" w:rsidRPr="00000000" w14:paraId="000000C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Wellcare</w:t>
      </w:r>
    </w:p>
    <w:p w:rsidR="00000000" w:rsidDel="00000000" w:rsidP="00000000" w:rsidRDefault="00000000" w:rsidRPr="00000000" w14:paraId="000000C8">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Wellpoint</w:t>
      </w:r>
    </w:p>
    <w:p w:rsidR="00000000" w:rsidDel="00000000" w:rsidP="00000000" w:rsidRDefault="00000000" w:rsidRPr="00000000" w14:paraId="000000C9">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Zing Health</w:t>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dnvkc88ct81d" w:id="2"/>
      <w:bookmarkEnd w:id="2"/>
      <w:r w:rsidDel="00000000" w:rsidR="00000000" w:rsidRPr="00000000">
        <w:rPr>
          <w:b w:val="1"/>
          <w:bCs w:val="1"/>
          <w:sz w:val="46"/>
          <w:szCs w:val="46"/>
          <w:rtl w:val="0"/>
        </w:rPr>
        <w:t xml:space="preserve">3.Product Categories &amp; Product Type</w:t>
      </w:r>
    </w:p>
    <w:p w:rsidR="00000000" w:rsidDel="00000000" w:rsidP="00000000" w:rsidRDefault="00000000" w:rsidRPr="00000000" w14:paraId="000000CB">
      <w:pPr>
        <w:spacing w:after="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CATEGORIES</w:t>
      </w:r>
    </w:p>
    <w:p w:rsidR="00000000" w:rsidDel="00000000" w:rsidP="00000000" w:rsidRDefault="00000000" w:rsidRPr="00000000" w14:paraId="000000CC">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Life Insurance</w:t>
      </w:r>
    </w:p>
    <w:p w:rsidR="00000000" w:rsidDel="00000000" w:rsidP="00000000" w:rsidRDefault="00000000" w:rsidRPr="00000000" w14:paraId="000000CD">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 Insurance</w:t>
      </w:r>
    </w:p>
    <w:p w:rsidR="00000000" w:rsidDel="00000000" w:rsidP="00000000" w:rsidRDefault="00000000" w:rsidRPr="00000000" w14:paraId="000000CE">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Medicare</w:t>
      </w:r>
    </w:p>
    <w:p w:rsidR="00000000" w:rsidDel="00000000" w:rsidP="00000000" w:rsidRDefault="00000000" w:rsidRPr="00000000" w14:paraId="000000CF">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Supplemental Insurance</w:t>
      </w:r>
    </w:p>
    <w:p w:rsidR="00000000" w:rsidDel="00000000" w:rsidP="00000000" w:rsidRDefault="00000000" w:rsidRPr="00000000" w14:paraId="000000D0">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Retirement / Annuities</w:t>
      </w:r>
    </w:p>
    <w:p w:rsidR="00000000" w:rsidDel="00000000" w:rsidP="00000000" w:rsidRDefault="00000000" w:rsidRPr="00000000" w14:paraId="000000D1">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Property &amp; Casualty — Personal</w:t>
      </w:r>
    </w:p>
    <w:p w:rsidR="00000000" w:rsidDel="00000000" w:rsidP="00000000" w:rsidRDefault="00000000" w:rsidRPr="00000000" w14:paraId="000000D2">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Property &amp; Casualty — Commercial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lineRule="auto"/>
        <w:rPr/>
      </w:pPr>
      <w:r w:rsidDel="00000000" w:rsidR="00000000" w:rsidRPr="00000000">
        <w:rPr>
          <w:rFonts w:ascii="Times New Roman" w:cs="Times New Roman" w:eastAsia="Times New Roman" w:hAnsi="Times New Roman"/>
          <w:b w:val="1"/>
          <w:bCs w:val="1"/>
          <w:sz w:val="36"/>
          <w:szCs w:val="36"/>
          <w:rtl w:val="0"/>
        </w:rPr>
        <w:t xml:space="preserve">Product Types</w:t>
      </w:r>
      <w:r w:rsidDel="00000000" w:rsidR="00000000" w:rsidRPr="00000000">
        <w:rPr>
          <w:rtl w:val="0"/>
        </w:rPr>
      </w:r>
    </w:p>
    <w:p w:rsidR="00000000" w:rsidDel="00000000" w:rsidP="00000000" w:rsidRDefault="00000000" w:rsidRPr="00000000" w14:paraId="000000D5">
      <w:pPr>
        <w:spacing w:after="220" w:lineRule="auto"/>
        <w:rPr>
          <w:rFonts w:ascii="Times New Roman" w:cs="Times New Roman" w:eastAsia="Times New Roman" w:hAnsi="Times New Roman"/>
          <w:b w:val="1"/>
          <w:bCs w:val="1"/>
          <w:color w:val="111111"/>
          <w:sz w:val="27"/>
          <w:szCs w:val="27"/>
        </w:rPr>
      </w:pPr>
      <w:r w:rsidDel="00000000" w:rsidR="00000000" w:rsidRPr="00000000">
        <w:rPr>
          <w:rFonts w:ascii="Times New Roman" w:cs="Times New Roman" w:eastAsia="Times New Roman" w:hAnsi="Times New Roman"/>
          <w:b w:val="1"/>
          <w:bCs w:val="1"/>
          <w:color w:val="111111"/>
          <w:sz w:val="27"/>
          <w:szCs w:val="27"/>
          <w:rtl w:val="0"/>
        </w:rPr>
        <w:t xml:space="preserve">Medicare</w:t>
      </w:r>
    </w:p>
    <w:p w:rsidR="00000000" w:rsidDel="00000000" w:rsidP="00000000" w:rsidRDefault="00000000" w:rsidRPr="00000000" w14:paraId="000000D6">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Medicare Advantage</w:t>
      </w:r>
    </w:p>
    <w:p w:rsidR="00000000" w:rsidDel="00000000" w:rsidP="00000000" w:rsidRDefault="00000000" w:rsidRPr="00000000" w14:paraId="000000D7">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Medicare Supplement (Medigap)</w:t>
      </w:r>
    </w:p>
    <w:p w:rsidR="00000000" w:rsidDel="00000000" w:rsidP="00000000" w:rsidRDefault="00000000" w:rsidRPr="00000000" w14:paraId="000000D8">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Medicare Part D (Prescription Drug Plan)</w:t>
      </w:r>
    </w:p>
    <w:p w:rsidR="00000000" w:rsidDel="00000000" w:rsidP="00000000" w:rsidRDefault="00000000" w:rsidRPr="00000000" w14:paraId="000000D9">
      <w:pPr>
        <w:spacing w:after="240" w:lineRule="auto"/>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Health Insurance</w:t>
      </w:r>
    </w:p>
    <w:p w:rsidR="00000000" w:rsidDel="00000000" w:rsidP="00000000" w:rsidRDefault="00000000" w:rsidRPr="00000000" w14:paraId="000000DA">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ACA Marketplace Health Insurance</w:t>
      </w:r>
    </w:p>
    <w:p w:rsidR="00000000" w:rsidDel="00000000" w:rsidP="00000000" w:rsidRDefault="00000000" w:rsidRPr="00000000" w14:paraId="000000DB">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Private Health Insurance</w:t>
      </w:r>
    </w:p>
    <w:p w:rsidR="00000000" w:rsidDel="00000000" w:rsidP="00000000" w:rsidRDefault="00000000" w:rsidRPr="00000000" w14:paraId="000000DC">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Short-Term Health Insurance</w:t>
      </w:r>
    </w:p>
    <w:p w:rsidR="00000000" w:rsidDel="00000000" w:rsidP="00000000" w:rsidRDefault="00000000" w:rsidRPr="00000000" w14:paraId="000000DD">
      <w:pPr>
        <w:spacing w:after="240" w:lineRule="auto"/>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Life Insurance</w:t>
      </w:r>
    </w:p>
    <w:p w:rsidR="00000000" w:rsidDel="00000000" w:rsidP="00000000" w:rsidRDefault="00000000" w:rsidRPr="00000000" w14:paraId="000000DE">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Term Life Insurance</w:t>
      </w:r>
    </w:p>
    <w:p w:rsidR="00000000" w:rsidDel="00000000" w:rsidP="00000000" w:rsidRDefault="00000000" w:rsidRPr="00000000" w14:paraId="000000DF">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Whole Life Insurance</w:t>
      </w:r>
    </w:p>
    <w:p w:rsidR="00000000" w:rsidDel="00000000" w:rsidP="00000000" w:rsidRDefault="00000000" w:rsidRPr="00000000" w14:paraId="000000E0">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Universal Life (UL)</w:t>
      </w:r>
    </w:p>
    <w:p w:rsidR="00000000" w:rsidDel="00000000" w:rsidP="00000000" w:rsidRDefault="00000000" w:rsidRPr="00000000" w14:paraId="000000E1">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Indexed Universal Life (IUL)</w:t>
      </w:r>
    </w:p>
    <w:p w:rsidR="00000000" w:rsidDel="00000000" w:rsidP="00000000" w:rsidRDefault="00000000" w:rsidRPr="00000000" w14:paraId="000000E2">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Final Expense / Burial Insurance</w:t>
      </w:r>
    </w:p>
    <w:p w:rsidR="00000000" w:rsidDel="00000000" w:rsidP="00000000" w:rsidRDefault="00000000" w:rsidRPr="00000000" w14:paraId="000000E3">
      <w:pPr>
        <w:spacing w:after="240" w:lineRule="auto"/>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Retirement / Annuities</w:t>
      </w:r>
    </w:p>
    <w:p w:rsidR="00000000" w:rsidDel="00000000" w:rsidP="00000000" w:rsidRDefault="00000000" w:rsidRPr="00000000" w14:paraId="000000E4">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Fixed Annuities</w:t>
      </w:r>
    </w:p>
    <w:p w:rsidR="00000000" w:rsidDel="00000000" w:rsidP="00000000" w:rsidRDefault="00000000" w:rsidRPr="00000000" w14:paraId="000000E5">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Indexed Annuities</w:t>
      </w:r>
    </w:p>
    <w:p w:rsidR="00000000" w:rsidDel="00000000" w:rsidP="00000000" w:rsidRDefault="00000000" w:rsidRPr="00000000" w14:paraId="000000E6">
      <w:pPr>
        <w:spacing w:after="240" w:lineRule="auto"/>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Supplemental Insurance</w:t>
      </w:r>
    </w:p>
    <w:p w:rsidR="00000000" w:rsidDel="00000000" w:rsidP="00000000" w:rsidRDefault="00000000" w:rsidRPr="00000000" w14:paraId="000000E7">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Short-Term Disability Insurance</w:t>
      </w:r>
    </w:p>
    <w:p w:rsidR="00000000" w:rsidDel="00000000" w:rsidP="00000000" w:rsidRDefault="00000000" w:rsidRPr="00000000" w14:paraId="000000E8">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Long-Term Disability Insurance</w:t>
      </w:r>
    </w:p>
    <w:p w:rsidR="00000000" w:rsidDel="00000000" w:rsidP="00000000" w:rsidRDefault="00000000" w:rsidRPr="00000000" w14:paraId="000000E9">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Dental Insurance</w:t>
      </w:r>
    </w:p>
    <w:p w:rsidR="00000000" w:rsidDel="00000000" w:rsidP="00000000" w:rsidRDefault="00000000" w:rsidRPr="00000000" w14:paraId="000000EA">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Vision Insurance</w:t>
      </w:r>
    </w:p>
    <w:p w:rsidR="00000000" w:rsidDel="00000000" w:rsidP="00000000" w:rsidRDefault="00000000" w:rsidRPr="00000000" w14:paraId="000000EB">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Hospital Indemnity</w:t>
      </w:r>
    </w:p>
    <w:p w:rsidR="00000000" w:rsidDel="00000000" w:rsidP="00000000" w:rsidRDefault="00000000" w:rsidRPr="00000000" w14:paraId="000000EC">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Cancer Insurance</w:t>
      </w:r>
    </w:p>
    <w:p w:rsidR="00000000" w:rsidDel="00000000" w:rsidP="00000000" w:rsidRDefault="00000000" w:rsidRPr="00000000" w14:paraId="000000ED">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Critical Illness Insurance</w:t>
      </w:r>
    </w:p>
    <w:p w:rsidR="00000000" w:rsidDel="00000000" w:rsidP="00000000" w:rsidRDefault="00000000" w:rsidRPr="00000000" w14:paraId="000000EE">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Accident Insurance</w:t>
      </w:r>
    </w:p>
    <w:p w:rsidR="00000000" w:rsidDel="00000000" w:rsidP="00000000" w:rsidRDefault="00000000" w:rsidRPr="00000000" w14:paraId="000000EF">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Long-Term Care Insurance</w:t>
      </w:r>
    </w:p>
    <w:p w:rsidR="00000000" w:rsidDel="00000000" w:rsidP="00000000" w:rsidRDefault="00000000" w:rsidRPr="00000000" w14:paraId="000000F0">
      <w:pPr>
        <w:spacing w:after="240" w:lineRule="auto"/>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Property &amp; Casualty — Personal</w:t>
      </w:r>
    </w:p>
    <w:p w:rsidR="00000000" w:rsidDel="00000000" w:rsidP="00000000" w:rsidRDefault="00000000" w:rsidRPr="00000000" w14:paraId="000000F1">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Auto Insurance</w:t>
      </w:r>
    </w:p>
    <w:p w:rsidR="00000000" w:rsidDel="00000000" w:rsidP="00000000" w:rsidRDefault="00000000" w:rsidRPr="00000000" w14:paraId="000000F2">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Homeowners Insurance</w:t>
      </w:r>
    </w:p>
    <w:p w:rsidR="00000000" w:rsidDel="00000000" w:rsidP="00000000" w:rsidRDefault="00000000" w:rsidRPr="00000000" w14:paraId="000000F3">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Renters Insurance</w:t>
      </w:r>
    </w:p>
    <w:p w:rsidR="00000000" w:rsidDel="00000000" w:rsidP="00000000" w:rsidRDefault="00000000" w:rsidRPr="00000000" w14:paraId="000000F4">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Landlord Insurance</w:t>
      </w:r>
    </w:p>
    <w:p w:rsidR="00000000" w:rsidDel="00000000" w:rsidP="00000000" w:rsidRDefault="00000000" w:rsidRPr="00000000" w14:paraId="000000F5">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Motorcycle Insurance</w:t>
      </w:r>
    </w:p>
    <w:p w:rsidR="00000000" w:rsidDel="00000000" w:rsidP="00000000" w:rsidRDefault="00000000" w:rsidRPr="00000000" w14:paraId="000000F6">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RV Insurance</w:t>
      </w:r>
    </w:p>
    <w:p w:rsidR="00000000" w:rsidDel="00000000" w:rsidP="00000000" w:rsidRDefault="00000000" w:rsidRPr="00000000" w14:paraId="000000F7">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Boat / Watercraft Insurance</w:t>
      </w:r>
    </w:p>
    <w:p w:rsidR="00000000" w:rsidDel="00000000" w:rsidP="00000000" w:rsidRDefault="00000000" w:rsidRPr="00000000" w14:paraId="000000F8">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Umbrella Insurance</w:t>
      </w:r>
    </w:p>
    <w:p w:rsidR="00000000" w:rsidDel="00000000" w:rsidP="00000000" w:rsidRDefault="00000000" w:rsidRPr="00000000" w14:paraId="000000F9">
      <w:pPr>
        <w:spacing w:after="240" w:lineRule="auto"/>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Property &amp; Casualty — Commercial</w:t>
      </w:r>
    </w:p>
    <w:p w:rsidR="00000000" w:rsidDel="00000000" w:rsidP="00000000" w:rsidRDefault="00000000" w:rsidRPr="00000000" w14:paraId="000000FA">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General Liability Insurance</w:t>
      </w:r>
    </w:p>
    <w:p w:rsidR="00000000" w:rsidDel="00000000" w:rsidP="00000000" w:rsidRDefault="00000000" w:rsidRPr="00000000" w14:paraId="000000FB">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Workers’ Compensation Insurance</w:t>
      </w:r>
    </w:p>
    <w:p w:rsidR="00000000" w:rsidDel="00000000" w:rsidP="00000000" w:rsidRDefault="00000000" w:rsidRPr="00000000" w14:paraId="000000FC">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Commercial Property Insurance</w:t>
      </w:r>
    </w:p>
    <w:p w:rsidR="00000000" w:rsidDel="00000000" w:rsidP="00000000" w:rsidRDefault="00000000" w:rsidRPr="00000000" w14:paraId="000000FD">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Commercial Auto Insurance</w:t>
      </w:r>
    </w:p>
    <w:p w:rsidR="00000000" w:rsidDel="00000000" w:rsidP="00000000" w:rsidRDefault="00000000" w:rsidRPr="00000000" w14:paraId="000000FE">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Business Owner’s Policy (BOP)</w:t>
      </w:r>
    </w:p>
    <w:p w:rsidR="00000000" w:rsidDel="00000000" w:rsidP="00000000" w:rsidRDefault="00000000" w:rsidRPr="00000000" w14:paraId="000000FF">
      <w:pPr>
        <w:spacing w:after="180" w:lineRule="auto"/>
        <w:rPr>
          <w:rFonts w:ascii="Times New Roman" w:cs="Times New Roman" w:eastAsia="Times New Roman" w:hAnsi="Times New Roman"/>
          <w:color w:val="111111"/>
          <w:sz w:val="18"/>
          <w:szCs w:val="18"/>
        </w:rPr>
      </w:pPr>
      <w:r w:rsidDel="00000000" w:rsidR="00000000" w:rsidRPr="00000000">
        <w:rPr>
          <w:rFonts w:ascii="Times New Roman" w:cs="Times New Roman" w:eastAsia="Times New Roman" w:hAnsi="Times New Roman"/>
          <w:color w:val="111111"/>
          <w:sz w:val="18"/>
          <w:szCs w:val="18"/>
          <w:rtl w:val="0"/>
        </w:rPr>
        <w:t xml:space="preserve">Professional Liability Insurance</w:t>
      </w:r>
    </w:p>
    <w:p w:rsidR="00000000" w:rsidDel="00000000" w:rsidP="00000000" w:rsidRDefault="00000000" w:rsidRPr="00000000" w14:paraId="00000100">
      <w:pPr>
        <w:rPr>
          <w:color w:val="111111"/>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pPr>
      <w:bookmarkStart w:colFirst="0" w:colLast="0" w:name="_k9761cdqfvui" w:id="3"/>
      <w:bookmarkEnd w:id="3"/>
      <w:r w:rsidDel="00000000" w:rsidR="00000000" w:rsidRPr="00000000">
        <w:rPr>
          <w:b w:val="1"/>
          <w:bCs w:val="1"/>
          <w:sz w:val="46"/>
          <w:szCs w:val="46"/>
          <w:rtl w:val="0"/>
        </w:rPr>
        <w:t xml:space="preserve">4. ACA CSV Upload Format</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Needed for: ACA Client Volume Tracker (the widget showing team health insurance client counts)</w:t>
        <w:br w:type="textWrapping"/>
        <w:t xml:space="preserve"> Each month you'll download a file from your carrier system and upload it into RHP Office. We need to know what columns are in that file so we can build the importer.</w:t>
      </w:r>
    </w:p>
    <w:p w:rsidR="00000000" w:rsidDel="00000000" w:rsidP="00000000" w:rsidRDefault="00000000" w:rsidRPr="00000000" w14:paraId="00000104">
      <w:pPr>
        <w:spacing w:after="240" w:before="240" w:lineRule="auto"/>
        <w:rPr/>
      </w:pPr>
      <w:r w:rsidDel="00000000" w:rsidR="00000000" w:rsidRPr="00000000">
        <w:rPr>
          <w:rtl w:val="0"/>
        </w:rPr>
        <w:t xml:space="preserve">Please answer:</w:t>
      </w:r>
    </w:p>
    <w:p w:rsidR="00000000" w:rsidDel="00000000" w:rsidP="00000000" w:rsidRDefault="00000000" w:rsidRPr="00000000" w14:paraId="00000105">
      <w:pPr>
        <w:spacing w:after="240" w:before="240" w:lineRule="auto"/>
        <w:rPr/>
      </w:pPr>
      <w:r w:rsidDel="00000000" w:rsidR="00000000" w:rsidRPr="00000000">
        <w:rPr>
          <w:rtl w:val="0"/>
        </w:rPr>
        <w:t xml:space="preserve">- What columns does your export file have? (e.g., Agent Name, Agent Email, Client Count, Month)</w:t>
      </w:r>
    </w:p>
    <w:p w:rsidR="00000000" w:rsidDel="00000000" w:rsidP="00000000" w:rsidRDefault="00000000" w:rsidRPr="00000000" w14:paraId="00000106">
      <w:pPr>
        <w:spacing w:after="240" w:before="240" w:lineRule="auto"/>
        <w:rPr/>
      </w:pPr>
      <w:r w:rsidDel="00000000" w:rsidR="00000000" w:rsidRPr="00000000">
        <w:rPr>
          <w:rtl w:val="0"/>
        </w:rPr>
        <w:t xml:space="preserve">- Does it have a unique agent ID column, or just name/email?</w:t>
      </w:r>
    </w:p>
    <w:p w:rsidR="00000000" w:rsidDel="00000000" w:rsidP="00000000" w:rsidRDefault="00000000" w:rsidRPr="00000000" w14:paraId="00000107">
      <w:pPr>
        <w:spacing w:after="240" w:before="240" w:lineRule="auto"/>
        <w:rPr/>
      </w:pPr>
      <w:r w:rsidDel="00000000" w:rsidR="00000000" w:rsidRPr="00000000">
        <w:rPr>
          <w:rtl w:val="0"/>
        </w:rPr>
        <w:t xml:space="preserve">- What format is the date/period column? (e.g., "2026-03" or "March 2026")</w:t>
      </w:r>
    </w:p>
    <w:p w:rsidR="00000000" w:rsidDel="00000000" w:rsidP="00000000" w:rsidRDefault="00000000" w:rsidRPr="00000000" w14:paraId="00000108">
      <w:pPr>
        <w:spacing w:after="240" w:before="240" w:lineRule="auto"/>
        <w:rPr>
          <w:color w:val="ff0000"/>
        </w:rPr>
      </w:pPr>
      <w:r w:rsidDel="00000000" w:rsidR="00000000" w:rsidRPr="00000000">
        <w:rPr>
          <w:color w:val="ff0000"/>
        </w:rPr>
        <w:drawing>
          <wp:inline distB="114300" distT="114300" distL="114300" distR="114300">
            <wp:extent cx="5731200" cy="4279900"/>
            <wp:effectExtent b="0" l="0" r="0" t="0"/>
            <wp:docPr id="1"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5731200" cy="4279900"/>
                    </a:xfrm>
                    <a:prstGeom prst="rect"/>
                    <a:ln/>
                  </pic:spPr>
                </pic:pic>
              </a:graphicData>
            </a:graphic>
          </wp:inline>
        </w:drawing>
      </w:r>
      <w:r w:rsidDel="00000000" w:rsidR="00000000" w:rsidRPr="00000000">
        <w:rPr>
          <w:rtl w:val="0"/>
        </w:rPr>
      </w:r>
    </w:p>
    <w:tbl>
      <w:tblPr>
        <w:tblStyle w:val="Table2"/>
        <w:tblW w:w="2865.0" w:type="dxa"/>
        <w:jc w:val="left"/>
        <w:tblLayout w:type="fixed"/>
        <w:tblLook w:val="0600"/>
      </w:tblPr>
      <w:tblGrid>
        <w:gridCol w:w="1095"/>
        <w:gridCol w:w="1770"/>
        <w:tblGridChange w:id="0">
          <w:tblGrid>
            <w:gridCol w:w="1095"/>
            <w:gridCol w:w="1770"/>
          </w:tblGrid>
        </w:tblGridChange>
      </w:tblGrid>
      <w:tr>
        <w:trPr>
          <w:cantSplit w:val="0"/>
          <w:trHeight w:val="315" w:hRule="atLeast"/>
          <w:tblHeader w:val="0"/>
        </w:trPr>
        <w:tc>
          <w:tcPr>
            <w:tcMar>
              <w:top w:w="20.0" w:type="dxa"/>
              <w:left w:w="20.0" w:type="dxa"/>
              <w:bottom w:w="20.0" w:type="dxa"/>
              <w:right w:w="20.0" w:type="dxa"/>
            </w:tcMar>
            <w:vAlign w:val="bottom"/>
          </w:tcPr>
          <w:p w:rsidR="00000000" w:rsidDel="00000000" w:rsidP="00000000" w:rsidRDefault="00000000" w:rsidRPr="00000000" w14:paraId="00000109">
            <w:pPr>
              <w:rPr>
                <w:color w:val="ff0000"/>
              </w:rPr>
            </w:pPr>
            <w:r w:rsidDel="00000000" w:rsidR="00000000" w:rsidRPr="00000000">
              <w:rPr>
                <w:rtl w:val="0"/>
              </w:rPr>
            </w:r>
          </w:p>
        </w:tc>
        <w:tc>
          <w:tcPr>
            <w:tcMar>
              <w:top w:w="20.0" w:type="dxa"/>
              <w:left w:w="20.0" w:type="dxa"/>
              <w:bottom w:w="20.0" w:type="dxa"/>
              <w:right w:w="20.0" w:type="dxa"/>
            </w:tcMar>
            <w:vAlign w:val="bottom"/>
          </w:tcPr>
          <w:p w:rsidR="00000000" w:rsidDel="00000000" w:rsidP="00000000" w:rsidRDefault="00000000" w:rsidRPr="00000000" w14:paraId="0000010A">
            <w:pPr>
              <w:rPr>
                <w:color w:val="ff0000"/>
              </w:rPr>
            </w:pPr>
            <w:r w:rsidDel="00000000" w:rsidR="00000000" w:rsidRPr="00000000">
              <w:rPr>
                <w:rtl w:val="0"/>
              </w:rPr>
            </w:r>
          </w:p>
        </w:tc>
      </w:tr>
    </w:tbl>
    <w:p w:rsidR="00000000" w:rsidDel="00000000" w:rsidP="00000000" w:rsidRDefault="00000000" w:rsidRPr="00000000" w14:paraId="0000010B">
      <w:pPr>
        <w:spacing w:after="240" w:before="240" w:lineRule="auto"/>
        <w:rPr>
          <w:color w:val="ff0000"/>
        </w:rPr>
      </w:pPr>
      <w:r w:rsidDel="00000000" w:rsidR="00000000" w:rsidRPr="00000000">
        <w:rPr>
          <w:rtl w:val="0"/>
        </w:rPr>
      </w:r>
    </w:p>
    <w:p w:rsidR="00000000" w:rsidDel="00000000" w:rsidP="00000000" w:rsidRDefault="00000000" w:rsidRPr="00000000" w14:paraId="0000010C">
      <w:pPr>
        <w:spacing w:after="240" w:before="240" w:lineRule="auto"/>
        <w:rPr>
          <w:color w:val="ff0000"/>
        </w:rPr>
      </w:pP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tdx2tcvmz20c" w:id="4"/>
      <w:bookmarkEnd w:id="4"/>
      <w:r w:rsidDel="00000000" w:rsidR="00000000" w:rsidRPr="00000000">
        <w:rPr>
          <w:b w:val="1"/>
          <w:bCs w:val="1"/>
          <w:sz w:val="46"/>
          <w:szCs w:val="46"/>
          <w:rtl w:val="0"/>
        </w:rPr>
        <w:t xml:space="preserve">5. Production Submission Statuses — Confirmation</w:t>
      </w:r>
    </w:p>
    <w:p w:rsidR="00000000" w:rsidDel="00000000" w:rsidP="00000000" w:rsidRDefault="00000000" w:rsidRPr="00000000" w14:paraId="0000010E">
      <w:pPr>
        <w:spacing w:after="240" w:before="240" w:lineRule="auto"/>
        <w:rPr/>
      </w:pPr>
      <w:r w:rsidDel="00000000" w:rsidR="00000000" w:rsidRPr="00000000">
        <w:rPr>
          <w:rtl w:val="0"/>
        </w:rPr>
        <w:t xml:space="preserve">Proposed statuses:</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Submitted → Pending → In Force → Lapsed → Cancelled</w:t>
      </w:r>
    </w:p>
    <w:p w:rsidR="00000000" w:rsidDel="00000000" w:rsidP="00000000" w:rsidRDefault="00000000" w:rsidRPr="00000000" w14:paraId="00000110">
      <w:pPr>
        <w:spacing w:after="240" w:before="240" w:lineRule="auto"/>
        <w:rPr/>
      </w:pPr>
      <w:r w:rsidDel="00000000" w:rsidR="00000000" w:rsidRPr="00000000">
        <w:rPr>
          <w:rtl w:val="0"/>
        </w:rPr>
        <w:t xml:space="preserve">Does this cover everything? Add additional statuses if needed below:</w:t>
      </w:r>
    </w:p>
    <w:p w:rsidR="00000000" w:rsidDel="00000000" w:rsidP="00000000" w:rsidRDefault="00000000" w:rsidRPr="00000000" w14:paraId="00000111">
      <w:pPr>
        <w:spacing w:after="240" w:before="240" w:lineRule="auto"/>
        <w:rPr/>
      </w:pPr>
      <w:r w:rsidDel="00000000" w:rsidR="00000000" w:rsidRPr="00000000">
        <w:rPr/>
        <w:drawing>
          <wp:inline distB="114300" distT="114300" distL="114300" distR="114300">
            <wp:extent cx="5731200" cy="4660900"/>
            <wp:effectExtent b="0" l="0" r="0" t="0"/>
            <wp:docPr id="12"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________________________________________________________</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z4ghrh9tii9a" w:id="5"/>
      <w:bookmarkEnd w:id="5"/>
      <w:r w:rsidDel="00000000" w:rsidR="00000000" w:rsidRPr="00000000">
        <w:rPr>
          <w:b w:val="1"/>
          <w:bCs w:val="1"/>
          <w:sz w:val="46"/>
          <w:szCs w:val="46"/>
          <w:rtl w:val="0"/>
        </w:rPr>
        <w:t xml:space="preserve">6. Vistaprint - Final business card template and vendor link</w:t>
      </w:r>
    </w:p>
    <w:p w:rsidR="00000000" w:rsidDel="00000000" w:rsidP="00000000" w:rsidRDefault="00000000" w:rsidRPr="00000000" w14:paraId="00000115">
      <w:pPr>
        <w:rPr>
          <w:b w:val="1"/>
          <w:bCs w:val="1"/>
        </w:rPr>
      </w:pPr>
      <w:r w:rsidDel="00000000" w:rsidR="00000000" w:rsidRPr="00000000">
        <w:rPr>
          <w:rtl w:val="0"/>
        </w:rPr>
        <w:t xml:space="preserve">You need to register in the </w:t>
      </w:r>
      <w:r w:rsidDel="00000000" w:rsidR="00000000" w:rsidRPr="00000000">
        <w:rPr>
          <w:b w:val="1"/>
          <w:bCs w:val="1"/>
          <w:rtl w:val="0"/>
        </w:rPr>
        <w:t xml:space="preserve">Vistaprint Affiliate Program</w:t>
      </w:r>
      <w:r w:rsidDel="00000000" w:rsidR="00000000" w:rsidRPr="00000000">
        <w:rPr>
          <w:rtl w:val="0"/>
        </w:rPr>
        <w:t xml:space="preserve">.</w:t>
      </w:r>
      <w:r w:rsidDel="00000000" w:rsidR="00000000" w:rsidRPr="00000000">
        <w:rPr>
          <w:b w:val="1"/>
          <w:bCs w:val="1"/>
          <w:rtl w:val="0"/>
        </w:rPr>
        <w:t xml:space="preserve"> And please provide Vistaprint credentials. </w:t>
      </w:r>
    </w:p>
    <w:p w:rsidR="00000000" w:rsidDel="00000000" w:rsidP="00000000" w:rsidRDefault="00000000" w:rsidRPr="00000000" w14:paraId="00000116">
      <w:pPr>
        <w:rPr/>
      </w:pPr>
      <w:r w:rsidDel="00000000" w:rsidR="00000000" w:rsidRPr="00000000">
        <w:rPr>
          <w:rtl w:val="0"/>
        </w:rPr>
        <w:t xml:space="preserve">We would be using Redirect Integration with Vistaprint, the idea is simple:</w:t>
      </w:r>
    </w:p>
    <w:p w:rsidR="00000000" w:rsidDel="00000000" w:rsidP="00000000" w:rsidRDefault="00000000" w:rsidRPr="00000000" w14:paraId="00000117">
      <w:pPr>
        <w:rPr/>
      </w:pPr>
      <w:r w:rsidDel="00000000" w:rsidR="00000000" w:rsidRPr="00000000">
        <w:rPr>
          <w:rtl w:val="0"/>
        </w:rPr>
        <w:t xml:space="preserve">RHP Office website does NOT process the order. We just send users to Vistaprint to complete the purchase and you earn from their affiliate program.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Credentials:</w:t>
      </w:r>
    </w:p>
    <w:p w:rsidR="00000000" w:rsidDel="00000000" w:rsidP="00000000" w:rsidRDefault="00000000" w:rsidRPr="00000000" w14:paraId="0000011A">
      <w:pPr>
        <w:rPr>
          <w:color w:val="ff0000"/>
        </w:rPr>
      </w:pPr>
      <w:hyperlink r:id="rId30">
        <w:r w:rsidDel="00000000" w:rsidR="00000000" w:rsidRPr="00000000">
          <w:rPr>
            <w:color w:val="1155cc"/>
            <w:u w:val="single"/>
            <w:rtl w:val="0"/>
          </w:rPr>
          <w:t xml:space="preserve">Rhpinsurance@gmail.com</w:t>
        </w:r>
      </w:hyperlink>
      <w:r w:rsidDel="00000000" w:rsidR="00000000" w:rsidRPr="00000000">
        <w:rPr>
          <w:rtl w:val="0"/>
        </w:rPr>
      </w:r>
    </w:p>
    <w:p w:rsidR="00000000" w:rsidDel="00000000" w:rsidP="00000000" w:rsidRDefault="00000000" w:rsidRPr="00000000" w14:paraId="0000011B">
      <w:pPr>
        <w:rPr>
          <w:color w:val="ff0000"/>
        </w:rPr>
      </w:pPr>
      <w:r w:rsidDel="00000000" w:rsidR="00000000" w:rsidRPr="00000000">
        <w:rPr>
          <w:color w:val="ff0000"/>
          <w:rtl w:val="0"/>
        </w:rPr>
        <w:t xml:space="preserve">Rhp2026!</w:t>
      </w:r>
    </w:p>
    <w:p w:rsidR="00000000" w:rsidDel="00000000" w:rsidP="00000000" w:rsidRDefault="00000000" w:rsidRPr="00000000" w14:paraId="0000011C">
      <w:pPr>
        <w:rPr>
          <w:color w:val="ff0000"/>
        </w:rPr>
      </w:pPr>
      <w:r w:rsidDel="00000000" w:rsidR="00000000" w:rsidRPr="00000000">
        <w:rPr>
          <w:rtl w:val="0"/>
        </w:rPr>
      </w:r>
    </w:p>
    <w:p w:rsidR="00000000" w:rsidDel="00000000" w:rsidP="00000000" w:rsidRDefault="00000000" w:rsidRPr="00000000" w14:paraId="0000011D">
      <w:pPr>
        <w:rPr>
          <w:color w:val="ff0000"/>
        </w:rPr>
      </w:pPr>
      <w:r w:rsidDel="00000000" w:rsidR="00000000" w:rsidRPr="00000000">
        <w:rPr>
          <w:color w:val="ff0000"/>
          <w:rtl w:val="0"/>
        </w:rPr>
        <w:t xml:space="preserve">Below is a picture of the two designs. One in spanish and one in english. </w:t>
      </w:r>
      <w:r w:rsidDel="00000000" w:rsidR="00000000" w:rsidRPr="00000000">
        <w:rPr>
          <w:color w:val="ff0000"/>
        </w:rPr>
        <w:drawing>
          <wp:inline distB="114300" distT="114300" distL="114300" distR="114300">
            <wp:extent cx="5731200" cy="5829300"/>
            <wp:effectExtent b="0" l="0" r="0" t="0"/>
            <wp:docPr id="2"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731200" cy="5829300"/>
                    </a:xfrm>
                    <a:prstGeom prst="rect"/>
                    <a:ln/>
                  </pic:spPr>
                </pic:pic>
              </a:graphicData>
            </a:graphic>
          </wp:inline>
        </w:drawing>
      </w:r>
      <w:r w:rsidDel="00000000" w:rsidR="00000000" w:rsidRPr="00000000">
        <w:rPr>
          <w:rtl w:val="0"/>
        </w:rPr>
      </w:r>
    </w:p>
    <w:sectPr>
      <w:head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9.jpg"/><Relationship Id="rId21" Type="http://schemas.openxmlformats.org/officeDocument/2006/relationships/image" Target="media/image13.jpg"/><Relationship Id="rId24" Type="http://schemas.openxmlformats.org/officeDocument/2006/relationships/image" Target="media/image15.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11.jpg"/><Relationship Id="rId25" Type="http://schemas.openxmlformats.org/officeDocument/2006/relationships/image" Target="media/image5.jpg"/><Relationship Id="rId28" Type="http://schemas.openxmlformats.org/officeDocument/2006/relationships/image" Target="media/image10.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4.jpg"/><Relationship Id="rId29" Type="http://schemas.openxmlformats.org/officeDocument/2006/relationships/image" Target="media/image22.jpg"/><Relationship Id="rId7" Type="http://schemas.openxmlformats.org/officeDocument/2006/relationships/image" Target="media/image25.jpg"/><Relationship Id="rId8" Type="http://schemas.openxmlformats.org/officeDocument/2006/relationships/image" Target="media/image12.jpg"/><Relationship Id="rId31" Type="http://schemas.openxmlformats.org/officeDocument/2006/relationships/image" Target="media/image21.jpg"/><Relationship Id="rId30" Type="http://schemas.openxmlformats.org/officeDocument/2006/relationships/hyperlink" Target="mailto:Rhpinsurance@gmail.com" TargetMode="External"/><Relationship Id="rId11" Type="http://schemas.openxmlformats.org/officeDocument/2006/relationships/image" Target="media/image24.jpg"/><Relationship Id="rId10" Type="http://schemas.openxmlformats.org/officeDocument/2006/relationships/image" Target="media/image9.jpg"/><Relationship Id="rId32" Type="http://schemas.openxmlformats.org/officeDocument/2006/relationships/header" Target="header1.xml"/><Relationship Id="rId13" Type="http://schemas.openxmlformats.org/officeDocument/2006/relationships/image" Target="media/image4.jpg"/><Relationship Id="rId12" Type="http://schemas.openxmlformats.org/officeDocument/2006/relationships/image" Target="media/image1.jpg"/><Relationship Id="rId15" Type="http://schemas.openxmlformats.org/officeDocument/2006/relationships/image" Target="media/image23.jpg"/><Relationship Id="rId14" Type="http://schemas.openxmlformats.org/officeDocument/2006/relationships/image" Target="media/image8.jpg"/><Relationship Id="rId17" Type="http://schemas.openxmlformats.org/officeDocument/2006/relationships/image" Target="media/image6.jpg"/><Relationship Id="rId16" Type="http://schemas.openxmlformats.org/officeDocument/2006/relationships/image" Target="media/image2.jpg"/><Relationship Id="rId19" Type="http://schemas.openxmlformats.org/officeDocument/2006/relationships/image" Target="media/image20.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