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6D93" w:rsidRDefault="00B71AC8">
      <w:pPr>
        <w:pStyle w:val="Heading1"/>
        <w:tabs>
          <w:tab w:val="left" w:pos="2581"/>
        </w:tabs>
        <w:rPr>
          <w:sz w:val="32"/>
        </w:rPr>
      </w:pPr>
      <w:proofErr w:type="spellStart"/>
      <w:r>
        <w:rPr>
          <w:color w:val="0000FF"/>
        </w:rPr>
        <w:t>有效管</w:t>
      </w:r>
      <w:r>
        <w:rPr>
          <w:color w:val="0000FF"/>
          <w:spacing w:val="69"/>
        </w:rPr>
        <w:t>理</w:t>
      </w:r>
      <w:r>
        <w:rPr>
          <w:color w:val="0000FF"/>
        </w:rPr>
        <w:t>Migraine</w:t>
      </w:r>
      <w:proofErr w:type="spellEnd"/>
      <w:r>
        <w:rPr>
          <w:color w:val="0000FF"/>
        </w:rPr>
        <w:tab/>
      </w:r>
      <w:proofErr w:type="spellStart"/>
      <w:r>
        <w:rPr>
          <w:color w:val="0000FF"/>
          <w:sz w:val="32"/>
        </w:rPr>
        <w:t>偏頭痛</w:t>
      </w:r>
      <w:proofErr w:type="spellEnd"/>
    </w:p>
    <w:p w:rsidR="00206D93" w:rsidRDefault="00206D93">
      <w:pPr>
        <w:pStyle w:val="BodyText"/>
        <w:spacing w:before="5"/>
        <w:ind w:left="0"/>
        <w:rPr>
          <w:b/>
          <w:sz w:val="23"/>
        </w:rPr>
      </w:pPr>
    </w:p>
    <w:p w:rsidR="00206D93" w:rsidRDefault="00B71AC8" w:rsidP="00795041">
      <w:pPr>
        <w:pStyle w:val="BodyText"/>
        <w:spacing w:before="0"/>
        <w:rPr>
          <w:color w:val="800000"/>
        </w:rPr>
      </w:pPr>
      <w:proofErr w:type="spellStart"/>
      <w:r>
        <w:rPr>
          <w:color w:val="800000"/>
        </w:rPr>
        <w:t>資料提供／台灣頭痛學會</w:t>
      </w:r>
      <w:proofErr w:type="spellEnd"/>
      <w:r w:rsidR="004901FA">
        <w:rPr>
          <w:color w:val="800000"/>
        </w:rPr>
        <w:t xml:space="preserve"> (</w:t>
      </w:r>
      <w:proofErr w:type="spellStart"/>
      <w:r w:rsidR="004901FA">
        <w:rPr>
          <w:color w:val="800000"/>
        </w:rPr>
        <w:t>摘錄</w:t>
      </w:r>
      <w:proofErr w:type="spellEnd"/>
      <w:r w:rsidR="004901FA">
        <w:rPr>
          <w:color w:val="800000"/>
        </w:rPr>
        <w:t>)</w:t>
      </w:r>
    </w:p>
    <w:p w:rsidR="001F23BE" w:rsidRDefault="001F23BE" w:rsidP="00795041">
      <w:pPr>
        <w:pStyle w:val="BodyText"/>
        <w:spacing w:before="0"/>
      </w:pPr>
    </w:p>
    <w:p w:rsidR="00206D93" w:rsidRDefault="00B71AC8">
      <w:pPr>
        <w:pStyle w:val="BodyText"/>
        <w:spacing w:before="25" w:line="256" w:lineRule="auto"/>
        <w:ind w:right="219"/>
        <w:jc w:val="both"/>
      </w:pPr>
      <w:proofErr w:type="spellStart"/>
      <w:r>
        <w:rPr>
          <w:color w:val="FF0000"/>
        </w:rPr>
        <w:t>偏頭痛可以由下列三項症狀的有無加以判斷</w:t>
      </w:r>
      <w:proofErr w:type="spellEnd"/>
      <w:r>
        <w:rPr>
          <w:color w:val="FF0000"/>
        </w:rPr>
        <w:t>：</w:t>
      </w:r>
    </w:p>
    <w:p w:rsidR="00206D93" w:rsidRDefault="00B71AC8">
      <w:pPr>
        <w:pStyle w:val="BodyText"/>
        <w:spacing w:before="6"/>
      </w:pPr>
      <w:r>
        <w:rPr>
          <w:color w:val="0000FF"/>
        </w:rPr>
        <w:t>（</w:t>
      </w:r>
      <w:proofErr w:type="spellStart"/>
      <w:r>
        <w:rPr>
          <w:color w:val="0000FF"/>
        </w:rPr>
        <w:t>一）嚴重到需要休息</w:t>
      </w:r>
      <w:proofErr w:type="spellEnd"/>
    </w:p>
    <w:p w:rsidR="00206D93" w:rsidRDefault="00B71AC8">
      <w:pPr>
        <w:pStyle w:val="BodyText"/>
        <w:spacing w:before="24"/>
      </w:pPr>
      <w:r>
        <w:rPr>
          <w:color w:val="0000FF"/>
        </w:rPr>
        <w:t>（</w:t>
      </w:r>
      <w:proofErr w:type="spellStart"/>
      <w:r>
        <w:rPr>
          <w:color w:val="0000FF"/>
        </w:rPr>
        <w:t>二）會噁心想吐</w:t>
      </w:r>
      <w:proofErr w:type="spellEnd"/>
    </w:p>
    <w:p w:rsidR="00206D93" w:rsidRDefault="00B71AC8">
      <w:pPr>
        <w:pStyle w:val="BodyText"/>
        <w:spacing w:before="25"/>
      </w:pPr>
      <w:r>
        <w:rPr>
          <w:color w:val="0000FF"/>
        </w:rPr>
        <w:t>（</w:t>
      </w:r>
      <w:proofErr w:type="spellStart"/>
      <w:r>
        <w:rPr>
          <w:color w:val="0000FF"/>
        </w:rPr>
        <w:t>三）發作時看到光線不舒服</w:t>
      </w:r>
      <w:proofErr w:type="spellEnd"/>
    </w:p>
    <w:p w:rsidR="00206D93" w:rsidRDefault="00B71AC8">
      <w:pPr>
        <w:pStyle w:val="BodyText"/>
      </w:pPr>
      <w:proofErr w:type="spellStart"/>
      <w:r>
        <w:t>若這三項症狀之中有兩項或三項皆有，有九成以上的機會你患的是偏頭痛</w:t>
      </w:r>
      <w:proofErr w:type="spellEnd"/>
      <w:r>
        <w:t>。</w:t>
      </w:r>
    </w:p>
    <w:p w:rsidR="00206D93" w:rsidRDefault="00206D93">
      <w:pPr>
        <w:pStyle w:val="BodyText"/>
        <w:spacing w:before="7"/>
        <w:ind w:left="0"/>
        <w:rPr>
          <w:sz w:val="27"/>
        </w:rPr>
      </w:pPr>
    </w:p>
    <w:p w:rsidR="00206D93" w:rsidRDefault="00B71AC8">
      <w:pPr>
        <w:pStyle w:val="Heading2"/>
      </w:pPr>
      <w:proofErr w:type="spellStart"/>
      <w:r>
        <w:t>有哪些頭痛訊號是需要注意的</w:t>
      </w:r>
      <w:proofErr w:type="spellEnd"/>
      <w:r>
        <w:t>？</w:t>
      </w:r>
    </w:p>
    <w:p w:rsidR="00206D93" w:rsidRDefault="00B71AC8">
      <w:pPr>
        <w:pStyle w:val="BodyText"/>
        <w:spacing w:line="256" w:lineRule="auto"/>
        <w:ind w:right="160"/>
        <w:jc w:val="both"/>
      </w:pPr>
      <w:proofErr w:type="spellStart"/>
      <w:r>
        <w:rPr>
          <w:spacing w:val="-9"/>
        </w:rPr>
        <w:t>以下列舉一些值得注意的訊號</w:t>
      </w:r>
      <w:proofErr w:type="spellEnd"/>
      <w:r>
        <w:rPr>
          <w:spacing w:val="-9"/>
        </w:rPr>
        <w:t>：</w:t>
      </w:r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spacing w:before="78"/>
        <w:rPr>
          <w:sz w:val="24"/>
        </w:rPr>
      </w:pPr>
      <w:proofErr w:type="spellStart"/>
      <w:r>
        <w:rPr>
          <w:color w:val="0000FF"/>
          <w:sz w:val="24"/>
        </w:rPr>
        <w:t>生平第一次且最劇烈的頭痛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rPr>
          <w:sz w:val="24"/>
        </w:rPr>
      </w:pPr>
      <w:proofErr w:type="spellStart"/>
      <w:r>
        <w:rPr>
          <w:color w:val="0000FF"/>
          <w:sz w:val="24"/>
        </w:rPr>
        <w:t>頭痛伴隨著癲癇發作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rPr>
          <w:sz w:val="24"/>
        </w:rPr>
      </w:pPr>
      <w:proofErr w:type="spellStart"/>
      <w:r>
        <w:rPr>
          <w:color w:val="0000FF"/>
          <w:sz w:val="24"/>
        </w:rPr>
        <w:t>發燒的頭痛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spacing w:before="97"/>
        <w:rPr>
          <w:sz w:val="24"/>
        </w:rPr>
      </w:pPr>
      <w:proofErr w:type="spellStart"/>
      <w:r>
        <w:rPr>
          <w:color w:val="0000FF"/>
          <w:sz w:val="24"/>
        </w:rPr>
        <w:t>頭痛合併神智不清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rPr>
          <w:sz w:val="24"/>
        </w:rPr>
      </w:pPr>
      <w:proofErr w:type="spellStart"/>
      <w:r>
        <w:rPr>
          <w:color w:val="0000FF"/>
          <w:sz w:val="24"/>
        </w:rPr>
        <w:t>頭部外傷後的頭痛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rPr>
          <w:sz w:val="24"/>
        </w:rPr>
      </w:pPr>
      <w:proofErr w:type="spellStart"/>
      <w:r>
        <w:rPr>
          <w:color w:val="0000FF"/>
          <w:sz w:val="24"/>
        </w:rPr>
        <w:t>老年人以前不頭痛，現在突然發生頭痛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spacing w:before="97"/>
        <w:rPr>
          <w:sz w:val="24"/>
        </w:rPr>
      </w:pPr>
      <w:proofErr w:type="spellStart"/>
      <w:r>
        <w:rPr>
          <w:color w:val="0000FF"/>
          <w:sz w:val="24"/>
        </w:rPr>
        <w:t>小孩反覆發生的頭痛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rPr>
          <w:sz w:val="24"/>
        </w:rPr>
      </w:pPr>
      <w:proofErr w:type="spellStart"/>
      <w:r>
        <w:rPr>
          <w:color w:val="0000FF"/>
          <w:sz w:val="24"/>
        </w:rPr>
        <w:t>以前有頭痛，但現在型態改變，如爆裂性頭痛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434"/>
        </w:tabs>
        <w:spacing w:before="97"/>
        <w:rPr>
          <w:sz w:val="24"/>
        </w:rPr>
      </w:pPr>
      <w:proofErr w:type="spellStart"/>
      <w:r>
        <w:rPr>
          <w:color w:val="0000FF"/>
          <w:sz w:val="24"/>
        </w:rPr>
        <w:t>咳嗽、用力或彎腰時會加重頭痛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547"/>
        </w:tabs>
        <w:ind w:left="546" w:hanging="403"/>
        <w:rPr>
          <w:sz w:val="24"/>
        </w:rPr>
      </w:pPr>
      <w:proofErr w:type="spellStart"/>
      <w:r>
        <w:rPr>
          <w:color w:val="0000FF"/>
          <w:sz w:val="24"/>
        </w:rPr>
        <w:t>頭痛導致半夜醒來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547"/>
        </w:tabs>
        <w:ind w:left="546" w:hanging="403"/>
        <w:rPr>
          <w:sz w:val="24"/>
        </w:rPr>
      </w:pPr>
      <w:proofErr w:type="spellStart"/>
      <w:r>
        <w:rPr>
          <w:color w:val="0000FF"/>
          <w:sz w:val="24"/>
        </w:rPr>
        <w:t>頭痛伴隨著耳朵或眼睛痛</w:t>
      </w:r>
      <w:proofErr w:type="spellEnd"/>
    </w:p>
    <w:p w:rsidR="00206D93" w:rsidRDefault="00B71AC8">
      <w:pPr>
        <w:pStyle w:val="ListParagraph"/>
        <w:numPr>
          <w:ilvl w:val="0"/>
          <w:numId w:val="1"/>
        </w:numPr>
        <w:tabs>
          <w:tab w:val="left" w:pos="547"/>
        </w:tabs>
        <w:spacing w:before="97"/>
        <w:ind w:left="546" w:hanging="403"/>
        <w:rPr>
          <w:sz w:val="24"/>
        </w:rPr>
      </w:pPr>
      <w:proofErr w:type="spellStart"/>
      <w:r>
        <w:rPr>
          <w:color w:val="0000FF"/>
          <w:sz w:val="24"/>
        </w:rPr>
        <w:t>頭痛合併頸部僵硬</w:t>
      </w:r>
      <w:proofErr w:type="spellEnd"/>
    </w:p>
    <w:p w:rsidR="00206D93" w:rsidRDefault="00B71AC8">
      <w:pPr>
        <w:pStyle w:val="BodyText"/>
        <w:spacing w:line="256" w:lineRule="auto"/>
        <w:ind w:right="159" w:firstLine="480"/>
        <w:jc w:val="both"/>
      </w:pPr>
      <w:r>
        <w:rPr>
          <w:spacing w:val="-8"/>
        </w:rPr>
        <w:t>另外頭痛可能因為感冒、喝太多酒、過度曝曬太陽、風吹、眼睛疲勞或只是睡眠不足所引起，這些是誘因，不是頭痛原因。一個病人可以在不同時間發作不同類型的頭痛，頭</w:t>
      </w:r>
      <w:r>
        <w:rPr>
          <w:spacing w:val="-15"/>
        </w:rPr>
        <w:t>痛發作不是每次都相同，情形不同，診斷也會改變。若發作劇烈又想吐，可能就是偏頭痛，</w:t>
      </w:r>
      <w:r>
        <w:rPr>
          <w:spacing w:val="-15"/>
        </w:rPr>
        <w:t xml:space="preserve"> </w:t>
      </w:r>
      <w:proofErr w:type="spellStart"/>
      <w:r>
        <w:rPr>
          <w:spacing w:val="-15"/>
        </w:rPr>
        <w:t>但也可能發作相當輕微，只是兩邊太陽穴緊緊的，這可能是緊縮型頭痛發作</w:t>
      </w:r>
      <w:proofErr w:type="spellEnd"/>
      <w:r>
        <w:rPr>
          <w:spacing w:val="-15"/>
        </w:rPr>
        <w:t>。</w:t>
      </w:r>
    </w:p>
    <w:p w:rsidR="00165B12" w:rsidRDefault="00165B12">
      <w:pPr>
        <w:pStyle w:val="Heading2"/>
        <w:spacing w:before="1"/>
      </w:pPr>
    </w:p>
    <w:p w:rsidR="00206D93" w:rsidRDefault="00B71AC8">
      <w:pPr>
        <w:pStyle w:val="Heading2"/>
        <w:spacing w:before="22" w:line="386" w:lineRule="auto"/>
        <w:ind w:right="7838"/>
      </w:pPr>
      <w:proofErr w:type="spellStart"/>
      <w:r>
        <w:t>有效管理偏頭痛</w:t>
      </w:r>
      <w:r>
        <w:rPr>
          <w:color w:val="FF0000"/>
        </w:rPr>
        <w:t>找尋協助</w:t>
      </w:r>
      <w:proofErr w:type="spellEnd"/>
    </w:p>
    <w:p w:rsidR="00206D93" w:rsidRDefault="00B71AC8">
      <w:pPr>
        <w:pStyle w:val="BodyText"/>
        <w:spacing w:before="0" w:line="256" w:lineRule="auto"/>
        <w:ind w:right="219"/>
      </w:pPr>
      <w:r>
        <w:rPr>
          <w:spacing w:val="-8"/>
        </w:rPr>
        <w:t>任何人發生持續性、反覆發作的頭痛時，應該尋求醫生的協助。醫生並不需要每次都藉由</w:t>
      </w:r>
      <w:r>
        <w:t>藥物處方來止痛，但應先確定患者頭痛並非任何危險的潛在疾病所造成。</w:t>
      </w:r>
    </w:p>
    <w:p w:rsidR="00206D93" w:rsidRDefault="00B71AC8">
      <w:pPr>
        <w:pStyle w:val="BodyText"/>
        <w:spacing w:before="182" w:line="256" w:lineRule="auto"/>
        <w:ind w:right="218"/>
        <w:jc w:val="both"/>
      </w:pPr>
      <w:r>
        <w:rPr>
          <w:spacing w:val="-5"/>
        </w:rPr>
        <w:t>為了確定患者的頭痛是否為偏頭痛的發作，並確定非任何危險的潛在疾病所造成，醫生會</w:t>
      </w:r>
      <w:r>
        <w:rPr>
          <w:spacing w:val="-8"/>
        </w:rPr>
        <w:t>詳細詢問患者過去的頭痛病史、飲食習慣、</w:t>
      </w:r>
      <w:r>
        <w:rPr>
          <w:spacing w:val="-8"/>
        </w:rPr>
        <w:t>喝咖啡與茶的習慣、家庭與工作的壓力、視力</w:t>
      </w:r>
      <w:r>
        <w:rPr>
          <w:spacing w:val="-9"/>
        </w:rPr>
        <w:t>狀況、服用藥物習慣及種類、發作頻率等可能誘發頭痛發作的因素。除此之外，醫生常常</w:t>
      </w:r>
      <w:r>
        <w:rPr>
          <w:spacing w:val="-8"/>
        </w:rPr>
        <w:t>藉由神經學檢查，排除腦子長東西的可能。如經診斷為偏頭痛，醫生會給予許多建議。假</w:t>
      </w:r>
      <w:r>
        <w:rPr>
          <w:spacing w:val="-13"/>
        </w:rPr>
        <w:t>如醫生懷疑有潛在更嚴重的病因，則會安排轉介，幫助患者給相關的專家做進一步的檢查</w:t>
      </w:r>
      <w:r>
        <w:rPr>
          <w:spacing w:val="-10"/>
        </w:rPr>
        <w:t>及診斷。大多數的患者在求診之後會覺得心安許多。有些患者的頭痛與壓力有關，當他們越擔憂，頭痛就越厲害，所以即使只是從醫師口中得知並未長什麼壞東西，也常常具有治</w:t>
      </w:r>
      <w:r>
        <w:t>療的效果。</w:t>
      </w:r>
    </w:p>
    <w:p w:rsidR="00206D93" w:rsidRDefault="00B71AC8">
      <w:pPr>
        <w:spacing w:before="187"/>
        <w:ind w:left="144"/>
        <w:rPr>
          <w:b/>
          <w:sz w:val="24"/>
        </w:rPr>
      </w:pPr>
      <w:proofErr w:type="spellStart"/>
      <w:r>
        <w:rPr>
          <w:b/>
          <w:color w:val="FF0000"/>
          <w:sz w:val="24"/>
        </w:rPr>
        <w:lastRenderedPageBreak/>
        <w:t>頭痛日誌</w:t>
      </w:r>
      <w:proofErr w:type="spellEnd"/>
    </w:p>
    <w:p w:rsidR="00206D93" w:rsidRDefault="00B71AC8">
      <w:pPr>
        <w:pStyle w:val="BodyText"/>
        <w:spacing w:line="256" w:lineRule="auto"/>
        <w:ind w:right="160"/>
        <w:jc w:val="both"/>
      </w:pPr>
      <w:r>
        <w:rPr>
          <w:spacing w:val="-6"/>
        </w:rPr>
        <w:t>當你的頭痛成為你的困擾時，這時請利用本手冊所附的頭痛日誌，將你的頭痛和一些相關</w:t>
      </w:r>
      <w:r>
        <w:rPr>
          <w:spacing w:val="-16"/>
        </w:rPr>
        <w:t>因素記錄下來。記錄頭痛日誌好處多多。常常於門診時，病人對於自己的頭痛都說不清楚，</w:t>
      </w:r>
      <w:r>
        <w:rPr>
          <w:spacing w:val="-16"/>
        </w:rPr>
        <w:t xml:space="preserve"> </w:t>
      </w:r>
      <w:r>
        <w:rPr>
          <w:spacing w:val="-18"/>
        </w:rPr>
        <w:t>這時醫師如何能做出正確的頭痛診斷呢？有時病人做了記錄後，才驚覺自己的頭痛如此頻</w:t>
      </w:r>
      <w:r>
        <w:rPr>
          <w:spacing w:val="-8"/>
        </w:rPr>
        <w:t>繁。頭痛日誌也可幫助病人找出誘發他頭痛的因素，如是否於月經期特別多？是否於壓力大時特別多等？是否和天氣變化或食物有關？可以幫助病人想法子去減少這些誘發因</w:t>
      </w:r>
    </w:p>
    <w:p w:rsidR="00206D93" w:rsidRDefault="00B71AC8">
      <w:pPr>
        <w:pStyle w:val="BodyText"/>
        <w:spacing w:before="4" w:line="256" w:lineRule="auto"/>
        <w:ind w:right="218"/>
        <w:jc w:val="both"/>
      </w:pPr>
      <w:proofErr w:type="spellStart"/>
      <w:r>
        <w:rPr>
          <w:spacing w:val="-10"/>
        </w:rPr>
        <w:t>素。於頭痛治療期，前後比較也可知道藥物治療的效果。千萬不要再偷懶了！現在就開始</w:t>
      </w:r>
      <w:r>
        <w:t>記錄你的頭痛日誌（</w:t>
      </w:r>
      <w:r>
        <w:rPr>
          <w:spacing w:val="-1"/>
        </w:rPr>
        <w:t>如附件</w:t>
      </w:r>
      <w:proofErr w:type="spellEnd"/>
      <w:r>
        <w:rPr>
          <w:spacing w:val="-1"/>
        </w:rPr>
        <w:t xml:space="preserve"> </w:t>
      </w:r>
      <w:r>
        <w:t>2</w:t>
      </w:r>
      <w:r>
        <w:rPr>
          <w:spacing w:val="-120"/>
        </w:rPr>
        <w:t>）</w:t>
      </w:r>
      <w:r>
        <w:t>。</w:t>
      </w:r>
    </w:p>
    <w:p w:rsidR="00206D93" w:rsidRDefault="00B71AC8">
      <w:pPr>
        <w:spacing w:before="182"/>
        <w:ind w:left="144"/>
        <w:rPr>
          <w:b/>
          <w:sz w:val="24"/>
        </w:rPr>
      </w:pPr>
      <w:proofErr w:type="spellStart"/>
      <w:r>
        <w:rPr>
          <w:b/>
          <w:color w:val="FF0000"/>
          <w:w w:val="95"/>
          <w:sz w:val="24"/>
        </w:rPr>
        <w:t>飲食</w:t>
      </w:r>
      <w:proofErr w:type="spellEnd"/>
    </w:p>
    <w:p w:rsidR="00206D93" w:rsidRDefault="00B71AC8">
      <w:pPr>
        <w:pStyle w:val="BodyText"/>
        <w:spacing w:before="205" w:line="256" w:lineRule="auto"/>
        <w:ind w:right="220"/>
        <w:jc w:val="both"/>
      </w:pPr>
      <w:r>
        <w:rPr>
          <w:spacing w:val="-7"/>
        </w:rPr>
        <w:t>偏</w:t>
      </w:r>
      <w:r>
        <w:rPr>
          <w:spacing w:val="-7"/>
        </w:rPr>
        <w:t>頭痛患者可以試著找出可能引起自己頭痛發作的食物，並且避免食用。一般而言，有百</w:t>
      </w:r>
      <w:r>
        <w:rPr>
          <w:spacing w:val="-5"/>
        </w:rPr>
        <w:t>分之十五的人可能可以找到某些特定食物會引發其偏頭痛，通常這些食物包括乳酪、巧克</w:t>
      </w:r>
      <w:r>
        <w:rPr>
          <w:spacing w:val="-6"/>
        </w:rPr>
        <w:t>力、柑橘類、咖啡、茶、人工甘味、人工色素或香料等等。但是大多數的病患無法找到相</w:t>
      </w:r>
      <w:r>
        <w:rPr>
          <w:spacing w:val="-9"/>
        </w:rPr>
        <w:t>關的食物。另外，有時候吃太飽、或少吃一餐也可能引發偏頭痛，所以患者應該規律地進食。</w:t>
      </w:r>
    </w:p>
    <w:p w:rsidR="00206D93" w:rsidRDefault="00B71AC8">
      <w:pPr>
        <w:spacing w:before="184"/>
        <w:ind w:left="144"/>
        <w:rPr>
          <w:b/>
          <w:sz w:val="24"/>
        </w:rPr>
      </w:pPr>
      <w:proofErr w:type="spellStart"/>
      <w:r>
        <w:rPr>
          <w:b/>
          <w:color w:val="FF0000"/>
          <w:w w:val="95"/>
          <w:sz w:val="24"/>
        </w:rPr>
        <w:t>放鬆</w:t>
      </w:r>
      <w:proofErr w:type="spellEnd"/>
    </w:p>
    <w:p w:rsidR="00206D93" w:rsidRDefault="00B71AC8">
      <w:pPr>
        <w:pStyle w:val="BodyText"/>
        <w:spacing w:line="256" w:lineRule="auto"/>
        <w:ind w:right="153"/>
      </w:pPr>
      <w:proofErr w:type="spellStart"/>
      <w:r>
        <w:t>對於與工作壓力相關的偏頭痛患者而言，放鬆是很有幫助的。有些患者發現瑜珈或溫和地運動對於預防發作很有幫助</w:t>
      </w:r>
      <w:proofErr w:type="spellEnd"/>
      <w:r>
        <w:t>。</w:t>
      </w:r>
    </w:p>
    <w:p w:rsidR="00206D93" w:rsidRDefault="00B71AC8">
      <w:pPr>
        <w:spacing w:before="182"/>
        <w:ind w:left="144"/>
        <w:rPr>
          <w:b/>
          <w:sz w:val="24"/>
        </w:rPr>
      </w:pPr>
      <w:proofErr w:type="spellStart"/>
      <w:r>
        <w:rPr>
          <w:b/>
          <w:color w:val="FF0000"/>
          <w:sz w:val="24"/>
        </w:rPr>
        <w:t>發作時可以不吃藥嗎</w:t>
      </w:r>
      <w:proofErr w:type="spellEnd"/>
      <w:r>
        <w:rPr>
          <w:b/>
          <w:color w:val="FF0000"/>
          <w:sz w:val="24"/>
        </w:rPr>
        <w:t>？</w:t>
      </w:r>
    </w:p>
    <w:p w:rsidR="0052432C" w:rsidRDefault="00B71AC8" w:rsidP="0052432C">
      <w:pPr>
        <w:pStyle w:val="BodyText"/>
        <w:spacing w:line="256" w:lineRule="auto"/>
        <w:ind w:right="219"/>
        <w:rPr>
          <w:spacing w:val="-8"/>
        </w:rPr>
      </w:pPr>
      <w:r>
        <w:t>很多病人在發作偏頭痛時都曾有經驗不太想靠藥物治療，但是常常反而使頭痛一發不可</w:t>
      </w:r>
      <w:r>
        <w:rPr>
          <w:spacing w:val="-9"/>
        </w:rPr>
        <w:t>收。但是有些患者確實發現一些減少疼痛的方式，睡覺或休息可能是作多患者發現有效的</w:t>
      </w:r>
      <w:r>
        <w:rPr>
          <w:spacing w:val="-7"/>
        </w:rPr>
        <w:t>方法，另外喝咖啡有些人也發現有效。其他如局部冰敷、熱敷、按摩、或是刮砂、或是生</w:t>
      </w:r>
      <w:r>
        <w:rPr>
          <w:spacing w:val="-8"/>
        </w:rPr>
        <w:t>物回饋法，在某些患者可能有幫助，因為這方面的研究很少，且不是每次都有效，所以病患可能要自己體驗，而不能視為醫學建議。</w:t>
      </w:r>
    </w:p>
    <w:p w:rsidR="00206D93" w:rsidRDefault="00B71AC8" w:rsidP="0052432C">
      <w:pPr>
        <w:pStyle w:val="BodyText"/>
        <w:spacing w:line="256" w:lineRule="auto"/>
        <w:ind w:right="219"/>
      </w:pPr>
      <w:proofErr w:type="spellStart"/>
      <w:r>
        <w:rPr>
          <w:color w:val="FF0000"/>
        </w:rPr>
        <w:t>適</w:t>
      </w:r>
      <w:r>
        <w:rPr>
          <w:color w:val="FF0000"/>
        </w:rPr>
        <w:t>合預防治療的指標可以簡單歸納成下面五點</w:t>
      </w:r>
      <w:proofErr w:type="spellEnd"/>
      <w:r>
        <w:rPr>
          <w:color w:val="FF0000"/>
        </w:rPr>
        <w:t>：</w:t>
      </w:r>
    </w:p>
    <w:p w:rsidR="00206D93" w:rsidRDefault="00B71AC8">
      <w:pPr>
        <w:pStyle w:val="BodyText"/>
        <w:spacing w:before="7"/>
      </w:pP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）每星期發作超過二次</w:t>
      </w:r>
    </w:p>
    <w:p w:rsidR="00206D93" w:rsidRDefault="00B71AC8">
      <w:pPr>
        <w:pStyle w:val="BodyText"/>
        <w:spacing w:before="25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）發作時間太長，超過</w:t>
      </w:r>
      <w:r>
        <w:rPr>
          <w:color w:val="0000FF"/>
        </w:rPr>
        <w:t xml:space="preserve"> 48 </w:t>
      </w:r>
      <w:proofErr w:type="spellStart"/>
      <w:r>
        <w:rPr>
          <w:color w:val="0000FF"/>
        </w:rPr>
        <w:t>小時</w:t>
      </w:r>
      <w:proofErr w:type="spellEnd"/>
    </w:p>
    <w:p w:rsidR="00206D93" w:rsidRDefault="00B71AC8">
      <w:pPr>
        <w:pStyle w:val="BodyText"/>
        <w:spacing w:before="24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）頭痛發作的程度嚴重</w:t>
      </w:r>
    </w:p>
    <w:p w:rsidR="00206D93" w:rsidRDefault="00B71AC8">
      <w:pPr>
        <w:pStyle w:val="BodyText"/>
        <w:spacing w:before="22"/>
      </w:pP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）急性止痛藥有副作用或無法完全減輕疼痛，使用急性止痛藥次數過高</w:t>
      </w:r>
    </w:p>
    <w:p w:rsidR="00206D93" w:rsidRDefault="00B71AC8">
      <w:pPr>
        <w:pStyle w:val="BodyText"/>
        <w:spacing w:before="25"/>
      </w:pPr>
      <w:r>
        <w:rPr>
          <w:color w:val="0000FF"/>
        </w:rPr>
        <w:t>（</w:t>
      </w:r>
      <w:r>
        <w:rPr>
          <w:color w:val="0000FF"/>
        </w:rPr>
        <w:t>5</w:t>
      </w:r>
      <w:r>
        <w:rPr>
          <w:color w:val="0000FF"/>
        </w:rPr>
        <w:t>）頭痛發作前之預兆時間較長。</w:t>
      </w:r>
    </w:p>
    <w:sectPr w:rsidR="00206D93" w:rsidSect="00DE4228">
      <w:pgSz w:w="11910" w:h="16840"/>
      <w:pgMar w:top="1020" w:right="10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C0B52"/>
    <w:multiLevelType w:val="hybridMultilevel"/>
    <w:tmpl w:val="FFFFFFFF"/>
    <w:lvl w:ilvl="0" w:tplc="FF8C4316">
      <w:start w:val="1"/>
      <w:numFmt w:val="decimal"/>
      <w:lvlText w:val="%1."/>
      <w:lvlJc w:val="left"/>
      <w:pPr>
        <w:ind w:left="433" w:hanging="290"/>
        <w:jc w:val="left"/>
      </w:pPr>
      <w:rPr>
        <w:rFonts w:ascii="PMingLiU" w:eastAsia="PMingLiU" w:hAnsi="PMingLiU" w:cs="PMingLiU" w:hint="default"/>
        <w:color w:val="0000FF"/>
        <w:spacing w:val="-5"/>
        <w:w w:val="100"/>
        <w:sz w:val="24"/>
        <w:szCs w:val="24"/>
      </w:rPr>
    </w:lvl>
    <w:lvl w:ilvl="1" w:tplc="0A9E9434">
      <w:numFmt w:val="bullet"/>
      <w:lvlText w:val="•"/>
      <w:lvlJc w:val="left"/>
      <w:pPr>
        <w:ind w:left="1362" w:hanging="290"/>
      </w:pPr>
      <w:rPr>
        <w:rFonts w:hint="default"/>
      </w:rPr>
    </w:lvl>
    <w:lvl w:ilvl="2" w:tplc="0DB2EAB6">
      <w:numFmt w:val="bullet"/>
      <w:lvlText w:val="•"/>
      <w:lvlJc w:val="left"/>
      <w:pPr>
        <w:ind w:left="2284" w:hanging="290"/>
      </w:pPr>
      <w:rPr>
        <w:rFonts w:hint="default"/>
      </w:rPr>
    </w:lvl>
    <w:lvl w:ilvl="3" w:tplc="DC26428A">
      <w:numFmt w:val="bullet"/>
      <w:lvlText w:val="•"/>
      <w:lvlJc w:val="left"/>
      <w:pPr>
        <w:ind w:left="3207" w:hanging="290"/>
      </w:pPr>
      <w:rPr>
        <w:rFonts w:hint="default"/>
      </w:rPr>
    </w:lvl>
    <w:lvl w:ilvl="4" w:tplc="16725EEA">
      <w:numFmt w:val="bullet"/>
      <w:lvlText w:val="•"/>
      <w:lvlJc w:val="left"/>
      <w:pPr>
        <w:ind w:left="4129" w:hanging="290"/>
      </w:pPr>
      <w:rPr>
        <w:rFonts w:hint="default"/>
      </w:rPr>
    </w:lvl>
    <w:lvl w:ilvl="5" w:tplc="ADF07B88">
      <w:numFmt w:val="bullet"/>
      <w:lvlText w:val="•"/>
      <w:lvlJc w:val="left"/>
      <w:pPr>
        <w:ind w:left="5052" w:hanging="290"/>
      </w:pPr>
      <w:rPr>
        <w:rFonts w:hint="default"/>
      </w:rPr>
    </w:lvl>
    <w:lvl w:ilvl="6" w:tplc="799E2B12">
      <w:numFmt w:val="bullet"/>
      <w:lvlText w:val="•"/>
      <w:lvlJc w:val="left"/>
      <w:pPr>
        <w:ind w:left="5974" w:hanging="290"/>
      </w:pPr>
      <w:rPr>
        <w:rFonts w:hint="default"/>
      </w:rPr>
    </w:lvl>
    <w:lvl w:ilvl="7" w:tplc="D7BA8842">
      <w:numFmt w:val="bullet"/>
      <w:lvlText w:val="•"/>
      <w:lvlJc w:val="left"/>
      <w:pPr>
        <w:ind w:left="6897" w:hanging="290"/>
      </w:pPr>
      <w:rPr>
        <w:rFonts w:hint="default"/>
      </w:rPr>
    </w:lvl>
    <w:lvl w:ilvl="8" w:tplc="CC124CC8">
      <w:numFmt w:val="bullet"/>
      <w:lvlText w:val="•"/>
      <w:lvlJc w:val="left"/>
      <w:pPr>
        <w:ind w:left="7819" w:hanging="29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93"/>
    <w:rsid w:val="00145549"/>
    <w:rsid w:val="00165B12"/>
    <w:rsid w:val="001F23BE"/>
    <w:rsid w:val="00206D93"/>
    <w:rsid w:val="0040799C"/>
    <w:rsid w:val="004901FA"/>
    <w:rsid w:val="0052432C"/>
    <w:rsid w:val="00741E4D"/>
    <w:rsid w:val="00793F6A"/>
    <w:rsid w:val="00795041"/>
    <w:rsid w:val="00B71AC8"/>
    <w:rsid w:val="00BA6FD9"/>
    <w:rsid w:val="00C45C52"/>
    <w:rsid w:val="00D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3FCEA5E"/>
  <w15:docId w15:val="{187C8655-FB95-8A4B-94C1-EE3E12FE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spacing w:before="8"/>
      <w:ind w:left="1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14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6"/>
      <w:ind w:left="433" w:hanging="2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新南向人員健康服務中心 NTUH</cp:lastModifiedBy>
  <cp:revision>2</cp:revision>
  <dcterms:created xsi:type="dcterms:W3CDTF">2020-11-07T01:18:00Z</dcterms:created>
  <dcterms:modified xsi:type="dcterms:W3CDTF">2020-11-07T01:18:00Z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2007-10-24T00:00:00Z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2020-11-07T00:00:00Z</vt:filetime>
  </property>
</Properties>
</file>