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73FA45">
      <w:pPr>
        <w:ind w:left="210" w:leftChars="100" w:right="187" w:rightChars="89" w:firstLine="2115"/>
        <w:rPr>
          <w:rFonts w:hint="eastAsia"/>
        </w:rPr>
      </w:pPr>
    </w:p>
    <w:p w14:paraId="0E54F951">
      <w:pPr>
        <w:jc w:val="center"/>
        <w:rPr>
          <w:b/>
          <w:sz w:val="48"/>
          <w:szCs w:val="48"/>
        </w:rPr>
      </w:pPr>
    </w:p>
    <w:p w14:paraId="6CED6081">
      <w:pPr>
        <w:spacing w:before="120" w:beforeLines="50"/>
        <w:jc w:val="center"/>
        <w:rPr>
          <w:b/>
          <w:sz w:val="48"/>
          <w:szCs w:val="48"/>
        </w:rPr>
      </w:pPr>
      <w:r>
        <w:rPr>
          <w:b/>
          <w:sz w:val="48"/>
          <w:szCs w:val="48"/>
          <w:lang w:val="en-US" w:eastAsia="zh-CN"/>
        </w:rPr>
        <w:drawing>
          <wp:inline distT="0" distB="0" distL="114300" distR="114300">
            <wp:extent cx="5648325" cy="1153795"/>
            <wp:effectExtent l="0" t="0" r="3175" b="1905"/>
            <wp:docPr id="1" name="图片 2" descr="index_r1_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ndex_r1_c1"/>
                    <pic:cNvPicPr>
                      <a:picLocks noChangeAspect="1"/>
                    </pic:cNvPicPr>
                  </pic:nvPicPr>
                  <pic:blipFill>
                    <a:blip r:embed="rId21"/>
                    <a:stretch>
                      <a:fillRect/>
                    </a:stretch>
                  </pic:blipFill>
                  <pic:spPr>
                    <a:xfrm>
                      <a:off x="0" y="0"/>
                      <a:ext cx="5648325" cy="1153795"/>
                    </a:xfrm>
                    <a:prstGeom prst="rect">
                      <a:avLst/>
                    </a:prstGeom>
                    <a:noFill/>
                    <a:ln>
                      <a:noFill/>
                    </a:ln>
                  </pic:spPr>
                </pic:pic>
              </a:graphicData>
            </a:graphic>
          </wp:inline>
        </w:drawing>
      </w:r>
    </w:p>
    <w:p w14:paraId="699C2B06">
      <w:pPr>
        <w:spacing w:before="120" w:beforeLines="50"/>
        <w:jc w:val="center"/>
        <w:rPr>
          <w:rFonts w:hint="eastAsia"/>
          <w:b/>
          <w:sz w:val="48"/>
          <w:szCs w:val="48"/>
        </w:rPr>
      </w:pPr>
    </w:p>
    <w:p w14:paraId="272B7041">
      <w:pPr>
        <w:spacing w:before="120" w:beforeLines="50" w:line="480" w:lineRule="auto"/>
        <w:ind w:firstLine="958"/>
        <w:jc w:val="center"/>
        <w:rPr>
          <w:b/>
          <w:sz w:val="48"/>
          <w:szCs w:val="48"/>
        </w:rPr>
      </w:pPr>
      <w:r>
        <w:rPr>
          <w:rFonts w:hint="eastAsia"/>
          <w:b/>
          <w:sz w:val="48"/>
          <w:szCs w:val="48"/>
        </w:rPr>
        <w:t>2026届</w:t>
      </w:r>
    </w:p>
    <w:p w14:paraId="487E36BE">
      <w:pPr>
        <w:spacing w:before="120" w:beforeLines="50" w:line="480" w:lineRule="auto"/>
        <w:ind w:firstLine="958"/>
        <w:jc w:val="center"/>
        <w:rPr>
          <w:b/>
          <w:sz w:val="52"/>
          <w:szCs w:val="52"/>
        </w:rPr>
      </w:pPr>
      <w:r>
        <w:rPr>
          <w:rFonts w:hint="eastAsia"/>
          <w:b/>
          <w:sz w:val="52"/>
          <w:szCs w:val="52"/>
        </w:rPr>
        <w:t>本科毕业论文（设计）资料</w:t>
      </w:r>
    </w:p>
    <w:p w14:paraId="2D06FBA7">
      <w:pPr>
        <w:tabs>
          <w:tab w:val="left" w:pos="2100"/>
        </w:tabs>
        <w:ind w:left="210" w:leftChars="100" w:right="187" w:rightChars="89"/>
      </w:pPr>
    </w:p>
    <w:p w14:paraId="7FF10D55">
      <w:pPr>
        <w:ind w:left="210" w:leftChars="100" w:right="187" w:rightChars="89"/>
        <w:jc w:val="center"/>
        <w:rPr>
          <w:b/>
          <w:sz w:val="28"/>
          <w:szCs w:val="28"/>
        </w:rPr>
      </w:pPr>
    </w:p>
    <w:p w14:paraId="5D9963A6">
      <w:pPr>
        <w:ind w:left="210" w:leftChars="100" w:right="187" w:rightChars="89"/>
        <w:jc w:val="center"/>
        <w:rPr>
          <w:b/>
          <w:sz w:val="28"/>
          <w:szCs w:val="28"/>
        </w:rPr>
      </w:pPr>
    </w:p>
    <w:p w14:paraId="6090B530">
      <w:pPr>
        <w:ind w:left="210" w:leftChars="100" w:right="187" w:rightChars="89"/>
        <w:jc w:val="center"/>
        <w:rPr>
          <w:b/>
          <w:sz w:val="28"/>
          <w:szCs w:val="28"/>
        </w:rPr>
      </w:pPr>
    </w:p>
    <w:tbl>
      <w:tblPr>
        <w:tblStyle w:val="22"/>
        <w:tblW w:w="6566" w:type="dxa"/>
        <w:jc w:val="center"/>
        <w:tblLayout w:type="autofit"/>
        <w:tblCellMar>
          <w:top w:w="0" w:type="dxa"/>
          <w:left w:w="108" w:type="dxa"/>
          <w:bottom w:w="0" w:type="dxa"/>
          <w:right w:w="108" w:type="dxa"/>
        </w:tblCellMar>
      </w:tblPr>
      <w:tblGrid>
        <w:gridCol w:w="1161"/>
        <w:gridCol w:w="282"/>
        <w:gridCol w:w="2493"/>
        <w:gridCol w:w="851"/>
        <w:gridCol w:w="1779"/>
      </w:tblGrid>
      <w:tr w14:paraId="42C83ED5">
        <w:tblPrEx>
          <w:tblCellMar>
            <w:top w:w="0" w:type="dxa"/>
            <w:left w:w="108" w:type="dxa"/>
            <w:bottom w:w="0" w:type="dxa"/>
            <w:right w:w="108" w:type="dxa"/>
          </w:tblCellMar>
        </w:tblPrEx>
        <w:trPr>
          <w:trHeight w:val="454" w:hRule="atLeast"/>
          <w:jc w:val="center"/>
        </w:trPr>
        <w:tc>
          <w:tcPr>
            <w:tcW w:w="1161" w:type="dxa"/>
            <w:tcMar>
              <w:top w:w="57" w:type="dxa"/>
              <w:left w:w="0" w:type="dxa"/>
              <w:bottom w:w="57" w:type="dxa"/>
              <w:right w:w="0" w:type="dxa"/>
            </w:tcMar>
            <w:vAlign w:val="center"/>
          </w:tcPr>
          <w:p w14:paraId="2A83E322">
            <w:pPr>
              <w:spacing w:line="400" w:lineRule="atLeast"/>
              <w:jc w:val="distribute"/>
              <w:rPr>
                <w:rFonts w:ascii="宋体" w:hAnsi="宋体"/>
                <w:b/>
                <w:sz w:val="28"/>
                <w:szCs w:val="28"/>
              </w:rPr>
            </w:pPr>
            <w:r>
              <w:rPr>
                <w:rFonts w:hint="eastAsia" w:ascii="宋体" w:hAnsi="宋体"/>
                <w:b/>
                <w:sz w:val="28"/>
                <w:szCs w:val="28"/>
              </w:rPr>
              <w:t>课题名称</w:t>
            </w:r>
          </w:p>
        </w:tc>
        <w:tc>
          <w:tcPr>
            <w:tcW w:w="282" w:type="dxa"/>
            <w:tcMar>
              <w:top w:w="57" w:type="dxa"/>
              <w:left w:w="0" w:type="dxa"/>
              <w:bottom w:w="57" w:type="dxa"/>
              <w:right w:w="0" w:type="dxa"/>
            </w:tcMar>
            <w:vAlign w:val="center"/>
          </w:tcPr>
          <w:p w14:paraId="20AD4A06">
            <w:pPr>
              <w:spacing w:line="400" w:lineRule="atLeast"/>
              <w:rPr>
                <w:rFonts w:ascii="宋体" w:hAnsi="宋体"/>
                <w:b/>
                <w:sz w:val="28"/>
                <w:szCs w:val="28"/>
              </w:rPr>
            </w:pPr>
            <w:r>
              <w:rPr>
                <w:rFonts w:hint="eastAsia" w:ascii="宋体" w:hAnsi="宋体"/>
                <w:b/>
                <w:sz w:val="28"/>
                <w:szCs w:val="28"/>
              </w:rPr>
              <w:t>：</w:t>
            </w:r>
          </w:p>
        </w:tc>
        <w:tc>
          <w:tcPr>
            <w:tcW w:w="5123" w:type="dxa"/>
            <w:gridSpan w:val="3"/>
            <w:tcBorders>
              <w:bottom w:val="single" w:color="auto" w:sz="2" w:space="0"/>
            </w:tcBorders>
            <w:tcMar>
              <w:top w:w="57" w:type="dxa"/>
              <w:left w:w="0" w:type="dxa"/>
              <w:bottom w:w="57" w:type="dxa"/>
              <w:right w:w="0" w:type="dxa"/>
            </w:tcMar>
            <w:vAlign w:val="center"/>
          </w:tcPr>
          <w:p w14:paraId="32FD8446">
            <w:pPr>
              <w:spacing w:line="400" w:lineRule="atLeast"/>
              <w:jc w:val="center"/>
              <w:rPr>
                <w:rFonts w:ascii="宋体" w:hAnsi="宋体"/>
                <w:b/>
                <w:sz w:val="28"/>
                <w:szCs w:val="28"/>
              </w:rPr>
            </w:pPr>
            <w:r>
              <w:rPr>
                <w:rFonts w:hint="eastAsia" w:ascii="宋体" w:hAnsi="宋体"/>
                <w:b/>
                <w:sz w:val="28"/>
                <w:szCs w:val="28"/>
              </w:rPr>
              <w:t>基于springboot+vue校园报修管理系统的设计与实现</w:t>
            </w:r>
          </w:p>
        </w:tc>
      </w:tr>
      <w:tr w14:paraId="72F6DDC6">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171F3D36">
            <w:pPr>
              <w:spacing w:line="400" w:lineRule="atLeast"/>
              <w:jc w:val="distribute"/>
              <w:rPr>
                <w:rFonts w:hint="eastAsia" w:ascii="宋体" w:hAnsi="宋体"/>
                <w:b/>
                <w:sz w:val="28"/>
                <w:szCs w:val="28"/>
              </w:rPr>
            </w:pPr>
            <w:r>
              <w:rPr>
                <w:rFonts w:hint="eastAsia" w:ascii="宋体" w:hAnsi="宋体"/>
                <w:b/>
                <w:sz w:val="28"/>
                <w:szCs w:val="28"/>
              </w:rPr>
              <w:t>学院</w:t>
            </w:r>
          </w:p>
        </w:tc>
        <w:tc>
          <w:tcPr>
            <w:tcW w:w="282" w:type="dxa"/>
            <w:tcMar>
              <w:top w:w="57" w:type="dxa"/>
              <w:left w:w="0" w:type="dxa"/>
              <w:bottom w:w="57" w:type="dxa"/>
              <w:right w:w="0" w:type="dxa"/>
            </w:tcMar>
          </w:tcPr>
          <w:p w14:paraId="247BED34">
            <w:pPr>
              <w:spacing w:line="400" w:lineRule="atLeast"/>
              <w:rPr>
                <w:rFonts w:ascii="宋体" w:hAnsi="宋体"/>
                <w:b/>
                <w:sz w:val="28"/>
                <w:szCs w:val="28"/>
              </w:rPr>
            </w:pPr>
            <w:r>
              <w:rPr>
                <w:rFonts w:hint="eastAsia" w:ascii="宋体" w:hAnsi="宋体"/>
                <w:b/>
                <w:sz w:val="28"/>
                <w:szCs w:val="28"/>
              </w:rPr>
              <w:t>：</w:t>
            </w:r>
          </w:p>
        </w:tc>
        <w:tc>
          <w:tcPr>
            <w:tcW w:w="5123" w:type="dxa"/>
            <w:gridSpan w:val="3"/>
            <w:tcBorders>
              <w:top w:val="single" w:color="auto" w:sz="2" w:space="0"/>
              <w:bottom w:val="single" w:color="auto" w:sz="2" w:space="0"/>
            </w:tcBorders>
            <w:tcMar>
              <w:top w:w="57" w:type="dxa"/>
              <w:left w:w="0" w:type="dxa"/>
              <w:bottom w:w="57" w:type="dxa"/>
              <w:right w:w="0" w:type="dxa"/>
            </w:tcMar>
          </w:tcPr>
          <w:p w14:paraId="41479A4A">
            <w:pPr>
              <w:spacing w:line="400" w:lineRule="atLeast"/>
              <w:jc w:val="center"/>
              <w:rPr>
                <w:rFonts w:ascii="宋体" w:hAnsi="宋体"/>
                <w:b/>
                <w:sz w:val="28"/>
                <w:szCs w:val="28"/>
              </w:rPr>
            </w:pPr>
            <w:r>
              <w:rPr>
                <w:rFonts w:hint="eastAsia" w:ascii="宋体" w:hAnsi="宋体"/>
                <w:b/>
                <w:sz w:val="28"/>
                <w:szCs w:val="28"/>
              </w:rPr>
              <w:t>计算机与人工智能学院</w:t>
            </w:r>
          </w:p>
        </w:tc>
      </w:tr>
      <w:tr w14:paraId="27445062">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03A6ED6B">
            <w:pPr>
              <w:spacing w:line="400" w:lineRule="atLeast"/>
              <w:jc w:val="distribute"/>
              <w:rPr>
                <w:rFonts w:ascii="宋体" w:hAnsi="宋体"/>
                <w:b/>
                <w:sz w:val="28"/>
                <w:szCs w:val="28"/>
              </w:rPr>
            </w:pPr>
            <w:r>
              <w:rPr>
                <w:rFonts w:hint="eastAsia" w:ascii="宋体" w:hAnsi="宋体"/>
                <w:b/>
                <w:sz w:val="28"/>
                <w:szCs w:val="28"/>
              </w:rPr>
              <w:t>专业名称</w:t>
            </w:r>
          </w:p>
        </w:tc>
        <w:tc>
          <w:tcPr>
            <w:tcW w:w="282" w:type="dxa"/>
            <w:tcMar>
              <w:top w:w="57" w:type="dxa"/>
              <w:left w:w="0" w:type="dxa"/>
              <w:bottom w:w="57" w:type="dxa"/>
              <w:right w:w="0" w:type="dxa"/>
            </w:tcMar>
          </w:tcPr>
          <w:p w14:paraId="35EED858">
            <w:pPr>
              <w:spacing w:line="400" w:lineRule="atLeast"/>
              <w:rPr>
                <w:rFonts w:ascii="宋体" w:hAnsi="宋体"/>
                <w:b/>
                <w:sz w:val="28"/>
                <w:szCs w:val="28"/>
              </w:rPr>
            </w:pPr>
            <w:r>
              <w:rPr>
                <w:rFonts w:hint="eastAsia" w:ascii="宋体" w:hAnsi="宋体"/>
                <w:b/>
                <w:sz w:val="28"/>
                <w:szCs w:val="28"/>
              </w:rPr>
              <w:t>：</w:t>
            </w:r>
          </w:p>
        </w:tc>
        <w:tc>
          <w:tcPr>
            <w:tcW w:w="5123" w:type="dxa"/>
            <w:gridSpan w:val="3"/>
            <w:tcBorders>
              <w:top w:val="single" w:color="auto" w:sz="2" w:space="0"/>
              <w:bottom w:val="single" w:color="auto" w:sz="2" w:space="0"/>
            </w:tcBorders>
            <w:tcMar>
              <w:top w:w="57" w:type="dxa"/>
              <w:left w:w="0" w:type="dxa"/>
              <w:bottom w:w="57" w:type="dxa"/>
              <w:right w:w="0" w:type="dxa"/>
            </w:tcMar>
          </w:tcPr>
          <w:p w14:paraId="26EE83D5">
            <w:pPr>
              <w:spacing w:line="400" w:lineRule="atLeast"/>
              <w:jc w:val="center"/>
              <w:rPr>
                <w:rFonts w:ascii="宋体" w:hAnsi="宋体"/>
                <w:b/>
                <w:sz w:val="28"/>
                <w:szCs w:val="28"/>
              </w:rPr>
            </w:pPr>
            <w:r>
              <w:rPr>
                <w:rFonts w:hint="eastAsia" w:ascii="宋体" w:hAnsi="宋体"/>
                <w:b/>
                <w:sz w:val="28"/>
                <w:szCs w:val="28"/>
              </w:rPr>
              <w:t>计算机科学与技术</w:t>
            </w:r>
          </w:p>
        </w:tc>
      </w:tr>
      <w:tr w14:paraId="7BF94B31">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02CC7674">
            <w:pPr>
              <w:spacing w:line="400" w:lineRule="atLeast"/>
              <w:jc w:val="distribute"/>
              <w:rPr>
                <w:rFonts w:ascii="宋体" w:hAnsi="宋体"/>
                <w:b/>
                <w:sz w:val="28"/>
                <w:szCs w:val="28"/>
              </w:rPr>
            </w:pPr>
            <w:r>
              <w:rPr>
                <w:rFonts w:hint="eastAsia" w:ascii="宋体" w:hAnsi="宋体"/>
                <w:b/>
                <w:sz w:val="28"/>
                <w:szCs w:val="28"/>
              </w:rPr>
              <w:t>学生姓名</w:t>
            </w:r>
          </w:p>
        </w:tc>
        <w:tc>
          <w:tcPr>
            <w:tcW w:w="282" w:type="dxa"/>
            <w:tcMar>
              <w:top w:w="57" w:type="dxa"/>
              <w:left w:w="0" w:type="dxa"/>
              <w:bottom w:w="57" w:type="dxa"/>
              <w:right w:w="0" w:type="dxa"/>
            </w:tcMar>
          </w:tcPr>
          <w:p w14:paraId="78E8F21D">
            <w:pPr>
              <w:spacing w:line="400" w:lineRule="atLeast"/>
              <w:rPr>
                <w:rFonts w:ascii="宋体" w:hAnsi="宋体"/>
                <w:b/>
                <w:sz w:val="28"/>
                <w:szCs w:val="28"/>
              </w:rPr>
            </w:pPr>
            <w:r>
              <w:rPr>
                <w:rFonts w:hint="eastAsia" w:ascii="宋体" w:hAnsi="宋体"/>
                <w:b/>
                <w:sz w:val="28"/>
                <w:szCs w:val="28"/>
              </w:rPr>
              <w:t>：</w:t>
            </w:r>
          </w:p>
        </w:tc>
        <w:tc>
          <w:tcPr>
            <w:tcW w:w="5123" w:type="dxa"/>
            <w:gridSpan w:val="3"/>
            <w:tcBorders>
              <w:top w:val="single" w:color="auto" w:sz="2" w:space="0"/>
              <w:bottom w:val="single" w:color="auto" w:sz="2" w:space="0"/>
            </w:tcBorders>
            <w:tcMar>
              <w:top w:w="57" w:type="dxa"/>
              <w:left w:w="0" w:type="dxa"/>
              <w:bottom w:w="57" w:type="dxa"/>
              <w:right w:w="0" w:type="dxa"/>
            </w:tcMar>
          </w:tcPr>
          <w:p w14:paraId="1B9D48A9">
            <w:pPr>
              <w:spacing w:line="400" w:lineRule="atLeast"/>
              <w:jc w:val="center"/>
              <w:rPr>
                <w:rFonts w:ascii="宋体" w:hAnsi="宋体"/>
                <w:b/>
                <w:sz w:val="28"/>
                <w:szCs w:val="28"/>
              </w:rPr>
            </w:pPr>
            <w:r>
              <w:rPr>
                <w:rFonts w:hint="eastAsia" w:ascii="宋体" w:hAnsi="宋体"/>
                <w:b/>
                <w:sz w:val="28"/>
                <w:szCs w:val="28"/>
              </w:rPr>
              <w:t>李昭良</w:t>
            </w:r>
          </w:p>
        </w:tc>
      </w:tr>
      <w:tr w14:paraId="07BC8669">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25C681CD">
            <w:pPr>
              <w:spacing w:line="400" w:lineRule="atLeast"/>
              <w:jc w:val="distribute"/>
              <w:rPr>
                <w:b/>
                <w:sz w:val="28"/>
                <w:szCs w:val="28"/>
              </w:rPr>
            </w:pPr>
            <w:r>
              <w:rPr>
                <w:rFonts w:hint="eastAsia"/>
                <w:b/>
                <w:sz w:val="28"/>
                <w:szCs w:val="28"/>
              </w:rPr>
              <w:t>班级名称</w:t>
            </w:r>
          </w:p>
        </w:tc>
        <w:tc>
          <w:tcPr>
            <w:tcW w:w="282" w:type="dxa"/>
            <w:tcMar>
              <w:top w:w="57" w:type="dxa"/>
              <w:left w:w="0" w:type="dxa"/>
              <w:bottom w:w="57" w:type="dxa"/>
              <w:right w:w="0" w:type="dxa"/>
            </w:tcMar>
          </w:tcPr>
          <w:p w14:paraId="4B6E57A2">
            <w:pPr>
              <w:spacing w:line="400" w:lineRule="atLeast"/>
              <w:rPr>
                <w:b/>
                <w:sz w:val="28"/>
                <w:szCs w:val="28"/>
              </w:rPr>
            </w:pPr>
            <w:r>
              <w:rPr>
                <w:rFonts w:hint="eastAsia"/>
                <w:b/>
                <w:sz w:val="28"/>
                <w:szCs w:val="28"/>
              </w:rPr>
              <w:t>：</w:t>
            </w:r>
          </w:p>
        </w:tc>
        <w:tc>
          <w:tcPr>
            <w:tcW w:w="2493" w:type="dxa"/>
            <w:tcBorders>
              <w:top w:val="single" w:color="auto" w:sz="2" w:space="0"/>
              <w:bottom w:val="single" w:color="auto" w:sz="2" w:space="0"/>
            </w:tcBorders>
            <w:tcMar>
              <w:top w:w="57" w:type="dxa"/>
              <w:left w:w="0" w:type="dxa"/>
              <w:bottom w:w="57" w:type="dxa"/>
              <w:right w:w="0" w:type="dxa"/>
            </w:tcMar>
          </w:tcPr>
          <w:p w14:paraId="6324CA99">
            <w:pPr>
              <w:spacing w:line="400" w:lineRule="atLeast"/>
              <w:jc w:val="center"/>
              <w:rPr>
                <w:bCs/>
                <w:sz w:val="28"/>
                <w:szCs w:val="28"/>
              </w:rPr>
            </w:pPr>
            <w:r>
              <w:rPr>
                <w:rFonts w:hint="eastAsia" w:ascii="宋体" w:hAnsi="宋体"/>
                <w:b/>
                <w:sz w:val="28"/>
                <w:szCs w:val="28"/>
              </w:rPr>
              <w:t>计科2202</w:t>
            </w:r>
          </w:p>
        </w:tc>
        <w:tc>
          <w:tcPr>
            <w:tcW w:w="851" w:type="dxa"/>
            <w:tcBorders>
              <w:top w:val="single" w:color="auto" w:sz="2" w:space="0"/>
            </w:tcBorders>
            <w:tcMar>
              <w:top w:w="57" w:type="dxa"/>
              <w:left w:w="0" w:type="dxa"/>
              <w:bottom w:w="57" w:type="dxa"/>
              <w:right w:w="0" w:type="dxa"/>
            </w:tcMar>
          </w:tcPr>
          <w:p w14:paraId="157D4D3D">
            <w:pPr>
              <w:spacing w:line="400" w:lineRule="atLeast"/>
              <w:jc w:val="center"/>
              <w:rPr>
                <w:b/>
                <w:sz w:val="28"/>
                <w:szCs w:val="28"/>
              </w:rPr>
            </w:pPr>
            <w:r>
              <w:rPr>
                <w:rFonts w:hint="eastAsia"/>
                <w:b/>
                <w:sz w:val="28"/>
                <w:szCs w:val="28"/>
              </w:rPr>
              <w:t>学号：</w:t>
            </w:r>
          </w:p>
        </w:tc>
        <w:tc>
          <w:tcPr>
            <w:tcW w:w="1779" w:type="dxa"/>
            <w:tcBorders>
              <w:top w:val="single" w:color="auto" w:sz="2" w:space="0"/>
              <w:bottom w:val="single" w:color="auto" w:sz="2" w:space="0"/>
            </w:tcBorders>
            <w:tcMar>
              <w:top w:w="57" w:type="dxa"/>
              <w:bottom w:w="57" w:type="dxa"/>
            </w:tcMar>
          </w:tcPr>
          <w:p w14:paraId="0308E818">
            <w:pPr>
              <w:spacing w:line="400" w:lineRule="atLeast"/>
              <w:jc w:val="center"/>
              <w:rPr>
                <w:bCs/>
                <w:sz w:val="28"/>
                <w:szCs w:val="28"/>
              </w:rPr>
            </w:pPr>
            <w:r>
              <w:rPr>
                <w:rFonts w:hint="eastAsia"/>
                <w:bCs/>
                <w:sz w:val="28"/>
                <w:szCs w:val="28"/>
              </w:rPr>
              <w:t>22412030222</w:t>
            </w:r>
          </w:p>
        </w:tc>
      </w:tr>
      <w:tr w14:paraId="13D0DBC2">
        <w:tblPrEx>
          <w:tblCellMar>
            <w:top w:w="0" w:type="dxa"/>
            <w:left w:w="108" w:type="dxa"/>
            <w:bottom w:w="0" w:type="dxa"/>
            <w:right w:w="108" w:type="dxa"/>
          </w:tblCellMar>
        </w:tblPrEx>
        <w:trPr>
          <w:trHeight w:val="412" w:hRule="atLeast"/>
          <w:jc w:val="center"/>
        </w:trPr>
        <w:tc>
          <w:tcPr>
            <w:tcW w:w="1161" w:type="dxa"/>
            <w:tcMar>
              <w:top w:w="57" w:type="dxa"/>
              <w:left w:w="0" w:type="dxa"/>
              <w:bottom w:w="57" w:type="dxa"/>
              <w:right w:w="0" w:type="dxa"/>
            </w:tcMar>
            <w:vAlign w:val="center"/>
          </w:tcPr>
          <w:p w14:paraId="667D2BA2">
            <w:pPr>
              <w:spacing w:line="400" w:lineRule="atLeast"/>
              <w:jc w:val="distribute"/>
              <w:rPr>
                <w:b/>
                <w:sz w:val="28"/>
                <w:szCs w:val="28"/>
              </w:rPr>
            </w:pPr>
            <w:r>
              <w:rPr>
                <w:rFonts w:hint="eastAsia"/>
                <w:b/>
                <w:sz w:val="28"/>
                <w:szCs w:val="28"/>
              </w:rPr>
              <w:t>指导教师</w:t>
            </w:r>
          </w:p>
        </w:tc>
        <w:tc>
          <w:tcPr>
            <w:tcW w:w="282" w:type="dxa"/>
            <w:tcMar>
              <w:top w:w="57" w:type="dxa"/>
              <w:left w:w="0" w:type="dxa"/>
              <w:bottom w:w="57" w:type="dxa"/>
              <w:right w:w="0" w:type="dxa"/>
            </w:tcMar>
            <w:vAlign w:val="center"/>
          </w:tcPr>
          <w:p w14:paraId="6AFFCD3E">
            <w:pPr>
              <w:spacing w:line="400" w:lineRule="atLeast"/>
              <w:rPr>
                <w:b/>
                <w:sz w:val="28"/>
                <w:szCs w:val="28"/>
              </w:rPr>
            </w:pPr>
            <w:r>
              <w:rPr>
                <w:rFonts w:hint="eastAsia"/>
                <w:b/>
                <w:sz w:val="28"/>
                <w:szCs w:val="28"/>
              </w:rPr>
              <w:t>：</w:t>
            </w:r>
          </w:p>
        </w:tc>
        <w:tc>
          <w:tcPr>
            <w:tcW w:w="2493" w:type="dxa"/>
            <w:tcBorders>
              <w:top w:val="single" w:color="auto" w:sz="2" w:space="0"/>
              <w:bottom w:val="single" w:color="auto" w:sz="2" w:space="0"/>
            </w:tcBorders>
            <w:tcMar>
              <w:top w:w="57" w:type="dxa"/>
              <w:left w:w="0" w:type="dxa"/>
              <w:bottom w:w="57" w:type="dxa"/>
              <w:right w:w="0" w:type="dxa"/>
            </w:tcMar>
            <w:vAlign w:val="center"/>
          </w:tcPr>
          <w:p w14:paraId="7271A78D">
            <w:pPr>
              <w:spacing w:line="400" w:lineRule="atLeast"/>
              <w:jc w:val="center"/>
              <w:rPr>
                <w:b/>
                <w:color w:val="0000FF"/>
                <w:sz w:val="28"/>
                <w:szCs w:val="28"/>
              </w:rPr>
            </w:pPr>
            <w:r>
              <w:rPr>
                <w:rFonts w:hint="eastAsia" w:ascii="宋体" w:hAnsi="宋体"/>
                <w:b/>
                <w:sz w:val="28"/>
                <w:szCs w:val="28"/>
              </w:rPr>
              <w:t>袁海军</w:t>
            </w:r>
          </w:p>
        </w:tc>
        <w:tc>
          <w:tcPr>
            <w:tcW w:w="851" w:type="dxa"/>
            <w:tcMar>
              <w:top w:w="57" w:type="dxa"/>
              <w:left w:w="0" w:type="dxa"/>
              <w:bottom w:w="57" w:type="dxa"/>
              <w:right w:w="0" w:type="dxa"/>
            </w:tcMar>
            <w:vAlign w:val="center"/>
          </w:tcPr>
          <w:p w14:paraId="0D35B8F2">
            <w:pPr>
              <w:spacing w:line="400" w:lineRule="atLeast"/>
              <w:jc w:val="center"/>
              <w:rPr>
                <w:b/>
                <w:sz w:val="28"/>
                <w:szCs w:val="28"/>
              </w:rPr>
            </w:pPr>
            <w:r>
              <w:rPr>
                <w:rFonts w:hint="eastAsia"/>
                <w:b/>
                <w:sz w:val="28"/>
                <w:szCs w:val="28"/>
              </w:rPr>
              <w:t>职称：</w:t>
            </w:r>
          </w:p>
        </w:tc>
        <w:tc>
          <w:tcPr>
            <w:tcW w:w="1779" w:type="dxa"/>
            <w:tcBorders>
              <w:top w:val="single" w:color="auto" w:sz="2" w:space="0"/>
              <w:bottom w:val="single" w:color="auto" w:sz="2" w:space="0"/>
            </w:tcBorders>
            <w:tcMar>
              <w:top w:w="57" w:type="dxa"/>
              <w:bottom w:w="57" w:type="dxa"/>
            </w:tcMar>
            <w:vAlign w:val="center"/>
          </w:tcPr>
          <w:p w14:paraId="6104E4F8">
            <w:pPr>
              <w:spacing w:line="400" w:lineRule="atLeast"/>
              <w:jc w:val="center"/>
              <w:rPr>
                <w:rFonts w:hint="eastAsia"/>
                <w:b/>
                <w:sz w:val="28"/>
                <w:szCs w:val="28"/>
              </w:rPr>
            </w:pPr>
            <w:r>
              <w:rPr>
                <w:rFonts w:hint="eastAsia"/>
                <w:b/>
                <w:sz w:val="28"/>
                <w:szCs w:val="28"/>
              </w:rPr>
              <w:t>教师</w:t>
            </w:r>
          </w:p>
        </w:tc>
      </w:tr>
      <w:tr w14:paraId="0420A9A4">
        <w:tblPrEx>
          <w:tblCellMar>
            <w:top w:w="0" w:type="dxa"/>
            <w:left w:w="108" w:type="dxa"/>
            <w:bottom w:w="0" w:type="dxa"/>
            <w:right w:w="108" w:type="dxa"/>
          </w:tblCellMar>
        </w:tblPrEx>
        <w:trPr>
          <w:trHeight w:val="423" w:hRule="atLeast"/>
          <w:jc w:val="center"/>
        </w:trPr>
        <w:tc>
          <w:tcPr>
            <w:tcW w:w="1161" w:type="dxa"/>
            <w:tcMar>
              <w:top w:w="57" w:type="dxa"/>
              <w:left w:w="0" w:type="dxa"/>
              <w:bottom w:w="57" w:type="dxa"/>
              <w:right w:w="0" w:type="dxa"/>
            </w:tcMar>
          </w:tcPr>
          <w:p w14:paraId="4E8B56E6">
            <w:pPr>
              <w:spacing w:line="400" w:lineRule="atLeast"/>
              <w:jc w:val="distribute"/>
              <w:rPr>
                <w:rFonts w:ascii="宋体" w:hAnsi="宋体"/>
                <w:b/>
                <w:sz w:val="28"/>
                <w:szCs w:val="28"/>
                <w:u w:val="single"/>
              </w:rPr>
            </w:pPr>
            <w:r>
              <w:rPr>
                <w:rFonts w:hint="eastAsia" w:ascii="宋体" w:hAnsi="宋体"/>
                <w:b/>
                <w:sz w:val="28"/>
                <w:szCs w:val="28"/>
              </w:rPr>
              <w:t>最终成绩</w:t>
            </w:r>
          </w:p>
        </w:tc>
        <w:tc>
          <w:tcPr>
            <w:tcW w:w="282" w:type="dxa"/>
            <w:tcMar>
              <w:top w:w="57" w:type="dxa"/>
              <w:left w:w="0" w:type="dxa"/>
              <w:bottom w:w="57" w:type="dxa"/>
              <w:right w:w="0" w:type="dxa"/>
            </w:tcMar>
          </w:tcPr>
          <w:p w14:paraId="5291A2F3">
            <w:pPr>
              <w:spacing w:line="400" w:lineRule="atLeast"/>
              <w:rPr>
                <w:rFonts w:ascii="宋体" w:hAnsi="宋体"/>
                <w:b/>
                <w:sz w:val="28"/>
                <w:szCs w:val="28"/>
                <w:u w:val="single"/>
              </w:rPr>
            </w:pPr>
            <w:r>
              <w:rPr>
                <w:rFonts w:hint="eastAsia" w:ascii="宋体" w:hAnsi="宋体"/>
                <w:b/>
                <w:sz w:val="28"/>
                <w:szCs w:val="28"/>
              </w:rPr>
              <w:t>：</w:t>
            </w:r>
          </w:p>
        </w:tc>
        <w:tc>
          <w:tcPr>
            <w:tcW w:w="5123" w:type="dxa"/>
            <w:gridSpan w:val="3"/>
            <w:tcBorders>
              <w:bottom w:val="single" w:color="auto" w:sz="2" w:space="0"/>
            </w:tcBorders>
            <w:tcMar>
              <w:top w:w="57" w:type="dxa"/>
              <w:left w:w="0" w:type="dxa"/>
              <w:bottom w:w="57" w:type="dxa"/>
              <w:right w:w="0" w:type="dxa"/>
            </w:tcMar>
          </w:tcPr>
          <w:p w14:paraId="3825259C">
            <w:pPr>
              <w:spacing w:line="400" w:lineRule="atLeast"/>
              <w:jc w:val="center"/>
              <w:rPr>
                <w:rFonts w:ascii="宋体" w:hAnsi="宋体"/>
                <w:b/>
                <w:sz w:val="28"/>
                <w:szCs w:val="28"/>
              </w:rPr>
            </w:pPr>
          </w:p>
        </w:tc>
      </w:tr>
    </w:tbl>
    <w:p w14:paraId="7418B57E">
      <w:pPr>
        <w:ind w:left="210" w:leftChars="100" w:right="187" w:rightChars="89"/>
        <w:jc w:val="center"/>
        <w:rPr>
          <w:b/>
          <w:sz w:val="28"/>
          <w:szCs w:val="28"/>
        </w:rPr>
      </w:pPr>
    </w:p>
    <w:p w14:paraId="72F79676">
      <w:pPr>
        <w:ind w:left="210" w:leftChars="100" w:right="187" w:rightChars="89"/>
        <w:jc w:val="center"/>
        <w:rPr>
          <w:b/>
          <w:sz w:val="28"/>
          <w:szCs w:val="28"/>
        </w:rPr>
      </w:pPr>
    </w:p>
    <w:p w14:paraId="1F541818">
      <w:pPr>
        <w:ind w:left="210" w:leftChars="100" w:right="187" w:rightChars="89"/>
        <w:jc w:val="center"/>
        <w:rPr>
          <w:b/>
          <w:sz w:val="28"/>
          <w:szCs w:val="28"/>
        </w:rPr>
      </w:pPr>
    </w:p>
    <w:p w14:paraId="782D017E">
      <w:pPr>
        <w:ind w:left="210" w:leftChars="100" w:right="187" w:rightChars="89"/>
        <w:jc w:val="center"/>
        <w:rPr>
          <w:b/>
          <w:sz w:val="28"/>
          <w:szCs w:val="28"/>
        </w:rPr>
      </w:pPr>
      <w:r>
        <w:rPr>
          <w:rFonts w:hint="eastAsia"/>
          <w:b/>
          <w:sz w:val="28"/>
          <w:szCs w:val="28"/>
        </w:rPr>
        <w:t xml:space="preserve">湖南工业大学科技学院 </w:t>
      </w:r>
      <w:r>
        <w:rPr>
          <w:b/>
          <w:sz w:val="28"/>
          <w:szCs w:val="28"/>
        </w:rPr>
        <w:t xml:space="preserve"> </w:t>
      </w:r>
      <w:r>
        <w:rPr>
          <w:rFonts w:hint="eastAsia"/>
          <w:b/>
          <w:sz w:val="28"/>
          <w:szCs w:val="28"/>
        </w:rPr>
        <w:t xml:space="preserve">教务部 </w:t>
      </w:r>
    </w:p>
    <w:p w14:paraId="719F487D">
      <w:pPr>
        <w:adjustRightInd w:val="0"/>
        <w:snapToGrid w:val="0"/>
        <w:spacing w:line="440" w:lineRule="exact"/>
        <w:jc w:val="center"/>
        <w:rPr>
          <w:b/>
          <w:sz w:val="36"/>
          <w:szCs w:val="36"/>
        </w:rPr>
      </w:pPr>
    </w:p>
    <w:p w14:paraId="06ACDE39">
      <w:pPr>
        <w:keepNext/>
        <w:pageBreakBefore/>
        <w:spacing w:before="1680" w:beforeLines="700" w:line="400" w:lineRule="atLeast"/>
        <w:jc w:val="center"/>
        <w:rPr>
          <w:rFonts w:ascii="宋体" w:hAnsi="宋体"/>
          <w:b/>
          <w:sz w:val="52"/>
          <w:szCs w:val="52"/>
        </w:rPr>
      </w:pPr>
      <w:r>
        <w:rPr>
          <w:b/>
          <w:sz w:val="52"/>
          <w:szCs w:val="52"/>
        </w:rPr>
        <w:t>2026</w:t>
      </w:r>
      <w:r>
        <w:rPr>
          <w:rFonts w:hint="eastAsia" w:ascii="宋体" w:hAnsi="宋体"/>
          <w:b/>
          <w:sz w:val="52"/>
          <w:szCs w:val="52"/>
        </w:rPr>
        <w:t>届</w:t>
      </w:r>
    </w:p>
    <w:p w14:paraId="30D5D918">
      <w:pPr>
        <w:spacing w:before="1680" w:beforeLines="700" w:line="400" w:lineRule="atLeast"/>
        <w:jc w:val="center"/>
        <w:rPr>
          <w:b/>
          <w:sz w:val="52"/>
          <w:szCs w:val="52"/>
        </w:rPr>
      </w:pPr>
      <w:r>
        <w:rPr>
          <w:rFonts w:hint="eastAsia"/>
          <w:b/>
          <w:sz w:val="52"/>
          <w:szCs w:val="52"/>
        </w:rPr>
        <w:t>本科毕业论文（设计）资料</w:t>
      </w:r>
    </w:p>
    <w:p w14:paraId="16F643E4">
      <w:pPr>
        <w:spacing w:before="2400" w:beforeLines="1000" w:line="400" w:lineRule="atLeast"/>
        <w:jc w:val="center"/>
        <w:rPr>
          <w:rFonts w:ascii="宋体" w:hAnsi="宋体"/>
          <w:b/>
          <w:sz w:val="52"/>
          <w:szCs w:val="52"/>
        </w:rPr>
      </w:pPr>
      <w:r>
        <w:rPr>
          <w:rFonts w:hint="eastAsia" w:ascii="宋体" w:hAnsi="宋体"/>
          <w:b/>
          <w:sz w:val="52"/>
          <w:szCs w:val="52"/>
        </w:rPr>
        <w:t>第一部分  毕业论文（设计）</w:t>
      </w:r>
    </w:p>
    <w:p w14:paraId="009730F6">
      <w:pPr>
        <w:jc w:val="center"/>
        <w:rPr>
          <w:rFonts w:ascii="宋体" w:hAnsi="宋体"/>
          <w:b/>
          <w:sz w:val="30"/>
          <w:szCs w:val="30"/>
        </w:rPr>
      </w:pPr>
    </w:p>
    <w:p w14:paraId="433E0A82">
      <w:pPr>
        <w:jc w:val="center"/>
        <w:rPr>
          <w:rFonts w:ascii="宋体" w:hAnsi="宋体"/>
          <w:b/>
          <w:sz w:val="30"/>
          <w:szCs w:val="30"/>
        </w:rPr>
      </w:pPr>
    </w:p>
    <w:p w14:paraId="3E25FF76">
      <w:pPr>
        <w:jc w:val="center"/>
        <w:rPr>
          <w:rFonts w:ascii="宋体" w:hAnsi="宋体"/>
          <w:b/>
          <w:sz w:val="30"/>
          <w:szCs w:val="30"/>
        </w:rPr>
      </w:pPr>
    </w:p>
    <w:p w14:paraId="52C615D4">
      <w:pPr>
        <w:jc w:val="center"/>
        <w:rPr>
          <w:rFonts w:ascii="宋体" w:hAnsi="宋体"/>
          <w:b/>
          <w:sz w:val="30"/>
          <w:szCs w:val="30"/>
        </w:rPr>
      </w:pPr>
    </w:p>
    <w:p w14:paraId="14403631">
      <w:pPr>
        <w:jc w:val="center"/>
        <w:rPr>
          <w:rFonts w:ascii="宋体" w:hAnsi="宋体"/>
          <w:b/>
          <w:sz w:val="30"/>
          <w:szCs w:val="30"/>
        </w:rPr>
      </w:pPr>
    </w:p>
    <w:p w14:paraId="7E6BB6E9">
      <w:pPr>
        <w:jc w:val="center"/>
        <w:rPr>
          <w:rFonts w:ascii="宋体" w:hAnsi="宋体"/>
          <w:b/>
          <w:sz w:val="30"/>
          <w:szCs w:val="30"/>
        </w:rPr>
      </w:pPr>
    </w:p>
    <w:p w14:paraId="055502EE">
      <w:pPr>
        <w:jc w:val="center"/>
        <w:rPr>
          <w:rFonts w:ascii="宋体" w:hAnsi="宋体"/>
          <w:b/>
          <w:sz w:val="30"/>
          <w:szCs w:val="30"/>
        </w:rPr>
      </w:pPr>
    </w:p>
    <w:p w14:paraId="295E28B9">
      <w:pPr>
        <w:jc w:val="center"/>
        <w:rPr>
          <w:rFonts w:ascii="宋体" w:hAnsi="宋体"/>
          <w:b/>
          <w:sz w:val="30"/>
          <w:szCs w:val="30"/>
        </w:rPr>
      </w:pPr>
    </w:p>
    <w:p w14:paraId="1C4D06E5">
      <w:pPr>
        <w:jc w:val="center"/>
        <w:rPr>
          <w:rFonts w:ascii="宋体" w:hAnsi="宋体"/>
          <w:b/>
          <w:sz w:val="30"/>
          <w:szCs w:val="30"/>
        </w:rPr>
      </w:pPr>
    </w:p>
    <w:p w14:paraId="520E2FD2">
      <w:pPr>
        <w:jc w:val="center"/>
        <w:rPr>
          <w:rFonts w:ascii="宋体" w:hAnsi="宋体"/>
          <w:b/>
          <w:sz w:val="30"/>
          <w:szCs w:val="30"/>
        </w:rPr>
      </w:pPr>
    </w:p>
    <w:p w14:paraId="054D60B6">
      <w:pPr>
        <w:jc w:val="center"/>
        <w:rPr>
          <w:rFonts w:ascii="宋体" w:hAnsi="宋体"/>
          <w:b/>
          <w:sz w:val="30"/>
          <w:szCs w:val="30"/>
        </w:rPr>
      </w:pPr>
    </w:p>
    <w:p w14:paraId="0483DC4B">
      <w:pPr>
        <w:jc w:val="center"/>
        <w:rPr>
          <w:rFonts w:ascii="宋体" w:hAnsi="宋体"/>
          <w:b/>
          <w:sz w:val="30"/>
          <w:szCs w:val="30"/>
        </w:rPr>
      </w:pPr>
    </w:p>
    <w:p w14:paraId="51A6E93C">
      <w:pPr>
        <w:jc w:val="center"/>
        <w:rPr>
          <w:rFonts w:ascii="宋体" w:hAnsi="宋体"/>
          <w:b/>
          <w:sz w:val="30"/>
          <w:szCs w:val="30"/>
        </w:rPr>
      </w:pPr>
    </w:p>
    <w:p w14:paraId="0B4E8149">
      <w:pPr>
        <w:jc w:val="center"/>
        <w:rPr>
          <w:rFonts w:ascii="宋体" w:hAnsi="宋体"/>
          <w:b/>
          <w:sz w:val="30"/>
          <w:szCs w:val="30"/>
        </w:rPr>
      </w:pPr>
    </w:p>
    <w:p w14:paraId="5DC282DE">
      <w:pPr>
        <w:jc w:val="center"/>
        <w:rPr>
          <w:rFonts w:ascii="宋体" w:hAnsi="宋体"/>
          <w:b/>
          <w:sz w:val="30"/>
          <w:szCs w:val="30"/>
        </w:rPr>
      </w:pPr>
    </w:p>
    <w:p w14:paraId="0A236514">
      <w:pPr>
        <w:jc w:val="center"/>
        <w:rPr>
          <w:rFonts w:hint="eastAsia" w:ascii="宋体" w:hAnsi="宋体"/>
          <w:b/>
          <w:sz w:val="30"/>
          <w:szCs w:val="30"/>
        </w:rPr>
      </w:pPr>
    </w:p>
    <w:p w14:paraId="0AE96F5C">
      <w:pPr>
        <w:spacing w:before="120" w:beforeLines="50"/>
        <w:jc w:val="center"/>
        <w:rPr>
          <w:b/>
          <w:sz w:val="48"/>
          <w:szCs w:val="48"/>
        </w:rPr>
      </w:pPr>
      <w:r>
        <w:rPr>
          <w:b/>
          <w:sz w:val="48"/>
          <w:szCs w:val="48"/>
          <w:lang w:val="en-US" w:eastAsia="zh-CN"/>
        </w:rPr>
        <w:drawing>
          <wp:inline distT="0" distB="0" distL="114300" distR="114300">
            <wp:extent cx="5648325" cy="1153795"/>
            <wp:effectExtent l="0" t="0" r="3175" b="1905"/>
            <wp:docPr id="2" name="图片 1" descr="index_r1_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ndex_r1_c1"/>
                    <pic:cNvPicPr>
                      <a:picLocks noChangeAspect="1"/>
                    </pic:cNvPicPr>
                  </pic:nvPicPr>
                  <pic:blipFill>
                    <a:blip r:embed="rId21"/>
                    <a:stretch>
                      <a:fillRect/>
                    </a:stretch>
                  </pic:blipFill>
                  <pic:spPr>
                    <a:xfrm>
                      <a:off x="0" y="0"/>
                      <a:ext cx="5648325" cy="1153795"/>
                    </a:xfrm>
                    <a:prstGeom prst="rect">
                      <a:avLst/>
                    </a:prstGeom>
                    <a:noFill/>
                    <a:ln>
                      <a:noFill/>
                    </a:ln>
                  </pic:spPr>
                </pic:pic>
              </a:graphicData>
            </a:graphic>
          </wp:inline>
        </w:drawing>
      </w:r>
    </w:p>
    <w:p w14:paraId="3861CDA7">
      <w:pPr>
        <w:spacing w:before="120" w:beforeLines="50"/>
        <w:jc w:val="center"/>
        <w:rPr>
          <w:rFonts w:hint="eastAsia"/>
          <w:b/>
          <w:sz w:val="48"/>
          <w:szCs w:val="48"/>
        </w:rPr>
      </w:pPr>
    </w:p>
    <w:p w14:paraId="1B1B401C">
      <w:pPr>
        <w:spacing w:before="120" w:beforeLines="50" w:line="480" w:lineRule="auto"/>
        <w:ind w:firstLine="958"/>
        <w:jc w:val="center"/>
        <w:rPr>
          <w:b/>
          <w:sz w:val="48"/>
          <w:szCs w:val="48"/>
        </w:rPr>
      </w:pPr>
      <w:r>
        <w:rPr>
          <w:rFonts w:hint="eastAsia"/>
          <w:b/>
          <w:sz w:val="48"/>
          <w:szCs w:val="48"/>
        </w:rPr>
        <w:t>2026届</w:t>
      </w:r>
    </w:p>
    <w:p w14:paraId="7F772DBC">
      <w:pPr>
        <w:spacing w:before="120" w:beforeLines="50" w:line="480" w:lineRule="auto"/>
        <w:ind w:firstLine="958"/>
        <w:jc w:val="center"/>
        <w:rPr>
          <w:b/>
          <w:sz w:val="52"/>
          <w:szCs w:val="52"/>
        </w:rPr>
      </w:pPr>
      <w:r>
        <w:rPr>
          <w:rFonts w:hint="eastAsia"/>
          <w:b/>
          <w:sz w:val="52"/>
          <w:szCs w:val="52"/>
        </w:rPr>
        <w:t>本科毕业论文（设计）</w:t>
      </w:r>
    </w:p>
    <w:p w14:paraId="1A229503">
      <w:pPr>
        <w:tabs>
          <w:tab w:val="left" w:pos="2100"/>
        </w:tabs>
        <w:ind w:left="210" w:leftChars="100" w:right="187" w:rightChars="89"/>
      </w:pPr>
    </w:p>
    <w:p w14:paraId="3BBB568D">
      <w:pPr>
        <w:ind w:left="210" w:leftChars="100" w:right="187" w:rightChars="89"/>
        <w:jc w:val="center"/>
        <w:rPr>
          <w:b/>
          <w:sz w:val="28"/>
          <w:szCs w:val="28"/>
        </w:rPr>
      </w:pPr>
    </w:p>
    <w:p w14:paraId="1CF43D7C">
      <w:pPr>
        <w:ind w:left="210" w:leftChars="100" w:right="187" w:rightChars="89"/>
        <w:jc w:val="center"/>
        <w:rPr>
          <w:b/>
          <w:sz w:val="28"/>
          <w:szCs w:val="28"/>
        </w:rPr>
      </w:pPr>
    </w:p>
    <w:p w14:paraId="60E784DA">
      <w:pPr>
        <w:ind w:left="210" w:leftChars="100" w:right="187" w:rightChars="89"/>
        <w:jc w:val="center"/>
        <w:rPr>
          <w:b/>
          <w:sz w:val="28"/>
          <w:szCs w:val="28"/>
        </w:rPr>
      </w:pPr>
    </w:p>
    <w:p w14:paraId="2CE091FD">
      <w:pPr>
        <w:ind w:left="210" w:leftChars="100" w:right="187" w:rightChars="89"/>
        <w:jc w:val="center"/>
        <w:rPr>
          <w:b/>
          <w:sz w:val="28"/>
          <w:szCs w:val="28"/>
        </w:rPr>
      </w:pPr>
    </w:p>
    <w:tbl>
      <w:tblPr>
        <w:tblStyle w:val="22"/>
        <w:tblW w:w="6566" w:type="dxa"/>
        <w:jc w:val="center"/>
        <w:tblLayout w:type="autofit"/>
        <w:tblCellMar>
          <w:top w:w="0" w:type="dxa"/>
          <w:left w:w="108" w:type="dxa"/>
          <w:bottom w:w="0" w:type="dxa"/>
          <w:right w:w="108" w:type="dxa"/>
        </w:tblCellMar>
      </w:tblPr>
      <w:tblGrid>
        <w:gridCol w:w="1161"/>
        <w:gridCol w:w="282"/>
        <w:gridCol w:w="2493"/>
        <w:gridCol w:w="851"/>
        <w:gridCol w:w="1779"/>
      </w:tblGrid>
      <w:tr w14:paraId="3121E3EC">
        <w:tblPrEx>
          <w:tblCellMar>
            <w:top w:w="0" w:type="dxa"/>
            <w:left w:w="108" w:type="dxa"/>
            <w:bottom w:w="0" w:type="dxa"/>
            <w:right w:w="108" w:type="dxa"/>
          </w:tblCellMar>
        </w:tblPrEx>
        <w:trPr>
          <w:trHeight w:val="454" w:hRule="atLeast"/>
          <w:jc w:val="center"/>
        </w:trPr>
        <w:tc>
          <w:tcPr>
            <w:tcW w:w="1161" w:type="dxa"/>
            <w:tcMar>
              <w:top w:w="57" w:type="dxa"/>
              <w:left w:w="0" w:type="dxa"/>
              <w:bottom w:w="57" w:type="dxa"/>
              <w:right w:w="0" w:type="dxa"/>
            </w:tcMar>
            <w:vAlign w:val="center"/>
          </w:tcPr>
          <w:p w14:paraId="3E4D54E0">
            <w:pPr>
              <w:spacing w:line="400" w:lineRule="atLeast"/>
              <w:jc w:val="distribute"/>
              <w:rPr>
                <w:rFonts w:ascii="宋体" w:hAnsi="宋体"/>
                <w:b/>
                <w:sz w:val="28"/>
                <w:szCs w:val="28"/>
              </w:rPr>
            </w:pPr>
            <w:r>
              <w:rPr>
                <w:rFonts w:hint="eastAsia" w:ascii="宋体" w:hAnsi="宋体"/>
                <w:b/>
                <w:sz w:val="28"/>
                <w:szCs w:val="28"/>
              </w:rPr>
              <w:t>课题名称</w:t>
            </w:r>
          </w:p>
        </w:tc>
        <w:tc>
          <w:tcPr>
            <w:tcW w:w="282" w:type="dxa"/>
            <w:tcMar>
              <w:top w:w="57" w:type="dxa"/>
              <w:left w:w="0" w:type="dxa"/>
              <w:bottom w:w="57" w:type="dxa"/>
              <w:right w:w="0" w:type="dxa"/>
            </w:tcMar>
            <w:vAlign w:val="center"/>
          </w:tcPr>
          <w:p w14:paraId="37BDF788">
            <w:pPr>
              <w:spacing w:line="400" w:lineRule="atLeast"/>
              <w:rPr>
                <w:rFonts w:ascii="宋体" w:hAnsi="宋体"/>
                <w:b/>
                <w:sz w:val="28"/>
                <w:szCs w:val="28"/>
              </w:rPr>
            </w:pPr>
            <w:r>
              <w:rPr>
                <w:rFonts w:hint="eastAsia" w:ascii="宋体" w:hAnsi="宋体"/>
                <w:b/>
                <w:sz w:val="28"/>
                <w:szCs w:val="28"/>
              </w:rPr>
              <w:t>：</w:t>
            </w:r>
          </w:p>
        </w:tc>
        <w:tc>
          <w:tcPr>
            <w:tcW w:w="5123" w:type="dxa"/>
            <w:gridSpan w:val="3"/>
            <w:tcBorders>
              <w:bottom w:val="single" w:color="auto" w:sz="2" w:space="0"/>
            </w:tcBorders>
            <w:tcMar>
              <w:top w:w="57" w:type="dxa"/>
              <w:left w:w="0" w:type="dxa"/>
              <w:bottom w:w="57" w:type="dxa"/>
              <w:right w:w="0" w:type="dxa"/>
            </w:tcMar>
            <w:vAlign w:val="center"/>
          </w:tcPr>
          <w:p w14:paraId="0DCDF44D">
            <w:pPr>
              <w:spacing w:line="400" w:lineRule="atLeast"/>
              <w:jc w:val="center"/>
              <w:rPr>
                <w:rFonts w:hint="eastAsia" w:ascii="宋体" w:hAnsi="宋体"/>
                <w:b/>
                <w:sz w:val="28"/>
                <w:szCs w:val="28"/>
              </w:rPr>
            </w:pPr>
            <w:r>
              <w:rPr>
                <w:rFonts w:hint="eastAsia" w:ascii="宋体" w:hAnsi="宋体"/>
                <w:b/>
                <w:sz w:val="28"/>
                <w:szCs w:val="28"/>
              </w:rPr>
              <w:t>基于springboot+vue校园报修管理系统的设计与实现</w:t>
            </w:r>
          </w:p>
        </w:tc>
      </w:tr>
      <w:tr w14:paraId="69542580">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7C31A62E">
            <w:pPr>
              <w:spacing w:line="400" w:lineRule="atLeast"/>
              <w:jc w:val="distribute"/>
              <w:rPr>
                <w:rFonts w:hint="eastAsia" w:ascii="宋体" w:hAnsi="宋体"/>
                <w:b/>
                <w:sz w:val="28"/>
                <w:szCs w:val="28"/>
              </w:rPr>
            </w:pPr>
            <w:r>
              <w:rPr>
                <w:rFonts w:hint="eastAsia" w:ascii="宋体" w:hAnsi="宋体"/>
                <w:b/>
                <w:sz w:val="28"/>
                <w:szCs w:val="28"/>
              </w:rPr>
              <w:t>学院</w:t>
            </w:r>
          </w:p>
        </w:tc>
        <w:tc>
          <w:tcPr>
            <w:tcW w:w="282" w:type="dxa"/>
            <w:tcMar>
              <w:top w:w="57" w:type="dxa"/>
              <w:left w:w="0" w:type="dxa"/>
              <w:bottom w:w="57" w:type="dxa"/>
              <w:right w:w="0" w:type="dxa"/>
            </w:tcMar>
          </w:tcPr>
          <w:p w14:paraId="17C11D90">
            <w:pPr>
              <w:spacing w:line="400" w:lineRule="atLeast"/>
              <w:rPr>
                <w:rFonts w:ascii="宋体" w:hAnsi="宋体"/>
                <w:b/>
                <w:sz w:val="28"/>
                <w:szCs w:val="28"/>
              </w:rPr>
            </w:pPr>
            <w:r>
              <w:rPr>
                <w:rFonts w:hint="eastAsia" w:ascii="宋体" w:hAnsi="宋体"/>
                <w:b/>
                <w:sz w:val="28"/>
                <w:szCs w:val="28"/>
              </w:rPr>
              <w:t>：</w:t>
            </w:r>
          </w:p>
        </w:tc>
        <w:tc>
          <w:tcPr>
            <w:tcW w:w="5123" w:type="dxa"/>
            <w:gridSpan w:val="3"/>
            <w:tcBorders>
              <w:top w:val="single" w:color="auto" w:sz="2" w:space="0"/>
              <w:bottom w:val="single" w:color="auto" w:sz="2" w:space="0"/>
            </w:tcBorders>
            <w:tcMar>
              <w:top w:w="57" w:type="dxa"/>
              <w:left w:w="0" w:type="dxa"/>
              <w:bottom w:w="57" w:type="dxa"/>
              <w:right w:w="0" w:type="dxa"/>
            </w:tcMar>
          </w:tcPr>
          <w:p w14:paraId="6697D1AF">
            <w:pPr>
              <w:spacing w:line="400" w:lineRule="atLeast"/>
              <w:jc w:val="center"/>
              <w:rPr>
                <w:rFonts w:ascii="宋体" w:hAnsi="宋体"/>
                <w:b/>
                <w:sz w:val="28"/>
                <w:szCs w:val="28"/>
              </w:rPr>
            </w:pPr>
            <w:r>
              <w:rPr>
                <w:rFonts w:hint="eastAsia" w:ascii="宋体" w:hAnsi="宋体"/>
                <w:b/>
                <w:sz w:val="28"/>
                <w:szCs w:val="28"/>
              </w:rPr>
              <w:t>计算机与人工智能学院</w:t>
            </w:r>
          </w:p>
        </w:tc>
      </w:tr>
      <w:tr w14:paraId="6D53BAE3">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5C2F9429">
            <w:pPr>
              <w:spacing w:line="400" w:lineRule="atLeast"/>
              <w:jc w:val="distribute"/>
              <w:rPr>
                <w:rFonts w:ascii="宋体" w:hAnsi="宋体"/>
                <w:b/>
                <w:sz w:val="28"/>
                <w:szCs w:val="28"/>
              </w:rPr>
            </w:pPr>
            <w:r>
              <w:rPr>
                <w:rFonts w:hint="eastAsia" w:ascii="宋体" w:hAnsi="宋体"/>
                <w:b/>
                <w:sz w:val="28"/>
                <w:szCs w:val="28"/>
              </w:rPr>
              <w:t>专业名称</w:t>
            </w:r>
          </w:p>
        </w:tc>
        <w:tc>
          <w:tcPr>
            <w:tcW w:w="282" w:type="dxa"/>
            <w:tcMar>
              <w:top w:w="57" w:type="dxa"/>
              <w:left w:w="0" w:type="dxa"/>
              <w:bottom w:w="57" w:type="dxa"/>
              <w:right w:w="0" w:type="dxa"/>
            </w:tcMar>
          </w:tcPr>
          <w:p w14:paraId="2853E1FB">
            <w:pPr>
              <w:spacing w:line="400" w:lineRule="atLeast"/>
              <w:rPr>
                <w:rFonts w:ascii="宋体" w:hAnsi="宋体"/>
                <w:b/>
                <w:sz w:val="28"/>
                <w:szCs w:val="28"/>
              </w:rPr>
            </w:pPr>
            <w:r>
              <w:rPr>
                <w:rFonts w:hint="eastAsia" w:ascii="宋体" w:hAnsi="宋体"/>
                <w:b/>
                <w:sz w:val="28"/>
                <w:szCs w:val="28"/>
              </w:rPr>
              <w:t>：</w:t>
            </w:r>
          </w:p>
        </w:tc>
        <w:tc>
          <w:tcPr>
            <w:tcW w:w="5123" w:type="dxa"/>
            <w:gridSpan w:val="3"/>
            <w:tcBorders>
              <w:top w:val="single" w:color="auto" w:sz="2" w:space="0"/>
              <w:bottom w:val="single" w:color="auto" w:sz="2" w:space="0"/>
            </w:tcBorders>
            <w:tcMar>
              <w:top w:w="57" w:type="dxa"/>
              <w:left w:w="0" w:type="dxa"/>
              <w:bottom w:w="57" w:type="dxa"/>
              <w:right w:w="0" w:type="dxa"/>
            </w:tcMar>
          </w:tcPr>
          <w:p w14:paraId="3511220A">
            <w:pPr>
              <w:spacing w:line="400" w:lineRule="atLeast"/>
              <w:jc w:val="center"/>
              <w:rPr>
                <w:rFonts w:ascii="宋体" w:hAnsi="宋体"/>
                <w:b/>
                <w:sz w:val="28"/>
                <w:szCs w:val="28"/>
              </w:rPr>
            </w:pPr>
            <w:r>
              <w:rPr>
                <w:rFonts w:hint="eastAsia" w:ascii="宋体" w:hAnsi="宋体"/>
                <w:b/>
                <w:sz w:val="28"/>
                <w:szCs w:val="28"/>
              </w:rPr>
              <w:t>计算机科学与技术</w:t>
            </w:r>
          </w:p>
        </w:tc>
      </w:tr>
      <w:tr w14:paraId="10F936E8">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40358DD3">
            <w:pPr>
              <w:spacing w:line="400" w:lineRule="atLeast"/>
              <w:jc w:val="distribute"/>
              <w:rPr>
                <w:rFonts w:ascii="宋体" w:hAnsi="宋体"/>
                <w:b/>
                <w:sz w:val="28"/>
                <w:szCs w:val="28"/>
              </w:rPr>
            </w:pPr>
            <w:r>
              <w:rPr>
                <w:rFonts w:hint="eastAsia" w:ascii="宋体" w:hAnsi="宋体"/>
                <w:b/>
                <w:sz w:val="28"/>
                <w:szCs w:val="28"/>
              </w:rPr>
              <w:t>学生姓名</w:t>
            </w:r>
          </w:p>
        </w:tc>
        <w:tc>
          <w:tcPr>
            <w:tcW w:w="282" w:type="dxa"/>
            <w:tcMar>
              <w:top w:w="57" w:type="dxa"/>
              <w:left w:w="0" w:type="dxa"/>
              <w:bottom w:w="57" w:type="dxa"/>
              <w:right w:w="0" w:type="dxa"/>
            </w:tcMar>
          </w:tcPr>
          <w:p w14:paraId="618EBF20">
            <w:pPr>
              <w:spacing w:line="400" w:lineRule="atLeast"/>
              <w:rPr>
                <w:rFonts w:ascii="宋体" w:hAnsi="宋体"/>
                <w:b/>
                <w:sz w:val="28"/>
                <w:szCs w:val="28"/>
              </w:rPr>
            </w:pPr>
            <w:r>
              <w:rPr>
                <w:rFonts w:hint="eastAsia" w:ascii="宋体" w:hAnsi="宋体"/>
                <w:b/>
                <w:sz w:val="28"/>
                <w:szCs w:val="28"/>
              </w:rPr>
              <w:t>：</w:t>
            </w:r>
          </w:p>
        </w:tc>
        <w:tc>
          <w:tcPr>
            <w:tcW w:w="5123" w:type="dxa"/>
            <w:gridSpan w:val="3"/>
            <w:tcBorders>
              <w:top w:val="single" w:color="auto" w:sz="2" w:space="0"/>
              <w:bottom w:val="single" w:color="auto" w:sz="2" w:space="0"/>
            </w:tcBorders>
            <w:tcMar>
              <w:top w:w="57" w:type="dxa"/>
              <w:left w:w="0" w:type="dxa"/>
              <w:bottom w:w="57" w:type="dxa"/>
              <w:right w:w="0" w:type="dxa"/>
            </w:tcMar>
          </w:tcPr>
          <w:p w14:paraId="3C4728E9">
            <w:pPr>
              <w:spacing w:line="400" w:lineRule="atLeast"/>
              <w:jc w:val="center"/>
              <w:rPr>
                <w:rFonts w:ascii="宋体" w:hAnsi="宋体"/>
                <w:b/>
                <w:sz w:val="28"/>
                <w:szCs w:val="28"/>
              </w:rPr>
            </w:pPr>
            <w:r>
              <w:rPr>
                <w:rFonts w:hint="eastAsia" w:ascii="宋体" w:hAnsi="宋体"/>
                <w:b/>
                <w:sz w:val="28"/>
                <w:szCs w:val="28"/>
              </w:rPr>
              <w:t>李昭良</w:t>
            </w:r>
          </w:p>
        </w:tc>
      </w:tr>
      <w:tr w14:paraId="776413DE">
        <w:tblPrEx>
          <w:tblCellMar>
            <w:top w:w="0" w:type="dxa"/>
            <w:left w:w="108" w:type="dxa"/>
            <w:bottom w:w="0" w:type="dxa"/>
            <w:right w:w="108" w:type="dxa"/>
          </w:tblCellMar>
        </w:tblPrEx>
        <w:trPr>
          <w:trHeight w:val="454" w:hRule="exact"/>
          <w:jc w:val="center"/>
        </w:trPr>
        <w:tc>
          <w:tcPr>
            <w:tcW w:w="1161" w:type="dxa"/>
            <w:tcMar>
              <w:top w:w="57" w:type="dxa"/>
              <w:left w:w="0" w:type="dxa"/>
              <w:bottom w:w="57" w:type="dxa"/>
              <w:right w:w="0" w:type="dxa"/>
            </w:tcMar>
          </w:tcPr>
          <w:p w14:paraId="43BC27F7">
            <w:pPr>
              <w:spacing w:line="400" w:lineRule="atLeast"/>
              <w:jc w:val="distribute"/>
              <w:rPr>
                <w:b/>
                <w:sz w:val="28"/>
                <w:szCs w:val="28"/>
              </w:rPr>
            </w:pPr>
            <w:r>
              <w:rPr>
                <w:rFonts w:hint="eastAsia"/>
                <w:b/>
                <w:sz w:val="28"/>
                <w:szCs w:val="28"/>
              </w:rPr>
              <w:t>班级名称</w:t>
            </w:r>
          </w:p>
        </w:tc>
        <w:tc>
          <w:tcPr>
            <w:tcW w:w="282" w:type="dxa"/>
            <w:tcMar>
              <w:top w:w="57" w:type="dxa"/>
              <w:left w:w="0" w:type="dxa"/>
              <w:bottom w:w="57" w:type="dxa"/>
              <w:right w:w="0" w:type="dxa"/>
            </w:tcMar>
          </w:tcPr>
          <w:p w14:paraId="245605B9">
            <w:pPr>
              <w:spacing w:line="400" w:lineRule="atLeast"/>
              <w:rPr>
                <w:b/>
                <w:sz w:val="28"/>
                <w:szCs w:val="28"/>
              </w:rPr>
            </w:pPr>
            <w:r>
              <w:rPr>
                <w:rFonts w:hint="eastAsia"/>
                <w:b/>
                <w:sz w:val="28"/>
                <w:szCs w:val="28"/>
              </w:rPr>
              <w:t>：</w:t>
            </w:r>
          </w:p>
        </w:tc>
        <w:tc>
          <w:tcPr>
            <w:tcW w:w="2493" w:type="dxa"/>
            <w:tcBorders>
              <w:top w:val="single" w:color="auto" w:sz="2" w:space="0"/>
              <w:bottom w:val="single" w:color="auto" w:sz="2" w:space="0"/>
            </w:tcBorders>
            <w:tcMar>
              <w:top w:w="57" w:type="dxa"/>
              <w:left w:w="0" w:type="dxa"/>
              <w:bottom w:w="57" w:type="dxa"/>
              <w:right w:w="0" w:type="dxa"/>
            </w:tcMar>
          </w:tcPr>
          <w:p w14:paraId="13265FA1">
            <w:pPr>
              <w:spacing w:line="400" w:lineRule="atLeast"/>
              <w:jc w:val="center"/>
              <w:rPr>
                <w:bCs/>
                <w:sz w:val="28"/>
                <w:szCs w:val="28"/>
              </w:rPr>
            </w:pPr>
            <w:r>
              <w:rPr>
                <w:rFonts w:hint="eastAsia" w:ascii="宋体" w:hAnsi="宋体"/>
                <w:b/>
                <w:sz w:val="28"/>
                <w:szCs w:val="28"/>
              </w:rPr>
              <w:t>计科2202</w:t>
            </w:r>
          </w:p>
        </w:tc>
        <w:tc>
          <w:tcPr>
            <w:tcW w:w="851" w:type="dxa"/>
            <w:tcBorders>
              <w:top w:val="single" w:color="auto" w:sz="2" w:space="0"/>
            </w:tcBorders>
            <w:tcMar>
              <w:top w:w="57" w:type="dxa"/>
              <w:left w:w="0" w:type="dxa"/>
              <w:bottom w:w="57" w:type="dxa"/>
              <w:right w:w="0" w:type="dxa"/>
            </w:tcMar>
          </w:tcPr>
          <w:p w14:paraId="422F59A9">
            <w:pPr>
              <w:spacing w:line="400" w:lineRule="atLeast"/>
              <w:jc w:val="center"/>
              <w:rPr>
                <w:b/>
                <w:sz w:val="28"/>
                <w:szCs w:val="28"/>
              </w:rPr>
            </w:pPr>
            <w:r>
              <w:rPr>
                <w:rFonts w:hint="eastAsia"/>
                <w:b/>
                <w:sz w:val="28"/>
                <w:szCs w:val="28"/>
              </w:rPr>
              <w:t>学号：</w:t>
            </w:r>
          </w:p>
        </w:tc>
        <w:tc>
          <w:tcPr>
            <w:tcW w:w="1779" w:type="dxa"/>
            <w:tcBorders>
              <w:top w:val="single" w:color="auto" w:sz="2" w:space="0"/>
              <w:bottom w:val="single" w:color="auto" w:sz="2" w:space="0"/>
            </w:tcBorders>
            <w:tcMar>
              <w:top w:w="57" w:type="dxa"/>
              <w:bottom w:w="57" w:type="dxa"/>
            </w:tcMar>
          </w:tcPr>
          <w:p w14:paraId="2D8F8EBF">
            <w:pPr>
              <w:spacing w:line="400" w:lineRule="atLeast"/>
              <w:jc w:val="center"/>
              <w:rPr>
                <w:bCs/>
                <w:sz w:val="28"/>
                <w:szCs w:val="28"/>
              </w:rPr>
            </w:pPr>
            <w:r>
              <w:rPr>
                <w:rFonts w:hint="eastAsia"/>
                <w:bCs/>
                <w:sz w:val="28"/>
                <w:szCs w:val="28"/>
              </w:rPr>
              <w:t>22412030222</w:t>
            </w:r>
          </w:p>
        </w:tc>
      </w:tr>
      <w:tr w14:paraId="11202E7D">
        <w:tblPrEx>
          <w:tblCellMar>
            <w:top w:w="0" w:type="dxa"/>
            <w:left w:w="108" w:type="dxa"/>
            <w:bottom w:w="0" w:type="dxa"/>
            <w:right w:w="108" w:type="dxa"/>
          </w:tblCellMar>
        </w:tblPrEx>
        <w:trPr>
          <w:trHeight w:val="412" w:hRule="atLeast"/>
          <w:jc w:val="center"/>
        </w:trPr>
        <w:tc>
          <w:tcPr>
            <w:tcW w:w="1161" w:type="dxa"/>
            <w:tcMar>
              <w:top w:w="57" w:type="dxa"/>
              <w:left w:w="0" w:type="dxa"/>
              <w:bottom w:w="57" w:type="dxa"/>
              <w:right w:w="0" w:type="dxa"/>
            </w:tcMar>
            <w:vAlign w:val="center"/>
          </w:tcPr>
          <w:p w14:paraId="555B2DB9">
            <w:pPr>
              <w:spacing w:line="400" w:lineRule="atLeast"/>
              <w:jc w:val="distribute"/>
              <w:rPr>
                <w:b/>
                <w:sz w:val="28"/>
                <w:szCs w:val="28"/>
              </w:rPr>
            </w:pPr>
            <w:r>
              <w:rPr>
                <w:rFonts w:hint="eastAsia"/>
                <w:b/>
                <w:sz w:val="28"/>
                <w:szCs w:val="28"/>
              </w:rPr>
              <w:t>指导教师</w:t>
            </w:r>
          </w:p>
        </w:tc>
        <w:tc>
          <w:tcPr>
            <w:tcW w:w="282" w:type="dxa"/>
            <w:tcMar>
              <w:top w:w="57" w:type="dxa"/>
              <w:left w:w="0" w:type="dxa"/>
              <w:bottom w:w="57" w:type="dxa"/>
              <w:right w:w="0" w:type="dxa"/>
            </w:tcMar>
            <w:vAlign w:val="center"/>
          </w:tcPr>
          <w:p w14:paraId="25F5F8A3">
            <w:pPr>
              <w:spacing w:line="400" w:lineRule="atLeast"/>
              <w:rPr>
                <w:b/>
                <w:sz w:val="28"/>
                <w:szCs w:val="28"/>
              </w:rPr>
            </w:pPr>
            <w:r>
              <w:rPr>
                <w:rFonts w:hint="eastAsia"/>
                <w:b/>
                <w:sz w:val="28"/>
                <w:szCs w:val="28"/>
              </w:rPr>
              <w:t>：</w:t>
            </w:r>
          </w:p>
        </w:tc>
        <w:tc>
          <w:tcPr>
            <w:tcW w:w="2493" w:type="dxa"/>
            <w:tcBorders>
              <w:top w:val="single" w:color="auto" w:sz="2" w:space="0"/>
              <w:bottom w:val="single" w:color="auto" w:sz="2" w:space="0"/>
            </w:tcBorders>
            <w:tcMar>
              <w:top w:w="57" w:type="dxa"/>
              <w:left w:w="0" w:type="dxa"/>
              <w:bottom w:w="57" w:type="dxa"/>
              <w:right w:w="0" w:type="dxa"/>
            </w:tcMar>
            <w:vAlign w:val="center"/>
          </w:tcPr>
          <w:p w14:paraId="6850444D">
            <w:pPr>
              <w:spacing w:line="400" w:lineRule="atLeast"/>
              <w:jc w:val="center"/>
              <w:rPr>
                <w:b/>
                <w:color w:val="0000FF"/>
                <w:sz w:val="28"/>
                <w:szCs w:val="28"/>
              </w:rPr>
            </w:pPr>
            <w:r>
              <w:rPr>
                <w:rFonts w:hint="eastAsia" w:ascii="宋体" w:hAnsi="宋体"/>
                <w:b/>
                <w:sz w:val="28"/>
                <w:szCs w:val="28"/>
              </w:rPr>
              <w:t>袁海军</w:t>
            </w:r>
          </w:p>
        </w:tc>
        <w:tc>
          <w:tcPr>
            <w:tcW w:w="851" w:type="dxa"/>
            <w:tcMar>
              <w:top w:w="57" w:type="dxa"/>
              <w:left w:w="0" w:type="dxa"/>
              <w:bottom w:w="57" w:type="dxa"/>
              <w:right w:w="0" w:type="dxa"/>
            </w:tcMar>
            <w:vAlign w:val="center"/>
          </w:tcPr>
          <w:p w14:paraId="6A593BED">
            <w:pPr>
              <w:spacing w:line="400" w:lineRule="atLeast"/>
              <w:jc w:val="center"/>
              <w:rPr>
                <w:b/>
                <w:sz w:val="28"/>
                <w:szCs w:val="28"/>
              </w:rPr>
            </w:pPr>
            <w:r>
              <w:rPr>
                <w:rFonts w:hint="eastAsia"/>
                <w:b/>
                <w:sz w:val="28"/>
                <w:szCs w:val="28"/>
              </w:rPr>
              <w:t>职称：</w:t>
            </w:r>
          </w:p>
        </w:tc>
        <w:tc>
          <w:tcPr>
            <w:tcW w:w="1779" w:type="dxa"/>
            <w:tcBorders>
              <w:top w:val="single" w:color="auto" w:sz="2" w:space="0"/>
              <w:bottom w:val="single" w:color="auto" w:sz="2" w:space="0"/>
            </w:tcBorders>
            <w:tcMar>
              <w:top w:w="57" w:type="dxa"/>
              <w:bottom w:w="57" w:type="dxa"/>
            </w:tcMar>
            <w:vAlign w:val="center"/>
          </w:tcPr>
          <w:p w14:paraId="7C5CD9E5">
            <w:pPr>
              <w:spacing w:line="400" w:lineRule="atLeast"/>
              <w:jc w:val="center"/>
              <w:rPr>
                <w:rFonts w:hint="eastAsia"/>
                <w:b/>
                <w:sz w:val="28"/>
                <w:szCs w:val="28"/>
              </w:rPr>
            </w:pPr>
            <w:r>
              <w:rPr>
                <w:rFonts w:hint="eastAsia"/>
                <w:b/>
                <w:sz w:val="28"/>
                <w:szCs w:val="28"/>
              </w:rPr>
              <w:t>教师</w:t>
            </w:r>
          </w:p>
        </w:tc>
      </w:tr>
      <w:tr w14:paraId="514D7635">
        <w:tblPrEx>
          <w:tblCellMar>
            <w:top w:w="0" w:type="dxa"/>
            <w:left w:w="108" w:type="dxa"/>
            <w:bottom w:w="0" w:type="dxa"/>
            <w:right w:w="108" w:type="dxa"/>
          </w:tblCellMar>
        </w:tblPrEx>
        <w:trPr>
          <w:trHeight w:val="423" w:hRule="atLeast"/>
          <w:jc w:val="center"/>
        </w:trPr>
        <w:tc>
          <w:tcPr>
            <w:tcW w:w="1161" w:type="dxa"/>
            <w:tcMar>
              <w:top w:w="57" w:type="dxa"/>
              <w:left w:w="0" w:type="dxa"/>
              <w:bottom w:w="57" w:type="dxa"/>
              <w:right w:w="0" w:type="dxa"/>
            </w:tcMar>
          </w:tcPr>
          <w:p w14:paraId="1AA43479">
            <w:pPr>
              <w:spacing w:line="400" w:lineRule="atLeast"/>
              <w:jc w:val="distribute"/>
              <w:rPr>
                <w:rFonts w:ascii="宋体" w:hAnsi="宋体"/>
                <w:b/>
                <w:sz w:val="28"/>
                <w:szCs w:val="28"/>
                <w:u w:val="single"/>
              </w:rPr>
            </w:pPr>
            <w:r>
              <w:rPr>
                <w:rFonts w:hint="eastAsia" w:ascii="宋体" w:hAnsi="宋体"/>
                <w:b/>
                <w:sz w:val="28"/>
                <w:szCs w:val="28"/>
              </w:rPr>
              <w:t>最终成绩</w:t>
            </w:r>
          </w:p>
        </w:tc>
        <w:tc>
          <w:tcPr>
            <w:tcW w:w="282" w:type="dxa"/>
            <w:tcMar>
              <w:top w:w="57" w:type="dxa"/>
              <w:left w:w="0" w:type="dxa"/>
              <w:bottom w:w="57" w:type="dxa"/>
              <w:right w:w="0" w:type="dxa"/>
            </w:tcMar>
          </w:tcPr>
          <w:p w14:paraId="287DCF3D">
            <w:pPr>
              <w:spacing w:line="400" w:lineRule="atLeast"/>
              <w:rPr>
                <w:rFonts w:ascii="宋体" w:hAnsi="宋体"/>
                <w:b/>
                <w:sz w:val="28"/>
                <w:szCs w:val="28"/>
                <w:u w:val="single"/>
              </w:rPr>
            </w:pPr>
            <w:r>
              <w:rPr>
                <w:rFonts w:hint="eastAsia" w:ascii="宋体" w:hAnsi="宋体"/>
                <w:b/>
                <w:sz w:val="28"/>
                <w:szCs w:val="28"/>
              </w:rPr>
              <w:t>：</w:t>
            </w:r>
          </w:p>
        </w:tc>
        <w:tc>
          <w:tcPr>
            <w:tcW w:w="5123" w:type="dxa"/>
            <w:gridSpan w:val="3"/>
            <w:tcBorders>
              <w:bottom w:val="single" w:color="auto" w:sz="2" w:space="0"/>
            </w:tcBorders>
            <w:tcMar>
              <w:top w:w="57" w:type="dxa"/>
              <w:left w:w="0" w:type="dxa"/>
              <w:bottom w:w="57" w:type="dxa"/>
              <w:right w:w="0" w:type="dxa"/>
            </w:tcMar>
          </w:tcPr>
          <w:p w14:paraId="7D84235C">
            <w:pPr>
              <w:spacing w:line="400" w:lineRule="atLeast"/>
              <w:jc w:val="center"/>
              <w:rPr>
                <w:rFonts w:ascii="宋体" w:hAnsi="宋体"/>
                <w:b/>
                <w:sz w:val="28"/>
                <w:szCs w:val="28"/>
              </w:rPr>
            </w:pPr>
          </w:p>
        </w:tc>
      </w:tr>
    </w:tbl>
    <w:p w14:paraId="23BCBDC6">
      <w:pPr>
        <w:ind w:left="210" w:leftChars="100" w:right="187" w:rightChars="89"/>
        <w:jc w:val="center"/>
        <w:rPr>
          <w:b/>
          <w:sz w:val="28"/>
          <w:szCs w:val="28"/>
        </w:rPr>
      </w:pPr>
    </w:p>
    <w:p w14:paraId="1AC92BB3">
      <w:pPr>
        <w:ind w:left="210" w:leftChars="100" w:right="187" w:rightChars="89"/>
        <w:jc w:val="center"/>
        <w:rPr>
          <w:b/>
          <w:sz w:val="28"/>
          <w:szCs w:val="28"/>
        </w:rPr>
      </w:pPr>
    </w:p>
    <w:p w14:paraId="329E328B">
      <w:pPr>
        <w:ind w:left="210" w:leftChars="100" w:right="187" w:rightChars="89"/>
        <w:jc w:val="center"/>
        <w:rPr>
          <w:b/>
          <w:sz w:val="28"/>
          <w:szCs w:val="28"/>
        </w:rPr>
      </w:pPr>
    </w:p>
    <w:p w14:paraId="7A05C107">
      <w:pPr>
        <w:ind w:left="210" w:leftChars="100" w:right="187" w:rightChars="89"/>
        <w:jc w:val="center"/>
        <w:rPr>
          <w:b/>
          <w:sz w:val="28"/>
          <w:szCs w:val="28"/>
        </w:rPr>
      </w:pPr>
      <w:r>
        <w:rPr>
          <w:rFonts w:hint="eastAsia"/>
          <w:b/>
          <w:sz w:val="28"/>
          <w:szCs w:val="28"/>
        </w:rPr>
        <w:t xml:space="preserve">湖南工业大学科技学院 </w:t>
      </w:r>
      <w:r>
        <w:rPr>
          <w:b/>
          <w:sz w:val="28"/>
          <w:szCs w:val="28"/>
        </w:rPr>
        <w:t xml:space="preserve"> </w:t>
      </w:r>
      <w:r>
        <w:rPr>
          <w:rFonts w:hint="eastAsia"/>
          <w:b/>
          <w:sz w:val="28"/>
          <w:szCs w:val="28"/>
        </w:rPr>
        <w:t>教务部</w:t>
      </w:r>
    </w:p>
    <w:p w14:paraId="49CB3522">
      <w:pPr>
        <w:adjustRightInd w:val="0"/>
        <w:snapToGrid w:val="0"/>
        <w:spacing w:line="440" w:lineRule="exact"/>
        <w:jc w:val="center"/>
        <w:rPr>
          <w:b/>
          <w:sz w:val="36"/>
          <w:szCs w:val="36"/>
        </w:rPr>
      </w:pPr>
    </w:p>
    <w:p w14:paraId="13C2427B">
      <w:pPr>
        <w:keepNext/>
        <w:pageBreakBefore/>
        <w:spacing w:before="960" w:beforeLines="400" w:after="480" w:afterLines="200" w:line="400" w:lineRule="atLeast"/>
        <w:jc w:val="center"/>
        <w:rPr>
          <w:b/>
          <w:sz w:val="36"/>
          <w:szCs w:val="36"/>
        </w:rPr>
      </w:pPr>
      <w:r>
        <w:rPr>
          <w:rFonts w:hint="eastAsia"/>
          <w:b/>
          <w:sz w:val="36"/>
          <w:szCs w:val="36"/>
        </w:rPr>
        <w:t>湖南工业大学科技学院</w:t>
      </w:r>
    </w:p>
    <w:p w14:paraId="1E7D1618">
      <w:pPr>
        <w:spacing w:after="1440" w:afterLines="600" w:line="400" w:lineRule="atLeast"/>
        <w:jc w:val="center"/>
        <w:rPr>
          <w:b/>
          <w:sz w:val="32"/>
          <w:szCs w:val="32"/>
        </w:rPr>
      </w:pPr>
      <w:r>
        <w:rPr>
          <w:rFonts w:hint="eastAsia"/>
          <w:b/>
          <w:sz w:val="32"/>
          <w:szCs w:val="32"/>
        </w:rPr>
        <w:t>本科毕业论文（设计）诚信声明</w:t>
      </w:r>
    </w:p>
    <w:p w14:paraId="3FC54D0B">
      <w:pPr>
        <w:spacing w:line="400" w:lineRule="atLeast"/>
        <w:ind w:firstLine="480" w:firstLineChars="200"/>
        <w:rPr>
          <w:sz w:val="24"/>
        </w:rPr>
      </w:pPr>
      <w:r>
        <w:rPr>
          <w:rFonts w:hint="eastAsia"/>
          <w:sz w:val="24"/>
        </w:rPr>
        <w:t>本人郑重声明：所呈交的毕业论文（设计）</w:t>
      </w:r>
      <w:r>
        <w:rPr>
          <w:rFonts w:hint="eastAsia"/>
          <w:sz w:val="24"/>
          <w:vertAlign w:val="superscript"/>
          <w:lang w:eastAsia="zh-CN"/>
        </w:rPr>
        <w:t>,</w:t>
      </w:r>
      <w:r>
        <w:rPr>
          <w:rFonts w:hint="eastAsia"/>
          <w:sz w:val="24"/>
        </w:rPr>
        <w:t>题目《基于springboot+vue校园报修管理系统的设计与实现》是本人在指导教师的指导下</w:t>
      </w:r>
      <w:r>
        <w:rPr>
          <w:rFonts w:hint="eastAsia"/>
          <w:sz w:val="24"/>
          <w:vertAlign w:val="superscript"/>
          <w:lang w:eastAsia="zh-CN"/>
        </w:rPr>
        <w:t>,</w:t>
      </w:r>
      <w:r>
        <w:rPr>
          <w:rFonts w:hint="eastAsia"/>
          <w:sz w:val="24"/>
        </w:rPr>
        <w:t>进行研究工作所取得的成果。对本文的研究作出重要贡献的个人和集体</w:t>
      </w:r>
      <w:r>
        <w:rPr>
          <w:rFonts w:hint="eastAsia"/>
          <w:sz w:val="24"/>
          <w:vertAlign w:val="superscript"/>
          <w:lang w:eastAsia="zh-CN"/>
        </w:rPr>
        <w:t>,</w:t>
      </w:r>
      <w:r>
        <w:rPr>
          <w:rFonts w:hint="eastAsia"/>
          <w:sz w:val="24"/>
        </w:rPr>
        <w:t>均已在文章以明确方式注明。除此之外</w:t>
      </w:r>
      <w:r>
        <w:rPr>
          <w:rFonts w:hint="eastAsia"/>
          <w:sz w:val="24"/>
          <w:vertAlign w:val="superscript"/>
          <w:lang w:eastAsia="zh-CN"/>
        </w:rPr>
        <w:t>,</w:t>
      </w:r>
      <w:r>
        <w:rPr>
          <w:rFonts w:hint="eastAsia"/>
          <w:sz w:val="24"/>
        </w:rPr>
        <w:t>本论文（设计）不包含任何其他个人或集体已经发表或撰写过的作品成果。本人完全意识到本声明应承担的责任。</w:t>
      </w:r>
    </w:p>
    <w:p w14:paraId="0F296CED">
      <w:pPr>
        <w:spacing w:before="2400" w:beforeLines="1000" w:line="400" w:lineRule="atLeast"/>
        <w:ind w:left="4200" w:leftChars="2000" w:firstLine="482"/>
        <w:rPr>
          <w:sz w:val="24"/>
        </w:rPr>
      </w:pPr>
      <w:r>
        <w:rPr>
          <w:rFonts w:hint="eastAsia"/>
          <w:sz w:val="24"/>
        </w:rPr>
        <w:t>作者签名：李昭良</w:t>
      </w:r>
    </w:p>
    <w:p w14:paraId="3388A648">
      <w:pPr>
        <w:spacing w:before="240" w:beforeLines="100" w:line="400" w:lineRule="atLeast"/>
        <w:ind w:left="4200" w:leftChars="2000" w:firstLine="482"/>
        <w:rPr>
          <w:rFonts w:hint="eastAsia"/>
          <w:sz w:val="24"/>
        </w:rPr>
      </w:pPr>
      <w:r>
        <w:rPr>
          <w:rFonts w:hint="eastAsia"/>
          <w:sz w:val="24"/>
        </w:rPr>
        <w:t>日    期：         2026年   3月 11日</w:t>
      </w:r>
    </w:p>
    <w:p w14:paraId="403B89D1">
      <w:pPr>
        <w:spacing w:before="240" w:beforeLines="100" w:line="400" w:lineRule="atLeast"/>
        <w:ind w:left="4200" w:leftChars="2000" w:firstLine="482"/>
        <w:rPr>
          <w:rFonts w:hint="eastAsia"/>
          <w:sz w:val="24"/>
        </w:rPr>
      </w:pPr>
    </w:p>
    <w:p w14:paraId="7C0CB3CB">
      <w:pPr>
        <w:spacing w:before="240" w:beforeLines="100" w:line="400" w:lineRule="atLeast"/>
        <w:ind w:left="4200" w:leftChars="2000" w:firstLine="482"/>
        <w:rPr>
          <w:rFonts w:hint="eastAsia"/>
          <w:sz w:val="24"/>
        </w:rPr>
        <w:sectPr>
          <w:headerReference r:id="rId3" w:type="even"/>
          <w:type w:val="nextColumn"/>
          <w:pgSz w:w="11907" w:h="16840"/>
          <w:pgMar w:top="1588" w:right="1361" w:bottom="1361" w:left="1361" w:header="1361" w:footer="1134" w:gutter="0"/>
          <w:cols w:space="720" w:num="1"/>
          <w:docGrid w:linePitch="312" w:charSpace="0"/>
        </w:sectPr>
      </w:pPr>
    </w:p>
    <w:p w14:paraId="6553F158">
      <w:pPr>
        <w:keepNext/>
        <w:keepLines w:val="0"/>
        <w:pageBreakBefore w:val="0"/>
        <w:widowControl w:val="0"/>
        <w:kinsoku/>
        <w:wordWrap/>
        <w:overflowPunct/>
        <w:topLinePunct w:val="0"/>
        <w:autoSpaceDE/>
        <w:autoSpaceDN/>
        <w:bidi w:val="0"/>
        <w:adjustRightInd/>
        <w:snapToGrid/>
        <w:spacing w:before="360" w:after="240" w:line="360" w:lineRule="auto"/>
        <w:jc w:val="center"/>
        <w:textAlignment w:val="auto"/>
        <w:rPr>
          <w:sz w:val="32"/>
          <w:szCs w:val="32"/>
        </w:rPr>
      </w:pPr>
      <w:r>
        <w:rPr>
          <w:rFonts w:ascii="黑体" w:hAnsi="黑体" w:eastAsia="黑体" w:cs="黑体"/>
          <w:b/>
          <w:bCs/>
          <w:sz w:val="32"/>
          <w:szCs w:val="32"/>
        </w:rPr>
        <w:t>摘</w:t>
      </w:r>
      <w:r>
        <w:rPr>
          <w:rFonts w:hint="eastAsia" w:ascii="黑体" w:hAnsi="黑体" w:eastAsia="黑体" w:cs="黑体"/>
          <w:b/>
          <w:bCs/>
          <w:sz w:val="32"/>
          <w:szCs w:val="32"/>
          <w:lang w:val="en-US" w:eastAsia="zh-CN"/>
        </w:rPr>
        <w:t xml:space="preserve">    </w:t>
      </w:r>
      <w:r>
        <w:rPr>
          <w:rFonts w:ascii="黑体" w:hAnsi="黑体" w:eastAsia="黑体" w:cs="黑体"/>
          <w:b/>
          <w:bCs/>
          <w:sz w:val="32"/>
          <w:szCs w:val="32"/>
        </w:rPr>
        <w:t>要</w:t>
      </w:r>
    </w:p>
    <w:p w14:paraId="74F0B68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t>高校后勤报修是校园日常运行的支撑性环节</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其数字化水平与智能化程度直接影响师生的服务感受和管理侧的运转效率。目前不少高校的报修处理仍停留在电话通知、纸质登记或Excel表格记录等方式</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其短板集中体现在：上报途径狭窄、过程信息不透明、进度不可追溯、维修人员工作负载无法实时衡量、期末汇总统计耗时费力。针对上述痛点</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本文基于SpringBoot与Vue的前后端分离架构</w:t>
      </w:r>
      <w:r>
        <w:rPr>
          <w:rFonts w:hint="eastAsia" w:cs="Times New Roman"/>
          <w:sz w:val="24"/>
          <w:szCs w:val="24"/>
          <w:vertAlign w:val="superscript"/>
          <w:lang w:eastAsia="zh-CN"/>
        </w:rPr>
        <w:t>,</w:t>
      </w:r>
      <w:r>
        <w:rPr>
          <w:rFonts w:hint="default" w:ascii="Times New Roman" w:hAnsi="Times New Roman" w:eastAsia="宋体" w:cs="Times New Roman"/>
          <w:sz w:val="24"/>
          <w:szCs w:val="24"/>
        </w:rPr>
        <w:t>构建了一套校园报修管理系统。</w:t>
      </w:r>
    </w:p>
    <w:p w14:paraId="0C8849DD">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系统将使用者划分为学生、维修工与管理员三类角色</w:t>
      </w:r>
      <w:r>
        <w:rPr>
          <w:rFonts w:hint="eastAsia" w:cs="Times New Roman"/>
          <w:sz w:val="24"/>
          <w:szCs w:val="24"/>
          <w:vertAlign w:val="superscript"/>
          <w:lang w:eastAsia="zh-CN"/>
        </w:rPr>
        <w:t>,</w:t>
      </w:r>
      <w:r>
        <w:rPr>
          <w:rFonts w:hint="default" w:ascii="Times New Roman" w:hAnsi="Times New Roman" w:eastAsia="宋体" w:cs="Times New Roman"/>
          <w:sz w:val="24"/>
          <w:szCs w:val="24"/>
        </w:rPr>
        <w:t>打通了从故障提交、工单分配、维修执行直至服务评价的全链路闭环。服务端以Spring Boot 2.7为骨架</w:t>
      </w:r>
      <w:r>
        <w:rPr>
          <w:rFonts w:hint="eastAsia" w:cs="Times New Roman"/>
          <w:sz w:val="24"/>
          <w:szCs w:val="24"/>
          <w:vertAlign w:val="superscript"/>
          <w:lang w:eastAsia="zh-CN"/>
        </w:rPr>
        <w:t>,</w:t>
      </w:r>
      <w:r>
        <w:rPr>
          <w:rFonts w:hint="default" w:ascii="Times New Roman" w:hAnsi="Times New Roman" w:eastAsia="宋体" w:cs="Times New Roman"/>
          <w:sz w:val="24"/>
          <w:szCs w:val="24"/>
        </w:rPr>
        <w:t>数据持久层采用MyBatis-Plus；Spring Security配合JWT令牌共同完成认证与权限校验</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Redis 6.2承担Token缓存和邮箱验证码的暂存任务。客户端以Vue 3组合式API为核心搭配Element Plus组件库构造自适应界面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ECharts 6.0驱动数据可视化呈现。派单环节引入了一套智能推荐机制</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从维修人员的任务饱和度、同类故障处理经历、区域熟悉程度及历史评价得分四个维度综合计算</w:t>
      </w:r>
      <w:r>
        <w:rPr>
          <w:rFonts w:hint="eastAsia" w:cs="Times New Roman"/>
          <w:sz w:val="24"/>
          <w:szCs w:val="24"/>
          <w:vertAlign w:val="superscript"/>
          <w:lang w:eastAsia="zh-CN"/>
        </w:rPr>
        <w:t>,</w:t>
      </w:r>
      <w:r>
        <w:rPr>
          <w:rFonts w:hint="default" w:ascii="Times New Roman" w:hAnsi="Times New Roman" w:eastAsia="宋体" w:cs="Times New Roman"/>
          <w:sz w:val="24"/>
          <w:szCs w:val="24"/>
        </w:rPr>
        <w:t>产出可解释的推荐分值</w:t>
      </w:r>
      <w:r>
        <w:rPr>
          <w:rFonts w:hint="eastAsia" w:cs="Times New Roman"/>
          <w:sz w:val="24"/>
          <w:szCs w:val="24"/>
          <w:vertAlign w:val="superscript"/>
          <w:lang w:eastAsia="zh-CN"/>
        </w:rPr>
        <w:t>,</w:t>
      </w:r>
      <w:r>
        <w:rPr>
          <w:rFonts w:hint="default" w:ascii="Times New Roman" w:hAnsi="Times New Roman" w:eastAsia="宋体" w:cs="Times New Roman"/>
          <w:sz w:val="24"/>
          <w:szCs w:val="24"/>
        </w:rPr>
        <w:t>辅助管理员做出派单决策。SLA超时预警借助定时任务自动检测积压工单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并即时推送告警通知。Redis节点不可达时</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系统会将缓存自动回退至进程级内存</w:t>
      </w:r>
      <w:r>
        <w:rPr>
          <w:rFonts w:hint="eastAsia" w:cs="Times New Roman"/>
          <w:sz w:val="24"/>
          <w:szCs w:val="24"/>
          <w:vertAlign w:val="superscript"/>
          <w:lang w:eastAsia="zh-CN"/>
        </w:rPr>
        <w:t>,</w:t>
      </w:r>
      <w:r>
        <w:rPr>
          <w:rFonts w:hint="default" w:ascii="Times New Roman" w:hAnsi="Times New Roman" w:eastAsia="宋体" w:cs="Times New Roman"/>
          <w:sz w:val="24"/>
          <w:szCs w:val="24"/>
        </w:rPr>
        <w:t>确保认证链路持续可用。系统经11项功能用例验证</w:t>
      </w:r>
      <w:r>
        <w:rPr>
          <w:rFonts w:hint="eastAsia" w:cs="Times New Roman"/>
          <w:sz w:val="24"/>
          <w:szCs w:val="24"/>
          <w:vertAlign w:val="superscript"/>
          <w:lang w:eastAsia="zh-CN"/>
        </w:rPr>
        <w:t>,</w:t>
      </w:r>
      <w:r>
        <w:rPr>
          <w:rFonts w:hint="default" w:ascii="Times New Roman" w:hAnsi="Times New Roman" w:eastAsia="宋体" w:cs="Times New Roman"/>
          <w:sz w:val="24"/>
          <w:szCs w:val="24"/>
        </w:rPr>
        <w:t>覆盖认证鉴权、工单流转、派单推荐、消息通知、统计图表及并发承载六个方向</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全部用例通过</w:t>
      </w:r>
      <w:r>
        <w:rPr>
          <w:rFonts w:hint="eastAsia" w:cs="Times New Roman"/>
          <w:sz w:val="24"/>
          <w:szCs w:val="24"/>
          <w:vertAlign w:val="superscript"/>
          <w:lang w:eastAsia="zh-CN"/>
        </w:rPr>
        <w:t>,</w:t>
      </w:r>
      <w:r>
        <w:rPr>
          <w:rFonts w:hint="default" w:ascii="Times New Roman" w:hAnsi="Times New Roman" w:eastAsia="宋体" w:cs="Times New Roman"/>
          <w:sz w:val="24"/>
          <w:szCs w:val="24"/>
        </w:rPr>
        <w:t>满足上线交付条件。</w:t>
      </w:r>
    </w:p>
    <w:p w14:paraId="65C82349">
      <w:pPr>
        <w:spacing w:before="0" w:after="0" w:line="360" w:lineRule="auto"/>
        <w:ind w:firstLine="480"/>
        <w:jc w:val="both"/>
        <w:rPr>
          <w:rFonts w:ascii="宋体" w:hAnsi="宋体" w:eastAsia="宋体" w:cs="宋体"/>
          <w:sz w:val="24"/>
          <w:szCs w:val="24"/>
        </w:rPr>
      </w:pPr>
      <w:r>
        <w:rPr>
          <w:rFonts w:ascii="宋体" w:hAnsi="宋体" w:eastAsia="宋体" w:cs="宋体"/>
          <w:b/>
          <w:bCs/>
          <w:sz w:val="24"/>
          <w:szCs w:val="24"/>
        </w:rPr>
        <w:t>关键词</w:t>
      </w:r>
      <w:r>
        <w:rPr>
          <w:rFonts w:ascii="宋体" w:hAnsi="宋体" w:eastAsia="宋体" w:cs="宋体"/>
          <w:sz w:val="24"/>
          <w:szCs w:val="24"/>
        </w:rPr>
        <w:t>：</w:t>
      </w:r>
      <w:r>
        <w:rPr>
          <w:rFonts w:hint="default" w:ascii="Times New Roman" w:hAnsi="Times New Roman" w:eastAsia="宋体" w:cs="Times New Roman"/>
          <w:sz w:val="24"/>
          <w:szCs w:val="24"/>
        </w:rPr>
        <w:t>校园报修；</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Spring Boot；</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Vue；</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前后端分离；</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智能派单；</w:t>
      </w:r>
      <w:r>
        <w:rPr>
          <w:rFonts w:hint="eastAsia" w:ascii="Times New Roman" w:hAnsi="Times New Roman" w:eastAsia="宋体" w:cs="Times New Roman"/>
          <w:sz w:val="24"/>
          <w:szCs w:val="24"/>
          <w:lang w:val="en-US" w:eastAsia="zh-CN"/>
        </w:rPr>
        <w:t xml:space="preserve"> </w:t>
      </w:r>
      <w:r>
        <w:rPr>
          <w:rFonts w:hint="default" w:ascii="Times New Roman" w:hAnsi="Times New Roman" w:eastAsia="宋体" w:cs="Times New Roman"/>
          <w:sz w:val="24"/>
          <w:szCs w:val="24"/>
        </w:rPr>
        <w:t>工单状态机</w:t>
      </w:r>
    </w:p>
    <w:p w14:paraId="3560909F"/>
    <w:p w14:paraId="6882BBAF"/>
    <w:p w14:paraId="303FAAEA"/>
    <w:p w14:paraId="7B165B96"/>
    <w:p w14:paraId="01252D24"/>
    <w:p w14:paraId="4DD48351"/>
    <w:p w14:paraId="54A530F3"/>
    <w:p w14:paraId="65E4F3A0"/>
    <w:p w14:paraId="2384AF0C"/>
    <w:p w14:paraId="0181E3A2"/>
    <w:p w14:paraId="658EEA7F"/>
    <w:p w14:paraId="0E577381"/>
    <w:p w14:paraId="6908675D"/>
    <w:p w14:paraId="6DF940E6"/>
    <w:p w14:paraId="160E39C6"/>
    <w:p w14:paraId="7F5172F0"/>
    <w:p w14:paraId="11BAF683"/>
    <w:p w14:paraId="54587D0E"/>
    <w:p w14:paraId="1EFCFEEA"/>
    <w:p w14:paraId="47312078"/>
    <w:p w14:paraId="218C12E1"/>
    <w:p w14:paraId="6F8F6575"/>
    <w:p w14:paraId="6C230376">
      <w:pPr>
        <w:keepNext/>
        <w:keepLines w:val="0"/>
        <w:pageBreakBefore/>
        <w:widowControl w:val="0"/>
        <w:tabs>
          <w:tab w:val="center" w:leader="middleDot" w:pos="420"/>
        </w:tabs>
        <w:kinsoku/>
        <w:wordWrap/>
        <w:overflowPunct/>
        <w:topLinePunct w:val="0"/>
        <w:autoSpaceDE/>
        <w:autoSpaceDN/>
        <w:bidi w:val="0"/>
        <w:adjustRightInd/>
        <w:snapToGrid/>
        <w:spacing w:before="720" w:beforeLines="300" w:after="480" w:afterLines="200" w:line="400" w:lineRule="atLeast"/>
        <w:jc w:val="center"/>
        <w:textAlignment w:val="auto"/>
        <w:rPr>
          <w:rFonts w:hint="default" w:eastAsia="黑体"/>
          <w:b/>
          <w:sz w:val="32"/>
          <w:szCs w:val="32"/>
          <w:lang w:val="en-US" w:eastAsia="zh-CN"/>
        </w:rPr>
      </w:pPr>
      <w:r>
        <w:rPr>
          <w:rFonts w:eastAsia="黑体"/>
          <w:b/>
          <w:sz w:val="32"/>
          <w:szCs w:val="32"/>
        </w:rPr>
        <w:t>A</w:t>
      </w:r>
      <w:r>
        <w:rPr>
          <w:rFonts w:hint="eastAsia" w:eastAsia="黑体"/>
          <w:b/>
          <w:sz w:val="32"/>
          <w:szCs w:val="32"/>
          <w:lang w:val="en-US" w:eastAsia="zh-CN"/>
        </w:rPr>
        <w:t>BSTRACT</w:t>
      </w:r>
    </w:p>
    <w:p w14:paraId="3F2BC44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University facility repair services form a critical part of campus operations, where digitization can produce measurable gains in service responsiveness and administrative efficiency. Conventional repair processes at many institutions still rely on phone calls, paper forms, or spreadsheet tracking, resulting in a narrow submission channel, opaque progress visibility, absence of real-time workload monitoring for technicians, and laborious manual data compilation. This thesis describes the design and implementation of a campus repair management system based on a SpringBoot+Vue front-end/back-end separated architecture.</w:t>
      </w:r>
    </w:p>
    <w:p w14:paraId="674DDA5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Supporting three role categories — students, technicians, and administrators — the system encompasses the complete repair lifecycle from initial submission through final evaluation. On the server side, Spring Boot 2.7 serves as the core framework with MyBatis-Plus handling persistence. Authentication and access control are managed by Spring Security paired with JWT tokens, while Redis 6.2 provides token caching and email verification code storage. The client is built on Vue 3's Composition API with Element Plus delivering a responsive interface, and ECharts 6.0 renders data visualizations. A dispatch recommendation algorithm scores each technician across four weighted dimensions — current task load, relevant fault resolution experience, geographic area familiarity, and historical service ratings — producing an interpretable recommendation for administrator review. A scheduled SLA monitoring job periodically scans for overdue work orders and issues alerts. Should Redis become unreachable, the system degrades token and verification-code storage to in-process memory, preserving authentication continuity. The system was validated through 11 functional test cases spanning authentication, work order processing, dispatch recommendation, notification delivery, data statistics, and concurrent load, achieving a 100% pass rate.</w:t>
      </w:r>
    </w:p>
    <w:p w14:paraId="28A371F4">
      <w:pPr>
        <w:spacing w:before="0" w:after="0" w:line="360" w:lineRule="auto"/>
        <w:ind w:firstLine="480"/>
        <w:jc w:val="both"/>
        <w:rPr>
          <w:rFonts w:hint="default" w:ascii="Times New Roman" w:hAnsi="Times New Roman" w:eastAsia="宋体" w:cs="Times New Roman"/>
          <w:sz w:val="24"/>
          <w:szCs w:val="24"/>
        </w:rPr>
      </w:pPr>
      <w:r>
        <w:rPr>
          <w:rFonts w:ascii="宋体" w:hAnsi="宋体" w:eastAsia="宋体" w:cs="宋体"/>
          <w:b/>
          <w:bCs/>
          <w:sz w:val="24"/>
          <w:szCs w:val="24"/>
        </w:rPr>
        <w:t>Keywords</w:t>
      </w:r>
      <w:r>
        <w:rPr>
          <w:rFonts w:ascii="宋体" w:hAnsi="宋体" w:eastAsia="宋体" w:cs="宋体"/>
          <w:sz w:val="24"/>
          <w:szCs w:val="24"/>
        </w:rPr>
        <w:t xml:space="preserve">: </w:t>
      </w:r>
      <w:r>
        <w:rPr>
          <w:rFonts w:hint="default" w:ascii="Times New Roman" w:hAnsi="Times New Roman" w:eastAsia="宋体" w:cs="Times New Roman"/>
          <w:sz w:val="24"/>
          <w:szCs w:val="24"/>
        </w:rPr>
        <w:t>Campus Repair Management;</w:t>
      </w:r>
      <w:r>
        <w:rPr>
          <w:rFonts w:hint="eastAsia" w:cs="Times New Roman"/>
          <w:sz w:val="24"/>
          <w:szCs w:val="24"/>
          <w:lang w:val="en-US" w:eastAsia="zh-CN"/>
        </w:rPr>
        <w:t xml:space="preserve"> </w:t>
      </w:r>
      <w:r>
        <w:rPr>
          <w:rFonts w:hint="default" w:ascii="Times New Roman" w:hAnsi="Times New Roman" w:eastAsia="宋体" w:cs="Times New Roman"/>
          <w:sz w:val="24"/>
          <w:szCs w:val="24"/>
        </w:rPr>
        <w:t xml:space="preserve"> Spring Boot; </w:t>
      </w:r>
      <w:r>
        <w:rPr>
          <w:rFonts w:hint="eastAsia" w:cs="Times New Roman"/>
          <w:sz w:val="24"/>
          <w:szCs w:val="24"/>
          <w:lang w:val="en-US" w:eastAsia="zh-CN"/>
        </w:rPr>
        <w:t xml:space="preserve"> </w:t>
      </w:r>
      <w:r>
        <w:rPr>
          <w:rFonts w:hint="default" w:ascii="Times New Roman" w:hAnsi="Times New Roman" w:eastAsia="宋体" w:cs="Times New Roman"/>
          <w:sz w:val="24"/>
          <w:szCs w:val="24"/>
        </w:rPr>
        <w:t xml:space="preserve">Vue; </w:t>
      </w:r>
      <w:r>
        <w:rPr>
          <w:rFonts w:hint="eastAsia" w:cs="Times New Roman"/>
          <w:sz w:val="24"/>
          <w:szCs w:val="24"/>
          <w:lang w:val="en-US" w:eastAsia="zh-CN"/>
        </w:rPr>
        <w:t xml:space="preserve"> </w:t>
      </w:r>
      <w:r>
        <w:rPr>
          <w:rFonts w:hint="default" w:ascii="Times New Roman" w:hAnsi="Times New Roman" w:eastAsia="宋体" w:cs="Times New Roman"/>
          <w:sz w:val="24"/>
          <w:szCs w:val="24"/>
        </w:rPr>
        <w:t xml:space="preserve">Front-End And Back-End Separation; </w:t>
      </w:r>
      <w:r>
        <w:rPr>
          <w:rFonts w:hint="eastAsia" w:cs="Times New Roman"/>
          <w:sz w:val="24"/>
          <w:szCs w:val="24"/>
          <w:lang w:val="en-US" w:eastAsia="zh-CN"/>
        </w:rPr>
        <w:t xml:space="preserve"> </w:t>
      </w:r>
      <w:r>
        <w:rPr>
          <w:rFonts w:hint="default" w:ascii="Times New Roman" w:hAnsi="Times New Roman" w:eastAsia="宋体" w:cs="Times New Roman"/>
          <w:sz w:val="24"/>
          <w:szCs w:val="24"/>
        </w:rPr>
        <w:t xml:space="preserve">Intelligent Dispatch; </w:t>
      </w:r>
      <w:r>
        <w:rPr>
          <w:rFonts w:hint="eastAsia" w:cs="Times New Roman"/>
          <w:sz w:val="24"/>
          <w:szCs w:val="24"/>
          <w:lang w:val="en-US" w:eastAsia="zh-CN"/>
        </w:rPr>
        <w:t xml:space="preserve"> </w:t>
      </w:r>
      <w:r>
        <w:rPr>
          <w:rFonts w:hint="default" w:ascii="Times New Roman" w:hAnsi="Times New Roman" w:eastAsia="宋体" w:cs="Times New Roman"/>
          <w:sz w:val="24"/>
          <w:szCs w:val="24"/>
        </w:rPr>
        <w:t>Work Order State Machine</w:t>
      </w:r>
    </w:p>
    <w:p w14:paraId="77AD45BE">
      <w:pPr>
        <w:spacing w:before="360" w:after="240" w:line="360" w:lineRule="auto"/>
        <w:jc w:val="both"/>
        <w:rPr>
          <w:rFonts w:ascii="黑体" w:hAnsi="黑体" w:eastAsia="黑体" w:cs="黑体"/>
          <w:b/>
          <w:bCs/>
          <w:sz w:val="32"/>
          <w:szCs w:val="32"/>
        </w:rPr>
      </w:pPr>
    </w:p>
    <w:p w14:paraId="2004FB20">
      <w:pPr>
        <w:spacing w:before="360" w:after="240" w:line="360" w:lineRule="auto"/>
        <w:jc w:val="both"/>
        <w:rPr>
          <w:rFonts w:ascii="黑体" w:hAnsi="黑体" w:eastAsia="黑体" w:cs="黑体"/>
          <w:b/>
          <w:bCs/>
          <w:sz w:val="32"/>
          <w:szCs w:val="32"/>
        </w:rPr>
      </w:pPr>
    </w:p>
    <w:p w14:paraId="766D0CA8">
      <w:pPr>
        <w:tabs>
          <w:tab w:val="left" w:pos="3118"/>
        </w:tabs>
        <w:bidi w:val="0"/>
        <w:jc w:val="left"/>
        <w:rPr>
          <w:lang w:val="en-US" w:eastAsia="zh-CN"/>
        </w:rPr>
      </w:pPr>
    </w:p>
    <w:sdt>
      <w:sdtPr>
        <w:rPr>
          <w:rFonts w:ascii="宋体" w:hAnsi="宋体" w:eastAsia="宋体" w:cs="Times New Roman"/>
          <w:kern w:val="2"/>
          <w:sz w:val="21"/>
          <w:szCs w:val="24"/>
          <w:lang w:val="en-US" w:eastAsia="zh-CN" w:bidi="ar-SA"/>
        </w:rPr>
        <w:id w:val="14747779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74815858">
          <w:pPr>
            <w:spacing w:before="0" w:beforeLines="0" w:after="0" w:afterLines="0" w:line="240" w:lineRule="auto"/>
            <w:ind w:left="0" w:leftChars="0" w:right="0" w:rightChars="0" w:firstLine="0" w:firstLineChars="0"/>
            <w:jc w:val="center"/>
          </w:pPr>
          <w:bookmarkStart w:id="0" w:name="_Toc5516"/>
          <w:r>
            <w:rPr>
              <w:rFonts w:ascii="宋体" w:hAnsi="宋体" w:eastAsia="宋体"/>
              <w:sz w:val="21"/>
            </w:rPr>
            <w:t>目录</w:t>
          </w:r>
        </w:p>
        <w:p w14:paraId="75DFAE6C">
          <w:pPr>
            <w:pStyle w:val="18"/>
            <w:tabs>
              <w:tab w:val="right" w:leader="dot" w:pos="9026"/>
              <w:tab w:val="clear" w:pos="9214"/>
            </w:tabs>
          </w:pPr>
          <w:r>
            <w:fldChar w:fldCharType="begin"/>
          </w:r>
          <w:r>
            <w:instrText xml:space="preserve">TOC \o "1-3" \h \u </w:instrText>
          </w:r>
          <w:r>
            <w:fldChar w:fldCharType="separate"/>
          </w:r>
          <w:r>
            <w:fldChar w:fldCharType="begin"/>
          </w:r>
          <w:r>
            <w:instrText xml:space="preserve"> HYPERLINK \l _Toc19912 </w:instrText>
          </w:r>
          <w:r>
            <w:fldChar w:fldCharType="separate"/>
          </w:r>
          <w:r>
            <w:rPr>
              <w:rFonts w:hint="eastAsia" w:eastAsia="黑体"/>
              <w:szCs w:val="32"/>
            </w:rPr>
            <w:t>第1章 绪论</w:t>
          </w:r>
          <w:r>
            <w:tab/>
          </w:r>
          <w:r>
            <w:fldChar w:fldCharType="begin"/>
          </w:r>
          <w:r>
            <w:instrText xml:space="preserve"> PAGEREF _Toc19912 \h </w:instrText>
          </w:r>
          <w:r>
            <w:fldChar w:fldCharType="separate"/>
          </w:r>
          <w:r>
            <w:t>1</w:t>
          </w:r>
          <w:r>
            <w:fldChar w:fldCharType="end"/>
          </w:r>
          <w:r>
            <w:fldChar w:fldCharType="end"/>
          </w:r>
        </w:p>
        <w:p w14:paraId="29F1284D">
          <w:pPr>
            <w:pStyle w:val="19"/>
            <w:tabs>
              <w:tab w:val="right" w:leader="dot" w:pos="9026"/>
              <w:tab w:val="clear" w:pos="9214"/>
            </w:tabs>
          </w:pPr>
          <w:r>
            <w:fldChar w:fldCharType="begin"/>
          </w:r>
          <w:r>
            <w:instrText xml:space="preserve"> HYPERLINK \l _Toc17469 </w:instrText>
          </w:r>
          <w:r>
            <w:fldChar w:fldCharType="separate"/>
          </w:r>
          <w:r>
            <w:rPr>
              <w:rFonts w:ascii="黑体" w:hAnsi="黑体" w:eastAsia="黑体" w:cs="黑体"/>
              <w:bCs/>
              <w:szCs w:val="28"/>
            </w:rPr>
            <w:t>1.1 系统开发背景</w:t>
          </w:r>
          <w:r>
            <w:tab/>
          </w:r>
          <w:r>
            <w:fldChar w:fldCharType="begin"/>
          </w:r>
          <w:r>
            <w:instrText xml:space="preserve"> PAGEREF _Toc17469 \h </w:instrText>
          </w:r>
          <w:r>
            <w:fldChar w:fldCharType="separate"/>
          </w:r>
          <w:r>
            <w:t>1</w:t>
          </w:r>
          <w:r>
            <w:fldChar w:fldCharType="end"/>
          </w:r>
          <w:r>
            <w:fldChar w:fldCharType="end"/>
          </w:r>
        </w:p>
        <w:p w14:paraId="0A4068D5">
          <w:pPr>
            <w:pStyle w:val="19"/>
            <w:tabs>
              <w:tab w:val="right" w:leader="dot" w:pos="9026"/>
              <w:tab w:val="clear" w:pos="9214"/>
            </w:tabs>
          </w:pPr>
          <w:r>
            <w:fldChar w:fldCharType="begin"/>
          </w:r>
          <w:r>
            <w:instrText xml:space="preserve"> HYPERLINK \l _Toc27860 </w:instrText>
          </w:r>
          <w:r>
            <w:fldChar w:fldCharType="separate"/>
          </w:r>
          <w:r>
            <w:rPr>
              <w:rFonts w:ascii="黑体" w:hAnsi="黑体" w:eastAsia="黑体" w:cs="黑体"/>
              <w:bCs/>
              <w:szCs w:val="28"/>
            </w:rPr>
            <w:t>1.2 研究意义</w:t>
          </w:r>
          <w:r>
            <w:tab/>
          </w:r>
          <w:r>
            <w:fldChar w:fldCharType="begin"/>
          </w:r>
          <w:r>
            <w:instrText xml:space="preserve"> PAGEREF _Toc27860 \h </w:instrText>
          </w:r>
          <w:r>
            <w:fldChar w:fldCharType="separate"/>
          </w:r>
          <w:r>
            <w:t>1</w:t>
          </w:r>
          <w:r>
            <w:fldChar w:fldCharType="end"/>
          </w:r>
          <w:r>
            <w:fldChar w:fldCharType="end"/>
          </w:r>
        </w:p>
        <w:p w14:paraId="33A6586D">
          <w:pPr>
            <w:pStyle w:val="19"/>
            <w:tabs>
              <w:tab w:val="right" w:leader="dot" w:pos="9026"/>
              <w:tab w:val="clear" w:pos="9214"/>
            </w:tabs>
          </w:pPr>
          <w:r>
            <w:fldChar w:fldCharType="begin"/>
          </w:r>
          <w:r>
            <w:instrText xml:space="preserve"> HYPERLINK \l _Toc11356 </w:instrText>
          </w:r>
          <w:r>
            <w:fldChar w:fldCharType="separate"/>
          </w:r>
          <w:r>
            <w:rPr>
              <w:rFonts w:ascii="黑体" w:hAnsi="黑体" w:eastAsia="黑体" w:cs="黑体"/>
              <w:bCs/>
              <w:szCs w:val="28"/>
            </w:rPr>
            <w:t>1.3 国内外研究现状</w:t>
          </w:r>
          <w:r>
            <w:tab/>
          </w:r>
          <w:r>
            <w:fldChar w:fldCharType="begin"/>
          </w:r>
          <w:r>
            <w:instrText xml:space="preserve"> PAGEREF _Toc11356 \h </w:instrText>
          </w:r>
          <w:r>
            <w:fldChar w:fldCharType="separate"/>
          </w:r>
          <w:r>
            <w:t>2</w:t>
          </w:r>
          <w:r>
            <w:fldChar w:fldCharType="end"/>
          </w:r>
          <w:r>
            <w:fldChar w:fldCharType="end"/>
          </w:r>
        </w:p>
        <w:p w14:paraId="1FE0DB72">
          <w:pPr>
            <w:pStyle w:val="19"/>
            <w:tabs>
              <w:tab w:val="right" w:leader="dot" w:pos="9026"/>
              <w:tab w:val="clear" w:pos="9214"/>
            </w:tabs>
          </w:pPr>
          <w:r>
            <w:fldChar w:fldCharType="begin"/>
          </w:r>
          <w:r>
            <w:instrText xml:space="preserve"> HYPERLINK \l _Toc27207 </w:instrText>
          </w:r>
          <w:r>
            <w:fldChar w:fldCharType="separate"/>
          </w:r>
          <w:r>
            <w:rPr>
              <w:rFonts w:ascii="黑体" w:hAnsi="黑体" w:eastAsia="黑体" w:cs="黑体"/>
              <w:bCs/>
              <w:szCs w:val="28"/>
            </w:rPr>
            <w:t>1.4 主要工作及论文组织结构</w:t>
          </w:r>
          <w:r>
            <w:tab/>
          </w:r>
          <w:r>
            <w:fldChar w:fldCharType="begin"/>
          </w:r>
          <w:r>
            <w:instrText xml:space="preserve"> PAGEREF _Toc27207 \h </w:instrText>
          </w:r>
          <w:r>
            <w:fldChar w:fldCharType="separate"/>
          </w:r>
          <w:r>
            <w:t>3</w:t>
          </w:r>
          <w:r>
            <w:fldChar w:fldCharType="end"/>
          </w:r>
          <w:r>
            <w:fldChar w:fldCharType="end"/>
          </w:r>
        </w:p>
        <w:p w14:paraId="491A5F7A">
          <w:pPr>
            <w:pStyle w:val="19"/>
            <w:tabs>
              <w:tab w:val="right" w:leader="dot" w:pos="9026"/>
              <w:tab w:val="clear" w:pos="9214"/>
            </w:tabs>
          </w:pPr>
          <w:r>
            <w:fldChar w:fldCharType="begin"/>
          </w:r>
          <w:r>
            <w:instrText xml:space="preserve"> HYPERLINK \l _Toc431 </w:instrText>
          </w:r>
          <w:r>
            <w:fldChar w:fldCharType="separate"/>
          </w:r>
          <w:r>
            <w:rPr>
              <w:rFonts w:ascii="黑体" w:hAnsi="黑体" w:eastAsia="黑体" w:cs="黑体"/>
              <w:bCs/>
              <w:szCs w:val="28"/>
            </w:rPr>
            <w:t>1.5 系统特色与创新之处</w:t>
          </w:r>
          <w:r>
            <w:tab/>
          </w:r>
          <w:r>
            <w:fldChar w:fldCharType="begin"/>
          </w:r>
          <w:r>
            <w:instrText xml:space="preserve"> PAGEREF _Toc431 \h </w:instrText>
          </w:r>
          <w:r>
            <w:fldChar w:fldCharType="separate"/>
          </w:r>
          <w:r>
            <w:t>3</w:t>
          </w:r>
          <w:r>
            <w:fldChar w:fldCharType="end"/>
          </w:r>
          <w:r>
            <w:fldChar w:fldCharType="end"/>
          </w:r>
        </w:p>
        <w:p w14:paraId="557401FE">
          <w:pPr>
            <w:pStyle w:val="18"/>
            <w:tabs>
              <w:tab w:val="right" w:leader="dot" w:pos="9026"/>
              <w:tab w:val="clear" w:pos="9214"/>
            </w:tabs>
          </w:pPr>
          <w:r>
            <w:fldChar w:fldCharType="begin"/>
          </w:r>
          <w:r>
            <w:instrText xml:space="preserve"> HYPERLINK \l _Toc13289 </w:instrText>
          </w:r>
          <w:r>
            <w:fldChar w:fldCharType="separate"/>
          </w:r>
          <w:r>
            <w:rPr>
              <w:rFonts w:hint="eastAsia" w:eastAsia="黑体"/>
              <w:szCs w:val="32"/>
            </w:rPr>
            <w:t>第2章 相关技术介绍</w:t>
          </w:r>
          <w:r>
            <w:tab/>
          </w:r>
          <w:r>
            <w:fldChar w:fldCharType="begin"/>
          </w:r>
          <w:r>
            <w:instrText xml:space="preserve"> PAGEREF _Toc13289 \h </w:instrText>
          </w:r>
          <w:r>
            <w:fldChar w:fldCharType="separate"/>
          </w:r>
          <w:r>
            <w:t>5</w:t>
          </w:r>
          <w:r>
            <w:fldChar w:fldCharType="end"/>
          </w:r>
          <w:r>
            <w:fldChar w:fldCharType="end"/>
          </w:r>
        </w:p>
        <w:p w14:paraId="4D2613F3">
          <w:pPr>
            <w:pStyle w:val="19"/>
            <w:tabs>
              <w:tab w:val="right" w:leader="dot" w:pos="9026"/>
              <w:tab w:val="clear" w:pos="9214"/>
            </w:tabs>
          </w:pPr>
          <w:r>
            <w:fldChar w:fldCharType="begin"/>
          </w:r>
          <w:r>
            <w:instrText xml:space="preserve"> HYPERLINK \l _Toc12313 </w:instrText>
          </w:r>
          <w:r>
            <w:fldChar w:fldCharType="separate"/>
          </w:r>
          <w:r>
            <w:rPr>
              <w:rFonts w:ascii="黑体" w:hAnsi="黑体" w:eastAsia="黑体" w:cs="黑体"/>
              <w:bCs/>
              <w:szCs w:val="28"/>
            </w:rPr>
            <w:t>2.1 开发环境</w:t>
          </w:r>
          <w:r>
            <w:tab/>
          </w:r>
          <w:r>
            <w:fldChar w:fldCharType="begin"/>
          </w:r>
          <w:r>
            <w:instrText xml:space="preserve"> PAGEREF _Toc12313 \h </w:instrText>
          </w:r>
          <w:r>
            <w:fldChar w:fldCharType="separate"/>
          </w:r>
          <w:r>
            <w:t>5</w:t>
          </w:r>
          <w:r>
            <w:fldChar w:fldCharType="end"/>
          </w:r>
          <w:r>
            <w:fldChar w:fldCharType="end"/>
          </w:r>
        </w:p>
        <w:p w14:paraId="3BDAAEC9">
          <w:pPr>
            <w:pStyle w:val="19"/>
            <w:tabs>
              <w:tab w:val="right" w:leader="dot" w:pos="9026"/>
              <w:tab w:val="clear" w:pos="9214"/>
            </w:tabs>
          </w:pPr>
          <w:r>
            <w:fldChar w:fldCharType="begin"/>
          </w:r>
          <w:r>
            <w:instrText xml:space="preserve"> HYPERLINK \l _Toc20069 </w:instrText>
          </w:r>
          <w:r>
            <w:fldChar w:fldCharType="separate"/>
          </w:r>
          <w:r>
            <w:rPr>
              <w:rFonts w:ascii="黑体" w:hAnsi="黑体" w:eastAsia="黑体" w:cs="黑体"/>
              <w:bCs/>
              <w:szCs w:val="28"/>
            </w:rPr>
            <w:t>2.2 MySQL 8.0</w:t>
          </w:r>
          <w:r>
            <w:tab/>
          </w:r>
          <w:r>
            <w:fldChar w:fldCharType="begin"/>
          </w:r>
          <w:r>
            <w:instrText xml:space="preserve"> PAGEREF _Toc20069 \h </w:instrText>
          </w:r>
          <w:r>
            <w:fldChar w:fldCharType="separate"/>
          </w:r>
          <w:r>
            <w:t>5</w:t>
          </w:r>
          <w:r>
            <w:fldChar w:fldCharType="end"/>
          </w:r>
          <w:r>
            <w:fldChar w:fldCharType="end"/>
          </w:r>
        </w:p>
        <w:p w14:paraId="2A7577C6">
          <w:pPr>
            <w:pStyle w:val="19"/>
            <w:tabs>
              <w:tab w:val="right" w:leader="dot" w:pos="9026"/>
              <w:tab w:val="clear" w:pos="9214"/>
            </w:tabs>
          </w:pPr>
          <w:r>
            <w:fldChar w:fldCharType="begin"/>
          </w:r>
          <w:r>
            <w:instrText xml:space="preserve"> HYPERLINK \l _Toc6301 </w:instrText>
          </w:r>
          <w:r>
            <w:fldChar w:fldCharType="separate"/>
          </w:r>
          <w:r>
            <w:rPr>
              <w:rFonts w:ascii="黑体" w:hAnsi="黑体" w:eastAsia="黑体" w:cs="黑体"/>
              <w:bCs/>
              <w:szCs w:val="28"/>
            </w:rPr>
            <w:t>2.3 Redis 6.2</w:t>
          </w:r>
          <w:r>
            <w:tab/>
          </w:r>
          <w:r>
            <w:fldChar w:fldCharType="begin"/>
          </w:r>
          <w:r>
            <w:instrText xml:space="preserve"> PAGEREF _Toc6301 \h </w:instrText>
          </w:r>
          <w:r>
            <w:fldChar w:fldCharType="separate"/>
          </w:r>
          <w:r>
            <w:t>5</w:t>
          </w:r>
          <w:r>
            <w:fldChar w:fldCharType="end"/>
          </w:r>
          <w:r>
            <w:fldChar w:fldCharType="end"/>
          </w:r>
        </w:p>
        <w:p w14:paraId="77EEC248">
          <w:pPr>
            <w:pStyle w:val="19"/>
            <w:tabs>
              <w:tab w:val="right" w:leader="dot" w:pos="9026"/>
              <w:tab w:val="clear" w:pos="9214"/>
            </w:tabs>
          </w:pPr>
          <w:r>
            <w:fldChar w:fldCharType="begin"/>
          </w:r>
          <w:r>
            <w:instrText xml:space="preserve"> HYPERLINK \l _Toc29070 </w:instrText>
          </w:r>
          <w:r>
            <w:fldChar w:fldCharType="separate"/>
          </w:r>
          <w:r>
            <w:rPr>
              <w:rFonts w:ascii="黑体" w:hAnsi="黑体" w:eastAsia="黑体" w:cs="黑体"/>
              <w:bCs/>
              <w:szCs w:val="28"/>
            </w:rPr>
            <w:t>2.4 后端框架</w:t>
          </w:r>
          <w:r>
            <w:tab/>
          </w:r>
          <w:r>
            <w:fldChar w:fldCharType="begin"/>
          </w:r>
          <w:r>
            <w:instrText xml:space="preserve"> PAGEREF _Toc29070 \h </w:instrText>
          </w:r>
          <w:r>
            <w:fldChar w:fldCharType="separate"/>
          </w:r>
          <w:r>
            <w:t>6</w:t>
          </w:r>
          <w:r>
            <w:fldChar w:fldCharType="end"/>
          </w:r>
          <w:r>
            <w:fldChar w:fldCharType="end"/>
          </w:r>
        </w:p>
        <w:p w14:paraId="2E7A772B">
          <w:pPr>
            <w:pStyle w:val="11"/>
            <w:tabs>
              <w:tab w:val="right" w:leader="dot" w:pos="9026"/>
              <w:tab w:val="clear" w:pos="9214"/>
            </w:tabs>
          </w:pPr>
          <w:r>
            <w:fldChar w:fldCharType="begin"/>
          </w:r>
          <w:r>
            <w:instrText xml:space="preserve"> HYPERLINK \l _Toc2848 </w:instrText>
          </w:r>
          <w:r>
            <w:fldChar w:fldCharType="separate"/>
          </w:r>
          <w:r>
            <w:rPr>
              <w:rFonts w:hint="default" w:ascii="Times New Roman" w:hAnsi="Times New Roman" w:eastAsia="黑体" w:cs="Times New Roman"/>
              <w:bCs/>
              <w:szCs w:val="28"/>
            </w:rPr>
            <w:t>2.4.1 Spring Boot 2.7</w:t>
          </w:r>
          <w:r>
            <w:tab/>
          </w:r>
          <w:r>
            <w:fldChar w:fldCharType="begin"/>
          </w:r>
          <w:r>
            <w:instrText xml:space="preserve"> PAGEREF _Toc2848 \h </w:instrText>
          </w:r>
          <w:r>
            <w:fldChar w:fldCharType="separate"/>
          </w:r>
          <w:r>
            <w:t>6</w:t>
          </w:r>
          <w:r>
            <w:fldChar w:fldCharType="end"/>
          </w:r>
          <w:r>
            <w:fldChar w:fldCharType="end"/>
          </w:r>
        </w:p>
        <w:p w14:paraId="26519956">
          <w:pPr>
            <w:pStyle w:val="11"/>
            <w:tabs>
              <w:tab w:val="right" w:leader="dot" w:pos="9026"/>
              <w:tab w:val="clear" w:pos="9214"/>
            </w:tabs>
          </w:pPr>
          <w:r>
            <w:fldChar w:fldCharType="begin"/>
          </w:r>
          <w:r>
            <w:instrText xml:space="preserve"> HYPERLINK \l _Toc12202 </w:instrText>
          </w:r>
          <w:r>
            <w:fldChar w:fldCharType="separate"/>
          </w:r>
          <w:r>
            <w:rPr>
              <w:rFonts w:hint="eastAsia" w:ascii="Times New Roman" w:hAnsi="Times New Roman" w:eastAsia="黑体" w:cs="Times New Roman"/>
              <w:bCs/>
              <w:szCs w:val="28"/>
            </w:rPr>
            <w:t>2.4.2 MyBatis-Plus 3.5</w:t>
          </w:r>
          <w:r>
            <w:tab/>
          </w:r>
          <w:r>
            <w:fldChar w:fldCharType="begin"/>
          </w:r>
          <w:r>
            <w:instrText xml:space="preserve"> PAGEREF _Toc12202 \h </w:instrText>
          </w:r>
          <w:r>
            <w:fldChar w:fldCharType="separate"/>
          </w:r>
          <w:r>
            <w:t>6</w:t>
          </w:r>
          <w:r>
            <w:fldChar w:fldCharType="end"/>
          </w:r>
          <w:r>
            <w:fldChar w:fldCharType="end"/>
          </w:r>
        </w:p>
        <w:p w14:paraId="60466E5B">
          <w:pPr>
            <w:pStyle w:val="11"/>
            <w:tabs>
              <w:tab w:val="right" w:leader="dot" w:pos="9026"/>
              <w:tab w:val="clear" w:pos="9214"/>
            </w:tabs>
          </w:pPr>
          <w:r>
            <w:fldChar w:fldCharType="begin"/>
          </w:r>
          <w:r>
            <w:instrText xml:space="preserve"> HYPERLINK \l _Toc4857 </w:instrText>
          </w:r>
          <w:r>
            <w:fldChar w:fldCharType="separate"/>
          </w:r>
          <w:r>
            <w:rPr>
              <w:rFonts w:hint="default" w:ascii="Times New Roman" w:hAnsi="Times New Roman" w:eastAsia="黑体" w:cs="Times New Roman"/>
              <w:bCs/>
              <w:szCs w:val="28"/>
            </w:rPr>
            <w:t>2.4.3 Spring Security与JWT认证</w:t>
          </w:r>
          <w:r>
            <w:tab/>
          </w:r>
          <w:r>
            <w:fldChar w:fldCharType="begin"/>
          </w:r>
          <w:r>
            <w:instrText xml:space="preserve"> PAGEREF _Toc4857 \h </w:instrText>
          </w:r>
          <w:r>
            <w:fldChar w:fldCharType="separate"/>
          </w:r>
          <w:r>
            <w:t>6</w:t>
          </w:r>
          <w:r>
            <w:fldChar w:fldCharType="end"/>
          </w:r>
          <w:r>
            <w:fldChar w:fldCharType="end"/>
          </w:r>
        </w:p>
        <w:p w14:paraId="70F4BD8B">
          <w:pPr>
            <w:pStyle w:val="11"/>
            <w:tabs>
              <w:tab w:val="right" w:leader="dot" w:pos="9026"/>
              <w:tab w:val="clear" w:pos="9214"/>
            </w:tabs>
          </w:pPr>
          <w:r>
            <w:fldChar w:fldCharType="begin"/>
          </w:r>
          <w:r>
            <w:instrText xml:space="preserve"> HYPERLINK \l _Toc18488 </w:instrText>
          </w:r>
          <w:r>
            <w:fldChar w:fldCharType="separate"/>
          </w:r>
          <w:r>
            <w:rPr>
              <w:rFonts w:hint="default" w:ascii="Times New Roman" w:hAnsi="Times New Roman" w:eastAsia="黑体" w:cs="Times New Roman"/>
              <w:bCs/>
              <w:szCs w:val="28"/>
            </w:rPr>
            <w:t>2.4.4 Spring Mail邮件服务</w:t>
          </w:r>
          <w:r>
            <w:tab/>
          </w:r>
          <w:r>
            <w:fldChar w:fldCharType="begin"/>
          </w:r>
          <w:r>
            <w:instrText xml:space="preserve"> PAGEREF _Toc18488 \h </w:instrText>
          </w:r>
          <w:r>
            <w:fldChar w:fldCharType="separate"/>
          </w:r>
          <w:r>
            <w:t>7</w:t>
          </w:r>
          <w:r>
            <w:fldChar w:fldCharType="end"/>
          </w:r>
          <w:r>
            <w:fldChar w:fldCharType="end"/>
          </w:r>
        </w:p>
        <w:p w14:paraId="2B594241">
          <w:pPr>
            <w:pStyle w:val="19"/>
            <w:tabs>
              <w:tab w:val="right" w:leader="dot" w:pos="9026"/>
              <w:tab w:val="clear" w:pos="9214"/>
            </w:tabs>
          </w:pPr>
          <w:r>
            <w:fldChar w:fldCharType="begin"/>
          </w:r>
          <w:r>
            <w:instrText xml:space="preserve"> HYPERLINK \l _Toc21798 </w:instrText>
          </w:r>
          <w:r>
            <w:fldChar w:fldCharType="separate"/>
          </w:r>
          <w:r>
            <w:rPr>
              <w:rFonts w:ascii="黑体" w:hAnsi="黑体" w:eastAsia="黑体" w:cs="黑体"/>
              <w:bCs/>
              <w:szCs w:val="28"/>
            </w:rPr>
            <w:t>2.5 前端框架</w:t>
          </w:r>
          <w:r>
            <w:tab/>
          </w:r>
          <w:r>
            <w:fldChar w:fldCharType="begin"/>
          </w:r>
          <w:r>
            <w:instrText xml:space="preserve"> PAGEREF _Toc21798 \h </w:instrText>
          </w:r>
          <w:r>
            <w:fldChar w:fldCharType="separate"/>
          </w:r>
          <w:r>
            <w:t>7</w:t>
          </w:r>
          <w:r>
            <w:fldChar w:fldCharType="end"/>
          </w:r>
          <w:r>
            <w:fldChar w:fldCharType="end"/>
          </w:r>
        </w:p>
        <w:p w14:paraId="33BF3B10">
          <w:pPr>
            <w:pStyle w:val="11"/>
            <w:tabs>
              <w:tab w:val="right" w:leader="dot" w:pos="9026"/>
              <w:tab w:val="clear" w:pos="9214"/>
            </w:tabs>
          </w:pPr>
          <w:r>
            <w:fldChar w:fldCharType="begin"/>
          </w:r>
          <w:r>
            <w:instrText xml:space="preserve"> HYPERLINK \l _Toc2511 </w:instrText>
          </w:r>
          <w:r>
            <w:fldChar w:fldCharType="separate"/>
          </w:r>
          <w:r>
            <w:rPr>
              <w:rFonts w:hint="default" w:ascii="Times New Roman" w:hAnsi="Times New Roman" w:eastAsia="黑体" w:cs="Times New Roman"/>
              <w:bCs/>
              <w:szCs w:val="28"/>
            </w:rPr>
            <w:t>2.5.1 Vue 3</w:t>
          </w:r>
          <w:r>
            <w:tab/>
          </w:r>
          <w:r>
            <w:fldChar w:fldCharType="begin"/>
          </w:r>
          <w:r>
            <w:instrText xml:space="preserve"> PAGEREF _Toc2511 \h </w:instrText>
          </w:r>
          <w:r>
            <w:fldChar w:fldCharType="separate"/>
          </w:r>
          <w:r>
            <w:t>7</w:t>
          </w:r>
          <w:r>
            <w:fldChar w:fldCharType="end"/>
          </w:r>
          <w:r>
            <w:fldChar w:fldCharType="end"/>
          </w:r>
        </w:p>
        <w:p w14:paraId="2FA4D596">
          <w:pPr>
            <w:pStyle w:val="11"/>
            <w:tabs>
              <w:tab w:val="right" w:leader="dot" w:pos="9026"/>
              <w:tab w:val="clear" w:pos="9214"/>
            </w:tabs>
          </w:pPr>
          <w:r>
            <w:fldChar w:fldCharType="begin"/>
          </w:r>
          <w:r>
            <w:instrText xml:space="preserve"> HYPERLINK \l _Toc29994 </w:instrText>
          </w:r>
          <w:r>
            <w:fldChar w:fldCharType="separate"/>
          </w:r>
          <w:r>
            <w:rPr>
              <w:rFonts w:hint="default" w:ascii="Times New Roman" w:hAnsi="Times New Roman" w:eastAsia="黑体" w:cs="Times New Roman"/>
              <w:bCs/>
              <w:szCs w:val="28"/>
            </w:rPr>
            <w:t>2.5.2 Element Plus 2.4</w:t>
          </w:r>
          <w:r>
            <w:tab/>
          </w:r>
          <w:r>
            <w:fldChar w:fldCharType="begin"/>
          </w:r>
          <w:r>
            <w:instrText xml:space="preserve"> PAGEREF _Toc29994 \h </w:instrText>
          </w:r>
          <w:r>
            <w:fldChar w:fldCharType="separate"/>
          </w:r>
          <w:r>
            <w:t>7</w:t>
          </w:r>
          <w:r>
            <w:fldChar w:fldCharType="end"/>
          </w:r>
          <w:r>
            <w:fldChar w:fldCharType="end"/>
          </w:r>
        </w:p>
        <w:p w14:paraId="53830ADA">
          <w:pPr>
            <w:pStyle w:val="11"/>
            <w:tabs>
              <w:tab w:val="right" w:leader="dot" w:pos="9026"/>
              <w:tab w:val="clear" w:pos="9214"/>
            </w:tabs>
          </w:pPr>
          <w:r>
            <w:fldChar w:fldCharType="begin"/>
          </w:r>
          <w:r>
            <w:instrText xml:space="preserve"> HYPERLINK \l _Toc1029 </w:instrText>
          </w:r>
          <w:r>
            <w:fldChar w:fldCharType="separate"/>
          </w:r>
          <w:r>
            <w:rPr>
              <w:rFonts w:hint="default" w:ascii="Times New Roman" w:hAnsi="Times New Roman" w:eastAsia="黑体" w:cs="Times New Roman"/>
              <w:bCs/>
              <w:szCs w:val="28"/>
            </w:rPr>
            <w:t>2.5.3 ECharts 6.0</w:t>
          </w:r>
          <w:r>
            <w:tab/>
          </w:r>
          <w:r>
            <w:fldChar w:fldCharType="begin"/>
          </w:r>
          <w:r>
            <w:instrText xml:space="preserve"> PAGEREF _Toc1029 \h </w:instrText>
          </w:r>
          <w:r>
            <w:fldChar w:fldCharType="separate"/>
          </w:r>
          <w:r>
            <w:t>7</w:t>
          </w:r>
          <w:r>
            <w:fldChar w:fldCharType="end"/>
          </w:r>
          <w:r>
            <w:fldChar w:fldCharType="end"/>
          </w:r>
        </w:p>
        <w:p w14:paraId="45EB25BE">
          <w:pPr>
            <w:pStyle w:val="19"/>
            <w:tabs>
              <w:tab w:val="right" w:leader="dot" w:pos="9026"/>
              <w:tab w:val="clear" w:pos="9214"/>
            </w:tabs>
          </w:pPr>
          <w:r>
            <w:fldChar w:fldCharType="begin"/>
          </w:r>
          <w:r>
            <w:instrText xml:space="preserve"> HYPERLINK \l _Toc24032 </w:instrText>
          </w:r>
          <w:r>
            <w:fldChar w:fldCharType="separate"/>
          </w:r>
          <w:r>
            <w:rPr>
              <w:rFonts w:ascii="黑体" w:hAnsi="黑体" w:eastAsia="黑体" w:cs="黑体"/>
              <w:bCs/>
              <w:szCs w:val="28"/>
            </w:rPr>
            <w:t>2.6 WebSocket与STOMP协议</w:t>
          </w:r>
          <w:r>
            <w:tab/>
          </w:r>
          <w:r>
            <w:fldChar w:fldCharType="begin"/>
          </w:r>
          <w:r>
            <w:instrText xml:space="preserve"> PAGEREF _Toc24032 \h </w:instrText>
          </w:r>
          <w:r>
            <w:fldChar w:fldCharType="separate"/>
          </w:r>
          <w:r>
            <w:t>8</w:t>
          </w:r>
          <w:r>
            <w:fldChar w:fldCharType="end"/>
          </w:r>
          <w:r>
            <w:fldChar w:fldCharType="end"/>
          </w:r>
        </w:p>
        <w:p w14:paraId="37A08676">
          <w:pPr>
            <w:pStyle w:val="18"/>
            <w:tabs>
              <w:tab w:val="right" w:leader="dot" w:pos="9026"/>
              <w:tab w:val="clear" w:pos="9214"/>
            </w:tabs>
          </w:pPr>
          <w:r>
            <w:fldChar w:fldCharType="begin"/>
          </w:r>
          <w:r>
            <w:instrText xml:space="preserve"> HYPERLINK \l _Toc4480 </w:instrText>
          </w:r>
          <w:r>
            <w:fldChar w:fldCharType="separate"/>
          </w:r>
          <w:r>
            <w:rPr>
              <w:rFonts w:hint="eastAsia" w:eastAsia="黑体"/>
              <w:szCs w:val="32"/>
            </w:rPr>
            <w:t>第3章 系统需求分析</w:t>
          </w:r>
          <w:r>
            <w:tab/>
          </w:r>
          <w:r>
            <w:fldChar w:fldCharType="begin"/>
          </w:r>
          <w:r>
            <w:instrText xml:space="preserve"> PAGEREF _Toc4480 \h </w:instrText>
          </w:r>
          <w:r>
            <w:fldChar w:fldCharType="separate"/>
          </w:r>
          <w:r>
            <w:t>9</w:t>
          </w:r>
          <w:r>
            <w:fldChar w:fldCharType="end"/>
          </w:r>
          <w:r>
            <w:fldChar w:fldCharType="end"/>
          </w:r>
        </w:p>
        <w:p w14:paraId="13E11EBA">
          <w:pPr>
            <w:pStyle w:val="19"/>
            <w:tabs>
              <w:tab w:val="right" w:leader="dot" w:pos="9026"/>
              <w:tab w:val="clear" w:pos="9214"/>
            </w:tabs>
          </w:pPr>
          <w:r>
            <w:fldChar w:fldCharType="begin"/>
          </w:r>
          <w:r>
            <w:instrText xml:space="preserve"> HYPERLINK \l _Toc30140 </w:instrText>
          </w:r>
          <w:r>
            <w:fldChar w:fldCharType="separate"/>
          </w:r>
          <w:r>
            <w:rPr>
              <w:rFonts w:ascii="黑体" w:hAnsi="黑体" w:eastAsia="黑体" w:cs="黑体"/>
              <w:bCs/>
              <w:szCs w:val="28"/>
            </w:rPr>
            <w:t>3.1 可行性分析</w:t>
          </w:r>
          <w:r>
            <w:tab/>
          </w:r>
          <w:r>
            <w:fldChar w:fldCharType="begin"/>
          </w:r>
          <w:r>
            <w:instrText xml:space="preserve"> PAGEREF _Toc30140 \h </w:instrText>
          </w:r>
          <w:r>
            <w:fldChar w:fldCharType="separate"/>
          </w:r>
          <w:r>
            <w:t>9</w:t>
          </w:r>
          <w:r>
            <w:fldChar w:fldCharType="end"/>
          </w:r>
          <w:r>
            <w:fldChar w:fldCharType="end"/>
          </w:r>
        </w:p>
        <w:p w14:paraId="3A52280C">
          <w:pPr>
            <w:pStyle w:val="19"/>
            <w:tabs>
              <w:tab w:val="right" w:leader="dot" w:pos="9026"/>
              <w:tab w:val="clear" w:pos="9214"/>
            </w:tabs>
          </w:pPr>
          <w:r>
            <w:fldChar w:fldCharType="begin"/>
          </w:r>
          <w:r>
            <w:instrText xml:space="preserve"> HYPERLINK \l _Toc17312 </w:instrText>
          </w:r>
          <w:r>
            <w:fldChar w:fldCharType="separate"/>
          </w:r>
          <w:r>
            <w:rPr>
              <w:rFonts w:ascii="黑体" w:hAnsi="黑体" w:eastAsia="黑体" w:cs="黑体"/>
              <w:bCs/>
              <w:szCs w:val="28"/>
            </w:rPr>
            <w:t>3.2 系统总体架构</w:t>
          </w:r>
          <w:r>
            <w:tab/>
          </w:r>
          <w:r>
            <w:fldChar w:fldCharType="begin"/>
          </w:r>
          <w:r>
            <w:instrText xml:space="preserve"> PAGEREF _Toc17312 \h </w:instrText>
          </w:r>
          <w:r>
            <w:fldChar w:fldCharType="separate"/>
          </w:r>
          <w:r>
            <w:t>9</w:t>
          </w:r>
          <w:r>
            <w:fldChar w:fldCharType="end"/>
          </w:r>
          <w:r>
            <w:fldChar w:fldCharType="end"/>
          </w:r>
        </w:p>
        <w:p w14:paraId="7F1591DB">
          <w:pPr>
            <w:pStyle w:val="19"/>
            <w:tabs>
              <w:tab w:val="right" w:leader="dot" w:pos="9026"/>
              <w:tab w:val="clear" w:pos="9214"/>
            </w:tabs>
          </w:pPr>
          <w:r>
            <w:fldChar w:fldCharType="begin"/>
          </w:r>
          <w:r>
            <w:instrText xml:space="preserve"> HYPERLINK \l _Toc16989 </w:instrText>
          </w:r>
          <w:r>
            <w:fldChar w:fldCharType="separate"/>
          </w:r>
          <w:r>
            <w:rPr>
              <w:rFonts w:ascii="黑体" w:hAnsi="黑体" w:eastAsia="黑体" w:cs="黑体"/>
              <w:bCs/>
              <w:szCs w:val="28"/>
            </w:rPr>
            <w:t>3.3 功能需求分析</w:t>
          </w:r>
          <w:r>
            <w:tab/>
          </w:r>
          <w:r>
            <w:fldChar w:fldCharType="begin"/>
          </w:r>
          <w:r>
            <w:instrText xml:space="preserve"> PAGEREF _Toc16989 \h </w:instrText>
          </w:r>
          <w:r>
            <w:fldChar w:fldCharType="separate"/>
          </w:r>
          <w:r>
            <w:t>10</w:t>
          </w:r>
          <w:r>
            <w:fldChar w:fldCharType="end"/>
          </w:r>
          <w:r>
            <w:fldChar w:fldCharType="end"/>
          </w:r>
        </w:p>
        <w:p w14:paraId="5788DD96">
          <w:pPr>
            <w:pStyle w:val="19"/>
            <w:tabs>
              <w:tab w:val="right" w:leader="dot" w:pos="9026"/>
              <w:tab w:val="clear" w:pos="9214"/>
            </w:tabs>
          </w:pPr>
          <w:r>
            <w:fldChar w:fldCharType="begin"/>
          </w:r>
          <w:r>
            <w:instrText xml:space="preserve"> HYPERLINK \l _Toc17504 </w:instrText>
          </w:r>
          <w:r>
            <w:fldChar w:fldCharType="separate"/>
          </w:r>
          <w:r>
            <w:rPr>
              <w:rFonts w:ascii="黑体" w:hAnsi="黑体" w:eastAsia="黑体" w:cs="黑体"/>
              <w:bCs/>
              <w:szCs w:val="28"/>
            </w:rPr>
            <w:t>3.4 业务流程分析</w:t>
          </w:r>
          <w:r>
            <w:tab/>
          </w:r>
          <w:r>
            <w:fldChar w:fldCharType="begin"/>
          </w:r>
          <w:r>
            <w:instrText xml:space="preserve"> PAGEREF _Toc17504 \h </w:instrText>
          </w:r>
          <w:r>
            <w:fldChar w:fldCharType="separate"/>
          </w:r>
          <w:r>
            <w:t>11</w:t>
          </w:r>
          <w:r>
            <w:fldChar w:fldCharType="end"/>
          </w:r>
          <w:r>
            <w:fldChar w:fldCharType="end"/>
          </w:r>
        </w:p>
        <w:p w14:paraId="7BAB8FA9">
          <w:pPr>
            <w:pStyle w:val="19"/>
            <w:tabs>
              <w:tab w:val="right" w:leader="dot" w:pos="9026"/>
              <w:tab w:val="clear" w:pos="9214"/>
            </w:tabs>
          </w:pPr>
          <w:r>
            <w:fldChar w:fldCharType="begin"/>
          </w:r>
          <w:r>
            <w:instrText xml:space="preserve"> HYPERLINK \l _Toc23894 </w:instrText>
          </w:r>
          <w:r>
            <w:fldChar w:fldCharType="separate"/>
          </w:r>
          <w:r>
            <w:rPr>
              <w:rFonts w:ascii="黑体" w:hAnsi="黑体" w:eastAsia="黑体" w:cs="黑体"/>
              <w:bCs/>
              <w:szCs w:val="28"/>
            </w:rPr>
            <w:t>3.5 角色用例分析</w:t>
          </w:r>
          <w:r>
            <w:tab/>
          </w:r>
          <w:r>
            <w:fldChar w:fldCharType="begin"/>
          </w:r>
          <w:r>
            <w:instrText xml:space="preserve"> PAGEREF _Toc23894 \h </w:instrText>
          </w:r>
          <w:r>
            <w:fldChar w:fldCharType="separate"/>
          </w:r>
          <w:r>
            <w:t>11</w:t>
          </w:r>
          <w:r>
            <w:fldChar w:fldCharType="end"/>
          </w:r>
          <w:r>
            <w:fldChar w:fldCharType="end"/>
          </w:r>
        </w:p>
        <w:p w14:paraId="7AF3AB3E">
          <w:pPr>
            <w:pStyle w:val="19"/>
            <w:tabs>
              <w:tab w:val="right" w:leader="dot" w:pos="9026"/>
              <w:tab w:val="clear" w:pos="9214"/>
            </w:tabs>
          </w:pPr>
          <w:r>
            <w:fldChar w:fldCharType="begin"/>
          </w:r>
          <w:r>
            <w:instrText xml:space="preserve"> HYPERLINK \l _Toc10341 </w:instrText>
          </w:r>
          <w:r>
            <w:fldChar w:fldCharType="separate"/>
          </w:r>
          <w:r>
            <w:rPr>
              <w:rFonts w:ascii="黑体" w:hAnsi="黑体" w:eastAsia="黑体" w:cs="黑体"/>
              <w:bCs/>
              <w:szCs w:val="28"/>
            </w:rPr>
            <w:t>3.6 非功能性需求</w:t>
          </w:r>
          <w:r>
            <w:tab/>
          </w:r>
          <w:r>
            <w:fldChar w:fldCharType="begin"/>
          </w:r>
          <w:r>
            <w:instrText xml:space="preserve"> PAGEREF _Toc10341 \h </w:instrText>
          </w:r>
          <w:r>
            <w:fldChar w:fldCharType="separate"/>
          </w:r>
          <w:r>
            <w:t>12</w:t>
          </w:r>
          <w:r>
            <w:fldChar w:fldCharType="end"/>
          </w:r>
          <w:r>
            <w:fldChar w:fldCharType="end"/>
          </w:r>
        </w:p>
        <w:p w14:paraId="4483228F">
          <w:pPr>
            <w:pStyle w:val="18"/>
            <w:tabs>
              <w:tab w:val="right" w:leader="dot" w:pos="9026"/>
              <w:tab w:val="clear" w:pos="9214"/>
            </w:tabs>
          </w:pPr>
          <w:r>
            <w:fldChar w:fldCharType="begin"/>
          </w:r>
          <w:r>
            <w:instrText xml:space="preserve"> HYPERLINK \l _Toc27800 </w:instrText>
          </w:r>
          <w:r>
            <w:fldChar w:fldCharType="separate"/>
          </w:r>
          <w:r>
            <w:rPr>
              <w:rFonts w:hint="eastAsia" w:eastAsia="黑体"/>
              <w:szCs w:val="32"/>
            </w:rPr>
            <w:t>第4章 系统设计</w:t>
          </w:r>
          <w:r>
            <w:tab/>
          </w:r>
          <w:r>
            <w:fldChar w:fldCharType="begin"/>
          </w:r>
          <w:r>
            <w:instrText xml:space="preserve"> PAGEREF _Toc27800 \h </w:instrText>
          </w:r>
          <w:r>
            <w:fldChar w:fldCharType="separate"/>
          </w:r>
          <w:r>
            <w:t>13</w:t>
          </w:r>
          <w:r>
            <w:fldChar w:fldCharType="end"/>
          </w:r>
          <w:r>
            <w:fldChar w:fldCharType="end"/>
          </w:r>
        </w:p>
        <w:p w14:paraId="30D868D3">
          <w:pPr>
            <w:pStyle w:val="19"/>
            <w:tabs>
              <w:tab w:val="right" w:leader="dot" w:pos="9026"/>
              <w:tab w:val="clear" w:pos="9214"/>
            </w:tabs>
          </w:pPr>
          <w:r>
            <w:fldChar w:fldCharType="begin"/>
          </w:r>
          <w:r>
            <w:instrText xml:space="preserve"> HYPERLINK \l _Toc14926 </w:instrText>
          </w:r>
          <w:r>
            <w:fldChar w:fldCharType="separate"/>
          </w:r>
          <w:r>
            <w:rPr>
              <w:rFonts w:ascii="黑体" w:hAnsi="黑体" w:eastAsia="黑体" w:cs="黑体"/>
              <w:bCs/>
              <w:szCs w:val="28"/>
            </w:rPr>
            <w:t>4.1 系统总体设计</w:t>
          </w:r>
          <w:r>
            <w:tab/>
          </w:r>
          <w:r>
            <w:fldChar w:fldCharType="begin"/>
          </w:r>
          <w:r>
            <w:instrText xml:space="preserve"> PAGEREF _Toc14926 \h </w:instrText>
          </w:r>
          <w:r>
            <w:fldChar w:fldCharType="separate"/>
          </w:r>
          <w:r>
            <w:t>13</w:t>
          </w:r>
          <w:r>
            <w:fldChar w:fldCharType="end"/>
          </w:r>
          <w:r>
            <w:fldChar w:fldCharType="end"/>
          </w:r>
        </w:p>
        <w:p w14:paraId="5CA2B318">
          <w:pPr>
            <w:pStyle w:val="11"/>
            <w:tabs>
              <w:tab w:val="right" w:leader="dot" w:pos="9026"/>
              <w:tab w:val="clear" w:pos="9214"/>
            </w:tabs>
          </w:pPr>
          <w:r>
            <w:fldChar w:fldCharType="begin"/>
          </w:r>
          <w:r>
            <w:instrText xml:space="preserve"> HYPERLINK \l _Toc8940 </w:instrText>
          </w:r>
          <w:r>
            <w:fldChar w:fldCharType="separate"/>
          </w:r>
          <w:r>
            <w:rPr>
              <w:rFonts w:hint="default" w:ascii="Times New Roman" w:hAnsi="Times New Roman" w:eastAsia="黑体" w:cs="Times New Roman"/>
              <w:bCs/>
              <w:szCs w:val="28"/>
            </w:rPr>
            <w:t>4.1.1 系统架构设计</w:t>
          </w:r>
          <w:r>
            <w:tab/>
          </w:r>
          <w:r>
            <w:fldChar w:fldCharType="begin"/>
          </w:r>
          <w:r>
            <w:instrText xml:space="preserve"> PAGEREF _Toc8940 \h </w:instrText>
          </w:r>
          <w:r>
            <w:fldChar w:fldCharType="separate"/>
          </w:r>
          <w:r>
            <w:t>13</w:t>
          </w:r>
          <w:r>
            <w:fldChar w:fldCharType="end"/>
          </w:r>
          <w:r>
            <w:fldChar w:fldCharType="end"/>
          </w:r>
        </w:p>
        <w:p w14:paraId="22A42D22">
          <w:pPr>
            <w:pStyle w:val="11"/>
            <w:tabs>
              <w:tab w:val="right" w:leader="dot" w:pos="9026"/>
              <w:tab w:val="clear" w:pos="9214"/>
            </w:tabs>
          </w:pPr>
          <w:r>
            <w:fldChar w:fldCharType="begin"/>
          </w:r>
          <w:r>
            <w:instrText xml:space="preserve"> HYPERLINK \l _Toc20933 </w:instrText>
          </w:r>
          <w:r>
            <w:fldChar w:fldCharType="separate"/>
          </w:r>
          <w:r>
            <w:rPr>
              <w:rFonts w:hint="default" w:ascii="Times New Roman" w:hAnsi="Times New Roman" w:eastAsia="黑体" w:cs="Times New Roman"/>
              <w:bCs/>
              <w:szCs w:val="28"/>
            </w:rPr>
            <w:t>4.1.2 功能模块分解</w:t>
          </w:r>
          <w:r>
            <w:tab/>
          </w:r>
          <w:r>
            <w:fldChar w:fldCharType="begin"/>
          </w:r>
          <w:r>
            <w:instrText xml:space="preserve"> PAGEREF _Toc20933 \h </w:instrText>
          </w:r>
          <w:r>
            <w:fldChar w:fldCharType="separate"/>
          </w:r>
          <w:r>
            <w:t>13</w:t>
          </w:r>
          <w:r>
            <w:fldChar w:fldCharType="end"/>
          </w:r>
          <w:r>
            <w:fldChar w:fldCharType="end"/>
          </w:r>
        </w:p>
        <w:p w14:paraId="20493CA8">
          <w:pPr>
            <w:pStyle w:val="19"/>
            <w:tabs>
              <w:tab w:val="right" w:leader="dot" w:pos="9026"/>
              <w:tab w:val="clear" w:pos="9214"/>
            </w:tabs>
          </w:pPr>
          <w:r>
            <w:fldChar w:fldCharType="begin"/>
          </w:r>
          <w:r>
            <w:instrText xml:space="preserve"> HYPERLINK \l _Toc12622 </w:instrText>
          </w:r>
          <w:r>
            <w:fldChar w:fldCharType="separate"/>
          </w:r>
          <w:r>
            <w:rPr>
              <w:rFonts w:ascii="黑体" w:hAnsi="黑体" w:eastAsia="黑体" w:cs="黑体"/>
              <w:bCs/>
              <w:szCs w:val="28"/>
            </w:rPr>
            <w:t>4.2 数据库设计</w:t>
          </w:r>
          <w:r>
            <w:tab/>
          </w:r>
          <w:r>
            <w:fldChar w:fldCharType="begin"/>
          </w:r>
          <w:r>
            <w:instrText xml:space="preserve"> PAGEREF _Toc12622 \h </w:instrText>
          </w:r>
          <w:r>
            <w:fldChar w:fldCharType="separate"/>
          </w:r>
          <w:r>
            <w:t>14</w:t>
          </w:r>
          <w:r>
            <w:fldChar w:fldCharType="end"/>
          </w:r>
          <w:r>
            <w:fldChar w:fldCharType="end"/>
          </w:r>
        </w:p>
        <w:p w14:paraId="25314050">
          <w:pPr>
            <w:pStyle w:val="11"/>
            <w:tabs>
              <w:tab w:val="right" w:leader="dot" w:pos="9026"/>
              <w:tab w:val="clear" w:pos="9214"/>
            </w:tabs>
          </w:pPr>
          <w:r>
            <w:fldChar w:fldCharType="begin"/>
          </w:r>
          <w:r>
            <w:instrText xml:space="preserve"> HYPERLINK \l _Toc7143 </w:instrText>
          </w:r>
          <w:r>
            <w:fldChar w:fldCharType="separate"/>
          </w:r>
          <w:r>
            <w:rPr>
              <w:rFonts w:hint="default" w:ascii="Times New Roman" w:hAnsi="Times New Roman" w:eastAsia="黑体" w:cs="Times New Roman"/>
              <w:bCs/>
              <w:szCs w:val="28"/>
            </w:rPr>
            <w:t>4.2.1 E-R图与实体关系</w:t>
          </w:r>
          <w:r>
            <w:tab/>
          </w:r>
          <w:r>
            <w:fldChar w:fldCharType="begin"/>
          </w:r>
          <w:r>
            <w:instrText xml:space="preserve"> PAGEREF _Toc7143 \h </w:instrText>
          </w:r>
          <w:r>
            <w:fldChar w:fldCharType="separate"/>
          </w:r>
          <w:r>
            <w:t>14</w:t>
          </w:r>
          <w:r>
            <w:fldChar w:fldCharType="end"/>
          </w:r>
          <w:r>
            <w:fldChar w:fldCharType="end"/>
          </w:r>
        </w:p>
        <w:p w14:paraId="576EA6D7">
          <w:pPr>
            <w:pStyle w:val="11"/>
            <w:tabs>
              <w:tab w:val="right" w:leader="dot" w:pos="9026"/>
              <w:tab w:val="clear" w:pos="9214"/>
            </w:tabs>
          </w:pPr>
          <w:r>
            <w:fldChar w:fldCharType="begin"/>
          </w:r>
          <w:r>
            <w:instrText xml:space="preserve"> HYPERLINK \l _Toc6197 </w:instrText>
          </w:r>
          <w:r>
            <w:fldChar w:fldCharType="separate"/>
          </w:r>
          <w:r>
            <w:rPr>
              <w:rFonts w:hint="default" w:ascii="Times New Roman" w:hAnsi="Times New Roman" w:eastAsia="黑体" w:cs="Times New Roman"/>
              <w:bCs/>
              <w:szCs w:val="28"/>
            </w:rPr>
            <w:t>4.2.2 核心表结构</w:t>
          </w:r>
          <w:r>
            <w:tab/>
          </w:r>
          <w:r>
            <w:fldChar w:fldCharType="begin"/>
          </w:r>
          <w:r>
            <w:instrText xml:space="preserve"> PAGEREF _Toc6197 \h </w:instrText>
          </w:r>
          <w:r>
            <w:fldChar w:fldCharType="separate"/>
          </w:r>
          <w:r>
            <w:t>14</w:t>
          </w:r>
          <w:r>
            <w:fldChar w:fldCharType="end"/>
          </w:r>
          <w:r>
            <w:fldChar w:fldCharType="end"/>
          </w:r>
        </w:p>
        <w:p w14:paraId="11FBC86A">
          <w:pPr>
            <w:pStyle w:val="11"/>
            <w:tabs>
              <w:tab w:val="right" w:leader="dot" w:pos="9026"/>
              <w:tab w:val="clear" w:pos="9214"/>
            </w:tabs>
          </w:pPr>
          <w:r>
            <w:fldChar w:fldCharType="begin"/>
          </w:r>
          <w:r>
            <w:instrText xml:space="preserve"> HYPERLINK \l _Toc10220 </w:instrText>
          </w:r>
          <w:r>
            <w:fldChar w:fldCharType="separate"/>
          </w:r>
          <w:r>
            <w:rPr>
              <w:rFonts w:hint="default" w:ascii="Times New Roman" w:hAnsi="Times New Roman" w:eastAsia="黑体" w:cs="Times New Roman"/>
              <w:bCs/>
              <w:szCs w:val="28"/>
            </w:rPr>
            <w:t>4.2.3 业务编码设计</w:t>
          </w:r>
          <w:r>
            <w:tab/>
          </w:r>
          <w:r>
            <w:fldChar w:fldCharType="begin"/>
          </w:r>
          <w:r>
            <w:instrText xml:space="preserve"> PAGEREF _Toc10220 \h </w:instrText>
          </w:r>
          <w:r>
            <w:fldChar w:fldCharType="separate"/>
          </w:r>
          <w:r>
            <w:t>16</w:t>
          </w:r>
          <w:r>
            <w:fldChar w:fldCharType="end"/>
          </w:r>
          <w:r>
            <w:fldChar w:fldCharType="end"/>
          </w:r>
        </w:p>
        <w:p w14:paraId="2282A4DC">
          <w:pPr>
            <w:pStyle w:val="19"/>
            <w:tabs>
              <w:tab w:val="right" w:leader="dot" w:pos="9026"/>
              <w:tab w:val="clear" w:pos="9214"/>
            </w:tabs>
          </w:pPr>
          <w:r>
            <w:fldChar w:fldCharType="begin"/>
          </w:r>
          <w:r>
            <w:instrText xml:space="preserve"> HYPERLINK \l _Toc13 </w:instrText>
          </w:r>
          <w:r>
            <w:fldChar w:fldCharType="separate"/>
          </w:r>
          <w:r>
            <w:rPr>
              <w:rFonts w:ascii="黑体" w:hAnsi="黑体" w:eastAsia="黑体" w:cs="黑体"/>
              <w:bCs/>
              <w:szCs w:val="28"/>
            </w:rPr>
            <w:t>4.3 接口设计</w:t>
          </w:r>
          <w:r>
            <w:tab/>
          </w:r>
          <w:r>
            <w:fldChar w:fldCharType="begin"/>
          </w:r>
          <w:r>
            <w:instrText xml:space="preserve"> PAGEREF _Toc13 \h </w:instrText>
          </w:r>
          <w:r>
            <w:fldChar w:fldCharType="separate"/>
          </w:r>
          <w:r>
            <w:t>16</w:t>
          </w:r>
          <w:r>
            <w:fldChar w:fldCharType="end"/>
          </w:r>
          <w:r>
            <w:fldChar w:fldCharType="end"/>
          </w:r>
        </w:p>
        <w:p w14:paraId="42838976">
          <w:pPr>
            <w:pStyle w:val="11"/>
            <w:tabs>
              <w:tab w:val="right" w:leader="dot" w:pos="9026"/>
              <w:tab w:val="clear" w:pos="9214"/>
            </w:tabs>
          </w:pPr>
          <w:r>
            <w:fldChar w:fldCharType="begin"/>
          </w:r>
          <w:r>
            <w:instrText xml:space="preserve"> HYPERLINK \l _Toc25163 </w:instrText>
          </w:r>
          <w:r>
            <w:fldChar w:fldCharType="separate"/>
          </w:r>
          <w:r>
            <w:rPr>
              <w:rFonts w:hint="default" w:ascii="Times New Roman" w:hAnsi="Times New Roman" w:eastAsia="黑体" w:cs="Times New Roman"/>
              <w:bCs/>
              <w:szCs w:val="28"/>
            </w:rPr>
            <w:t>4.3.1 RESTful API设计原则</w:t>
          </w:r>
          <w:r>
            <w:tab/>
          </w:r>
          <w:r>
            <w:fldChar w:fldCharType="begin"/>
          </w:r>
          <w:r>
            <w:instrText xml:space="preserve"> PAGEREF _Toc25163 \h </w:instrText>
          </w:r>
          <w:r>
            <w:fldChar w:fldCharType="separate"/>
          </w:r>
          <w:r>
            <w:t>16</w:t>
          </w:r>
          <w:r>
            <w:fldChar w:fldCharType="end"/>
          </w:r>
          <w:r>
            <w:fldChar w:fldCharType="end"/>
          </w:r>
        </w:p>
        <w:p w14:paraId="55B63D87">
          <w:pPr>
            <w:pStyle w:val="11"/>
            <w:tabs>
              <w:tab w:val="right" w:leader="dot" w:pos="9026"/>
              <w:tab w:val="clear" w:pos="9214"/>
            </w:tabs>
          </w:pPr>
          <w:r>
            <w:fldChar w:fldCharType="begin"/>
          </w:r>
          <w:r>
            <w:instrText xml:space="preserve"> HYPERLINK \l _Toc14944 </w:instrText>
          </w:r>
          <w:r>
            <w:fldChar w:fldCharType="separate"/>
          </w:r>
          <w:r>
            <w:rPr>
              <w:rFonts w:hint="default" w:ascii="Times New Roman" w:hAnsi="Times New Roman" w:eastAsia="黑体" w:cs="Times New Roman"/>
              <w:bCs/>
              <w:szCs w:val="28"/>
            </w:rPr>
            <w:t>4.3.2 主要接口列表</w:t>
          </w:r>
          <w:r>
            <w:tab/>
          </w:r>
          <w:r>
            <w:fldChar w:fldCharType="begin"/>
          </w:r>
          <w:r>
            <w:instrText xml:space="preserve"> PAGEREF _Toc14944 \h </w:instrText>
          </w:r>
          <w:r>
            <w:fldChar w:fldCharType="separate"/>
          </w:r>
          <w:r>
            <w:t>16</w:t>
          </w:r>
          <w:r>
            <w:fldChar w:fldCharType="end"/>
          </w:r>
          <w:r>
            <w:fldChar w:fldCharType="end"/>
          </w:r>
        </w:p>
        <w:p w14:paraId="25AF8C19">
          <w:pPr>
            <w:pStyle w:val="11"/>
            <w:tabs>
              <w:tab w:val="right" w:leader="dot" w:pos="9026"/>
              <w:tab w:val="clear" w:pos="9214"/>
            </w:tabs>
          </w:pPr>
          <w:r>
            <w:fldChar w:fldCharType="begin"/>
          </w:r>
          <w:r>
            <w:instrText xml:space="preserve"> HYPERLINK \l _Toc14754 </w:instrText>
          </w:r>
          <w:r>
            <w:fldChar w:fldCharType="separate"/>
          </w:r>
          <w:r>
            <w:rPr>
              <w:rFonts w:hint="default" w:ascii="Times New Roman" w:hAnsi="Times New Roman" w:eastAsia="黑体" w:cs="Times New Roman"/>
              <w:bCs/>
              <w:szCs w:val="28"/>
            </w:rPr>
            <w:t>4.3.3 安全与权限设计</w:t>
          </w:r>
          <w:r>
            <w:tab/>
          </w:r>
          <w:r>
            <w:fldChar w:fldCharType="begin"/>
          </w:r>
          <w:r>
            <w:instrText xml:space="preserve"> PAGEREF _Toc14754 \h </w:instrText>
          </w:r>
          <w:r>
            <w:fldChar w:fldCharType="separate"/>
          </w:r>
          <w:r>
            <w:t>17</w:t>
          </w:r>
          <w:r>
            <w:fldChar w:fldCharType="end"/>
          </w:r>
          <w:r>
            <w:fldChar w:fldCharType="end"/>
          </w:r>
        </w:p>
        <w:p w14:paraId="38C52DDD">
          <w:pPr>
            <w:pStyle w:val="18"/>
            <w:tabs>
              <w:tab w:val="right" w:leader="dot" w:pos="9026"/>
              <w:tab w:val="clear" w:pos="9214"/>
            </w:tabs>
          </w:pPr>
          <w:r>
            <w:fldChar w:fldCharType="begin"/>
          </w:r>
          <w:r>
            <w:instrText xml:space="preserve"> HYPERLINK \l _Toc22926 </w:instrText>
          </w:r>
          <w:r>
            <w:fldChar w:fldCharType="separate"/>
          </w:r>
          <w:r>
            <w:rPr>
              <w:rFonts w:hint="eastAsia" w:eastAsia="黑体"/>
              <w:szCs w:val="32"/>
            </w:rPr>
            <w:t>第5章 系统实现</w:t>
          </w:r>
          <w:r>
            <w:tab/>
          </w:r>
          <w:r>
            <w:fldChar w:fldCharType="begin"/>
          </w:r>
          <w:r>
            <w:instrText xml:space="preserve"> PAGEREF _Toc22926 \h </w:instrText>
          </w:r>
          <w:r>
            <w:fldChar w:fldCharType="separate"/>
          </w:r>
          <w:r>
            <w:t>18</w:t>
          </w:r>
          <w:r>
            <w:fldChar w:fldCharType="end"/>
          </w:r>
          <w:r>
            <w:fldChar w:fldCharType="end"/>
          </w:r>
        </w:p>
        <w:p w14:paraId="39B40AEC">
          <w:pPr>
            <w:pStyle w:val="19"/>
            <w:tabs>
              <w:tab w:val="right" w:leader="dot" w:pos="9026"/>
              <w:tab w:val="clear" w:pos="9214"/>
            </w:tabs>
          </w:pPr>
          <w:r>
            <w:fldChar w:fldCharType="begin"/>
          </w:r>
          <w:r>
            <w:instrText xml:space="preserve"> HYPERLINK \l _Toc17444 </w:instrText>
          </w:r>
          <w:r>
            <w:fldChar w:fldCharType="separate"/>
          </w:r>
          <w:r>
            <w:rPr>
              <w:rFonts w:ascii="黑体" w:hAnsi="黑体" w:eastAsia="黑体" w:cs="黑体"/>
              <w:bCs/>
              <w:szCs w:val="28"/>
            </w:rPr>
            <w:t>5.1 用户认证模块</w:t>
          </w:r>
          <w:r>
            <w:tab/>
          </w:r>
          <w:r>
            <w:fldChar w:fldCharType="begin"/>
          </w:r>
          <w:r>
            <w:instrText xml:space="preserve"> PAGEREF _Toc17444 \h </w:instrText>
          </w:r>
          <w:r>
            <w:fldChar w:fldCharType="separate"/>
          </w:r>
          <w:r>
            <w:t>18</w:t>
          </w:r>
          <w:r>
            <w:fldChar w:fldCharType="end"/>
          </w:r>
          <w:r>
            <w:fldChar w:fldCharType="end"/>
          </w:r>
        </w:p>
        <w:p w14:paraId="5E099701">
          <w:pPr>
            <w:pStyle w:val="19"/>
            <w:tabs>
              <w:tab w:val="right" w:leader="dot" w:pos="9026"/>
              <w:tab w:val="clear" w:pos="9214"/>
            </w:tabs>
          </w:pPr>
          <w:r>
            <w:fldChar w:fldCharType="begin"/>
          </w:r>
          <w:r>
            <w:instrText xml:space="preserve"> HYPERLINK \l _Toc31491 </w:instrText>
          </w:r>
          <w:r>
            <w:fldChar w:fldCharType="separate"/>
          </w:r>
          <w:r>
            <w:rPr>
              <w:rFonts w:ascii="黑体" w:hAnsi="黑体" w:eastAsia="黑体" w:cs="黑体"/>
              <w:bCs/>
              <w:szCs w:val="28"/>
            </w:rPr>
            <w:t>5.2 报修工单状态机</w:t>
          </w:r>
          <w:r>
            <w:tab/>
          </w:r>
          <w:r>
            <w:fldChar w:fldCharType="begin"/>
          </w:r>
          <w:r>
            <w:instrText xml:space="preserve"> PAGEREF _Toc31491 \h </w:instrText>
          </w:r>
          <w:r>
            <w:fldChar w:fldCharType="separate"/>
          </w:r>
          <w:r>
            <w:t>18</w:t>
          </w:r>
          <w:r>
            <w:fldChar w:fldCharType="end"/>
          </w:r>
          <w:r>
            <w:fldChar w:fldCharType="end"/>
          </w:r>
        </w:p>
        <w:p w14:paraId="6E3DDB01">
          <w:pPr>
            <w:pStyle w:val="19"/>
            <w:tabs>
              <w:tab w:val="right" w:leader="dot" w:pos="9026"/>
              <w:tab w:val="clear" w:pos="9214"/>
            </w:tabs>
          </w:pPr>
          <w:r>
            <w:fldChar w:fldCharType="begin"/>
          </w:r>
          <w:r>
            <w:instrText xml:space="preserve"> HYPERLINK \l _Toc12655 </w:instrText>
          </w:r>
          <w:r>
            <w:fldChar w:fldCharType="separate"/>
          </w:r>
          <w:r>
            <w:rPr>
              <w:rFonts w:ascii="黑体" w:hAnsi="黑体" w:eastAsia="黑体" w:cs="黑体"/>
              <w:bCs/>
              <w:szCs w:val="28"/>
            </w:rPr>
            <w:t>5.3 智能派单推荐算法</w:t>
          </w:r>
          <w:r>
            <w:tab/>
          </w:r>
          <w:r>
            <w:fldChar w:fldCharType="begin"/>
          </w:r>
          <w:r>
            <w:instrText xml:space="preserve"> PAGEREF _Toc12655 \h </w:instrText>
          </w:r>
          <w:r>
            <w:fldChar w:fldCharType="separate"/>
          </w:r>
          <w:r>
            <w:t>19</w:t>
          </w:r>
          <w:r>
            <w:fldChar w:fldCharType="end"/>
          </w:r>
          <w:r>
            <w:fldChar w:fldCharType="end"/>
          </w:r>
        </w:p>
        <w:p w14:paraId="4E36BAF0">
          <w:pPr>
            <w:pStyle w:val="19"/>
            <w:tabs>
              <w:tab w:val="right" w:leader="dot" w:pos="9026"/>
              <w:tab w:val="clear" w:pos="9214"/>
            </w:tabs>
          </w:pPr>
          <w:r>
            <w:fldChar w:fldCharType="begin"/>
          </w:r>
          <w:r>
            <w:instrText xml:space="preserve"> HYPERLINK \l _Toc68 </w:instrText>
          </w:r>
          <w:r>
            <w:fldChar w:fldCharType="separate"/>
          </w:r>
          <w:r>
            <w:rPr>
              <w:rFonts w:ascii="黑体" w:hAnsi="黑体" w:eastAsia="黑体" w:cs="黑体"/>
              <w:bCs/>
              <w:szCs w:val="28"/>
            </w:rPr>
            <w:t>5.4 WebSocket实时通知与SLA超时预警</w:t>
          </w:r>
          <w:r>
            <w:tab/>
          </w:r>
          <w:r>
            <w:fldChar w:fldCharType="begin"/>
          </w:r>
          <w:r>
            <w:instrText xml:space="preserve"> PAGEREF _Toc68 \h </w:instrText>
          </w:r>
          <w:r>
            <w:fldChar w:fldCharType="separate"/>
          </w:r>
          <w:r>
            <w:t>20</w:t>
          </w:r>
          <w:r>
            <w:fldChar w:fldCharType="end"/>
          </w:r>
          <w:r>
            <w:fldChar w:fldCharType="end"/>
          </w:r>
        </w:p>
        <w:p w14:paraId="040BA8FD">
          <w:pPr>
            <w:pStyle w:val="19"/>
            <w:tabs>
              <w:tab w:val="right" w:leader="dot" w:pos="9026"/>
              <w:tab w:val="clear" w:pos="9214"/>
            </w:tabs>
          </w:pPr>
          <w:r>
            <w:fldChar w:fldCharType="begin"/>
          </w:r>
          <w:r>
            <w:instrText xml:space="preserve"> HYPERLINK \l _Toc29669 </w:instrText>
          </w:r>
          <w:r>
            <w:fldChar w:fldCharType="separate"/>
          </w:r>
          <w:r>
            <w:rPr>
              <w:rFonts w:ascii="黑体" w:hAnsi="黑体" w:eastAsia="黑体" w:cs="黑体"/>
              <w:bCs/>
              <w:szCs w:val="28"/>
            </w:rPr>
            <w:t>5.5 数据统计可视化</w:t>
          </w:r>
          <w:r>
            <w:tab/>
          </w:r>
          <w:r>
            <w:fldChar w:fldCharType="begin"/>
          </w:r>
          <w:r>
            <w:instrText xml:space="preserve"> PAGEREF _Toc29669 \h </w:instrText>
          </w:r>
          <w:r>
            <w:fldChar w:fldCharType="separate"/>
          </w:r>
          <w:r>
            <w:t>20</w:t>
          </w:r>
          <w:r>
            <w:fldChar w:fldCharType="end"/>
          </w:r>
          <w:r>
            <w:fldChar w:fldCharType="end"/>
          </w:r>
        </w:p>
        <w:p w14:paraId="012AA431">
          <w:pPr>
            <w:pStyle w:val="18"/>
            <w:tabs>
              <w:tab w:val="right" w:leader="dot" w:pos="9026"/>
              <w:tab w:val="clear" w:pos="9214"/>
            </w:tabs>
          </w:pPr>
          <w:r>
            <w:fldChar w:fldCharType="begin"/>
          </w:r>
          <w:r>
            <w:instrText xml:space="preserve"> HYPERLINK \l _Toc5460 </w:instrText>
          </w:r>
          <w:r>
            <w:fldChar w:fldCharType="separate"/>
          </w:r>
          <w:r>
            <w:rPr>
              <w:rFonts w:hint="eastAsia" w:eastAsia="黑体"/>
              <w:szCs w:val="32"/>
            </w:rPr>
            <w:t>第6章 系统测试</w:t>
          </w:r>
          <w:r>
            <w:tab/>
          </w:r>
          <w:r>
            <w:fldChar w:fldCharType="begin"/>
          </w:r>
          <w:r>
            <w:instrText xml:space="preserve"> PAGEREF _Toc5460 \h </w:instrText>
          </w:r>
          <w:r>
            <w:fldChar w:fldCharType="separate"/>
          </w:r>
          <w:r>
            <w:t>22</w:t>
          </w:r>
          <w:r>
            <w:fldChar w:fldCharType="end"/>
          </w:r>
          <w:r>
            <w:fldChar w:fldCharType="end"/>
          </w:r>
        </w:p>
        <w:p w14:paraId="2FB51451">
          <w:pPr>
            <w:pStyle w:val="19"/>
            <w:tabs>
              <w:tab w:val="right" w:leader="dot" w:pos="9026"/>
              <w:tab w:val="clear" w:pos="9214"/>
            </w:tabs>
          </w:pPr>
          <w:r>
            <w:fldChar w:fldCharType="begin"/>
          </w:r>
          <w:r>
            <w:instrText xml:space="preserve"> HYPERLINK \l _Toc9731 </w:instrText>
          </w:r>
          <w:r>
            <w:fldChar w:fldCharType="separate"/>
          </w:r>
          <w:r>
            <w:rPr>
              <w:rFonts w:ascii="黑体" w:hAnsi="黑体" w:eastAsia="黑体" w:cs="黑体"/>
              <w:bCs/>
              <w:szCs w:val="28"/>
            </w:rPr>
            <w:t>6.1 测试环境</w:t>
          </w:r>
          <w:r>
            <w:tab/>
          </w:r>
          <w:r>
            <w:fldChar w:fldCharType="begin"/>
          </w:r>
          <w:r>
            <w:instrText xml:space="preserve"> PAGEREF _Toc9731 \h </w:instrText>
          </w:r>
          <w:r>
            <w:fldChar w:fldCharType="separate"/>
          </w:r>
          <w:r>
            <w:t>22</w:t>
          </w:r>
          <w:r>
            <w:fldChar w:fldCharType="end"/>
          </w:r>
          <w:r>
            <w:fldChar w:fldCharType="end"/>
          </w:r>
        </w:p>
        <w:p w14:paraId="3A71A0B0">
          <w:pPr>
            <w:pStyle w:val="19"/>
            <w:tabs>
              <w:tab w:val="right" w:leader="dot" w:pos="9026"/>
              <w:tab w:val="clear" w:pos="9214"/>
            </w:tabs>
          </w:pPr>
          <w:r>
            <w:fldChar w:fldCharType="begin"/>
          </w:r>
          <w:r>
            <w:instrText xml:space="preserve"> HYPERLINK \l _Toc5941 </w:instrText>
          </w:r>
          <w:r>
            <w:fldChar w:fldCharType="separate"/>
          </w:r>
          <w:r>
            <w:rPr>
              <w:rFonts w:ascii="黑体" w:hAnsi="黑体" w:eastAsia="黑体" w:cs="黑体"/>
              <w:bCs/>
              <w:szCs w:val="28"/>
            </w:rPr>
            <w:t>6.2 测试目标</w:t>
          </w:r>
          <w:r>
            <w:tab/>
          </w:r>
          <w:r>
            <w:fldChar w:fldCharType="begin"/>
          </w:r>
          <w:r>
            <w:instrText xml:space="preserve"> PAGEREF _Toc5941 \h </w:instrText>
          </w:r>
          <w:r>
            <w:fldChar w:fldCharType="separate"/>
          </w:r>
          <w:r>
            <w:t>22</w:t>
          </w:r>
          <w:r>
            <w:fldChar w:fldCharType="end"/>
          </w:r>
          <w:r>
            <w:fldChar w:fldCharType="end"/>
          </w:r>
        </w:p>
        <w:p w14:paraId="1EE35794">
          <w:pPr>
            <w:pStyle w:val="19"/>
            <w:tabs>
              <w:tab w:val="right" w:leader="dot" w:pos="9026"/>
              <w:tab w:val="clear" w:pos="9214"/>
            </w:tabs>
          </w:pPr>
          <w:r>
            <w:fldChar w:fldCharType="begin"/>
          </w:r>
          <w:r>
            <w:instrText xml:space="preserve"> HYPERLINK \l _Toc4944 </w:instrText>
          </w:r>
          <w:r>
            <w:fldChar w:fldCharType="separate"/>
          </w:r>
          <w:r>
            <w:rPr>
              <w:rFonts w:ascii="黑体" w:hAnsi="黑体" w:eastAsia="黑体" w:cs="黑体"/>
              <w:bCs/>
              <w:szCs w:val="28"/>
            </w:rPr>
            <w:t>6.3 功能测试用例</w:t>
          </w:r>
          <w:r>
            <w:tab/>
          </w:r>
          <w:r>
            <w:fldChar w:fldCharType="begin"/>
          </w:r>
          <w:r>
            <w:instrText xml:space="preserve"> PAGEREF _Toc4944 \h </w:instrText>
          </w:r>
          <w:r>
            <w:fldChar w:fldCharType="separate"/>
          </w:r>
          <w:r>
            <w:t>23</w:t>
          </w:r>
          <w:r>
            <w:fldChar w:fldCharType="end"/>
          </w:r>
          <w:r>
            <w:fldChar w:fldCharType="end"/>
          </w:r>
        </w:p>
        <w:p w14:paraId="62BEFE1C">
          <w:pPr>
            <w:pStyle w:val="11"/>
            <w:tabs>
              <w:tab w:val="right" w:leader="dot" w:pos="9026"/>
              <w:tab w:val="clear" w:pos="9214"/>
            </w:tabs>
          </w:pPr>
          <w:r>
            <w:fldChar w:fldCharType="begin"/>
          </w:r>
          <w:r>
            <w:instrText xml:space="preserve"> HYPERLINK \l _Toc17307 </w:instrText>
          </w:r>
          <w:r>
            <w:fldChar w:fldCharType="separate"/>
          </w:r>
          <w:r>
            <w:rPr>
              <w:rFonts w:hint="default" w:ascii="Times New Roman" w:hAnsi="Times New Roman" w:eastAsia="黑体" w:cs="Times New Roman"/>
              <w:bCs/>
              <w:szCs w:val="28"/>
            </w:rPr>
            <w:t>6.3.1 用户认证模块</w:t>
          </w:r>
          <w:r>
            <w:tab/>
          </w:r>
          <w:r>
            <w:fldChar w:fldCharType="begin"/>
          </w:r>
          <w:r>
            <w:instrText xml:space="preserve"> PAGEREF _Toc17307 \h </w:instrText>
          </w:r>
          <w:r>
            <w:fldChar w:fldCharType="separate"/>
          </w:r>
          <w:r>
            <w:t>23</w:t>
          </w:r>
          <w:r>
            <w:fldChar w:fldCharType="end"/>
          </w:r>
          <w:r>
            <w:fldChar w:fldCharType="end"/>
          </w:r>
        </w:p>
        <w:p w14:paraId="64C054E0">
          <w:pPr>
            <w:pStyle w:val="11"/>
            <w:tabs>
              <w:tab w:val="right" w:leader="dot" w:pos="9026"/>
              <w:tab w:val="clear" w:pos="9214"/>
            </w:tabs>
          </w:pPr>
          <w:r>
            <w:fldChar w:fldCharType="begin"/>
          </w:r>
          <w:r>
            <w:instrText xml:space="preserve"> HYPERLINK \l _Toc18900 </w:instrText>
          </w:r>
          <w:r>
            <w:fldChar w:fldCharType="separate"/>
          </w:r>
          <w:r>
            <w:rPr>
              <w:rFonts w:hint="default" w:ascii="Times New Roman" w:hAnsi="Times New Roman" w:eastAsia="黑体" w:cs="Times New Roman"/>
              <w:bCs/>
              <w:szCs w:val="28"/>
            </w:rPr>
            <w:t>6.3.2 报修工单模块</w:t>
          </w:r>
          <w:r>
            <w:tab/>
          </w:r>
          <w:r>
            <w:fldChar w:fldCharType="begin"/>
          </w:r>
          <w:r>
            <w:instrText xml:space="preserve"> PAGEREF _Toc18900 \h </w:instrText>
          </w:r>
          <w:r>
            <w:fldChar w:fldCharType="separate"/>
          </w:r>
          <w:r>
            <w:t>24</w:t>
          </w:r>
          <w:r>
            <w:fldChar w:fldCharType="end"/>
          </w:r>
          <w:r>
            <w:fldChar w:fldCharType="end"/>
          </w:r>
        </w:p>
        <w:p w14:paraId="5F55C70F">
          <w:pPr>
            <w:pStyle w:val="11"/>
            <w:tabs>
              <w:tab w:val="right" w:leader="dot" w:pos="9026"/>
              <w:tab w:val="clear" w:pos="9214"/>
            </w:tabs>
          </w:pPr>
          <w:r>
            <w:fldChar w:fldCharType="begin"/>
          </w:r>
          <w:r>
            <w:instrText xml:space="preserve"> HYPERLINK \l _Toc8969 </w:instrText>
          </w:r>
          <w:r>
            <w:fldChar w:fldCharType="separate"/>
          </w:r>
          <w:r>
            <w:rPr>
              <w:rFonts w:hint="default" w:ascii="Times New Roman" w:hAnsi="Times New Roman" w:eastAsia="黑体" w:cs="Times New Roman"/>
              <w:bCs/>
              <w:szCs w:val="28"/>
            </w:rPr>
            <w:t>6.3.3 智能派单推荐模块</w:t>
          </w:r>
          <w:r>
            <w:tab/>
          </w:r>
          <w:r>
            <w:fldChar w:fldCharType="begin"/>
          </w:r>
          <w:r>
            <w:instrText xml:space="preserve"> PAGEREF _Toc8969 \h </w:instrText>
          </w:r>
          <w:r>
            <w:fldChar w:fldCharType="separate"/>
          </w:r>
          <w:r>
            <w:t>26</w:t>
          </w:r>
          <w:r>
            <w:fldChar w:fldCharType="end"/>
          </w:r>
          <w:r>
            <w:fldChar w:fldCharType="end"/>
          </w:r>
        </w:p>
        <w:p w14:paraId="58FE29D0">
          <w:pPr>
            <w:pStyle w:val="11"/>
            <w:tabs>
              <w:tab w:val="right" w:leader="dot" w:pos="9026"/>
              <w:tab w:val="clear" w:pos="9214"/>
            </w:tabs>
          </w:pPr>
          <w:r>
            <w:fldChar w:fldCharType="begin"/>
          </w:r>
          <w:r>
            <w:instrText xml:space="preserve"> HYPERLINK \l _Toc59 </w:instrText>
          </w:r>
          <w:r>
            <w:fldChar w:fldCharType="separate"/>
          </w:r>
          <w:r>
            <w:rPr>
              <w:rFonts w:hint="default" w:ascii="Times New Roman" w:hAnsi="Times New Roman" w:eastAsia="黑体" w:cs="Times New Roman"/>
              <w:bCs/>
              <w:szCs w:val="28"/>
            </w:rPr>
            <w:t>6.3.4 实时通知模块</w:t>
          </w:r>
          <w:r>
            <w:tab/>
          </w:r>
          <w:r>
            <w:fldChar w:fldCharType="begin"/>
          </w:r>
          <w:r>
            <w:instrText xml:space="preserve"> PAGEREF _Toc59 \h </w:instrText>
          </w:r>
          <w:r>
            <w:fldChar w:fldCharType="separate"/>
          </w:r>
          <w:r>
            <w:t>26</w:t>
          </w:r>
          <w:r>
            <w:fldChar w:fldCharType="end"/>
          </w:r>
          <w:r>
            <w:fldChar w:fldCharType="end"/>
          </w:r>
        </w:p>
        <w:p w14:paraId="16E72C3C">
          <w:pPr>
            <w:pStyle w:val="11"/>
            <w:tabs>
              <w:tab w:val="right" w:leader="dot" w:pos="9026"/>
              <w:tab w:val="clear" w:pos="9214"/>
            </w:tabs>
          </w:pPr>
          <w:r>
            <w:fldChar w:fldCharType="begin"/>
          </w:r>
          <w:r>
            <w:instrText xml:space="preserve"> HYPERLINK \l _Toc26855 </w:instrText>
          </w:r>
          <w:r>
            <w:fldChar w:fldCharType="separate"/>
          </w:r>
          <w:r>
            <w:rPr>
              <w:rFonts w:hint="default" w:ascii="Times New Roman" w:hAnsi="Times New Roman" w:eastAsia="黑体" w:cs="Times New Roman"/>
              <w:bCs/>
              <w:szCs w:val="28"/>
            </w:rPr>
            <w:t>6.3.5 数据统计模块</w:t>
          </w:r>
          <w:r>
            <w:tab/>
          </w:r>
          <w:r>
            <w:fldChar w:fldCharType="begin"/>
          </w:r>
          <w:r>
            <w:instrText xml:space="preserve"> PAGEREF _Toc26855 \h </w:instrText>
          </w:r>
          <w:r>
            <w:fldChar w:fldCharType="separate"/>
          </w:r>
          <w:r>
            <w:t>27</w:t>
          </w:r>
          <w:r>
            <w:fldChar w:fldCharType="end"/>
          </w:r>
          <w:r>
            <w:fldChar w:fldCharType="end"/>
          </w:r>
        </w:p>
        <w:p w14:paraId="2F080050">
          <w:pPr>
            <w:pStyle w:val="11"/>
            <w:tabs>
              <w:tab w:val="right" w:leader="dot" w:pos="9026"/>
              <w:tab w:val="clear" w:pos="9214"/>
            </w:tabs>
          </w:pPr>
          <w:r>
            <w:fldChar w:fldCharType="begin"/>
          </w:r>
          <w:r>
            <w:instrText xml:space="preserve"> HYPERLINK \l _Toc15881 </w:instrText>
          </w:r>
          <w:r>
            <w:fldChar w:fldCharType="separate"/>
          </w:r>
          <w:r>
            <w:rPr>
              <w:rFonts w:hint="default" w:ascii="Times New Roman" w:hAnsi="Times New Roman" w:eastAsia="黑体" w:cs="Times New Roman"/>
              <w:bCs/>
              <w:szCs w:val="28"/>
            </w:rPr>
            <w:t>6.3.6 并发创建工单测试</w:t>
          </w:r>
          <w:r>
            <w:tab/>
          </w:r>
          <w:r>
            <w:fldChar w:fldCharType="begin"/>
          </w:r>
          <w:r>
            <w:instrText xml:space="preserve"> PAGEREF _Toc15881 \h </w:instrText>
          </w:r>
          <w:r>
            <w:fldChar w:fldCharType="separate"/>
          </w:r>
          <w:r>
            <w:t>27</w:t>
          </w:r>
          <w:r>
            <w:fldChar w:fldCharType="end"/>
          </w:r>
          <w:r>
            <w:fldChar w:fldCharType="end"/>
          </w:r>
        </w:p>
        <w:p w14:paraId="67CB4112">
          <w:pPr>
            <w:pStyle w:val="19"/>
            <w:tabs>
              <w:tab w:val="right" w:leader="dot" w:pos="9026"/>
              <w:tab w:val="clear" w:pos="9214"/>
            </w:tabs>
          </w:pPr>
          <w:r>
            <w:fldChar w:fldCharType="begin"/>
          </w:r>
          <w:r>
            <w:instrText xml:space="preserve"> HYPERLINK \l _Toc8544 </w:instrText>
          </w:r>
          <w:r>
            <w:fldChar w:fldCharType="separate"/>
          </w:r>
          <w:r>
            <w:rPr>
              <w:rFonts w:ascii="黑体" w:hAnsi="黑体" w:eastAsia="黑体" w:cs="黑体"/>
              <w:bCs/>
              <w:szCs w:val="28"/>
            </w:rPr>
            <w:t>6.4 测试结果</w:t>
          </w:r>
          <w:r>
            <w:tab/>
          </w:r>
          <w:r>
            <w:fldChar w:fldCharType="begin"/>
          </w:r>
          <w:r>
            <w:instrText xml:space="preserve"> PAGEREF _Toc8544 \h </w:instrText>
          </w:r>
          <w:r>
            <w:fldChar w:fldCharType="separate"/>
          </w:r>
          <w:r>
            <w:t>28</w:t>
          </w:r>
          <w:r>
            <w:fldChar w:fldCharType="end"/>
          </w:r>
          <w:r>
            <w:fldChar w:fldCharType="end"/>
          </w:r>
        </w:p>
        <w:p w14:paraId="639E20EB">
          <w:pPr>
            <w:pStyle w:val="11"/>
            <w:tabs>
              <w:tab w:val="right" w:leader="dot" w:pos="9026"/>
              <w:tab w:val="clear" w:pos="9214"/>
            </w:tabs>
          </w:pPr>
          <w:r>
            <w:fldChar w:fldCharType="begin"/>
          </w:r>
          <w:r>
            <w:instrText xml:space="preserve"> HYPERLINK \l _Toc24211 </w:instrText>
          </w:r>
          <w:r>
            <w:fldChar w:fldCharType="separate"/>
          </w:r>
          <w:r>
            <w:rPr>
              <w:rFonts w:hint="default" w:ascii="Times New Roman" w:hAnsi="Times New Roman" w:eastAsia="黑体" w:cs="Times New Roman"/>
              <w:bCs/>
              <w:szCs w:val="28"/>
            </w:rPr>
            <w:t>6.4.1 测试统计</w:t>
          </w:r>
          <w:r>
            <w:tab/>
          </w:r>
          <w:r>
            <w:fldChar w:fldCharType="begin"/>
          </w:r>
          <w:r>
            <w:instrText xml:space="preserve"> PAGEREF _Toc24211 \h </w:instrText>
          </w:r>
          <w:r>
            <w:fldChar w:fldCharType="separate"/>
          </w:r>
          <w:r>
            <w:t>28</w:t>
          </w:r>
          <w:r>
            <w:fldChar w:fldCharType="end"/>
          </w:r>
          <w:r>
            <w:fldChar w:fldCharType="end"/>
          </w:r>
        </w:p>
        <w:p w14:paraId="35719709">
          <w:pPr>
            <w:pStyle w:val="11"/>
            <w:tabs>
              <w:tab w:val="right" w:leader="dot" w:pos="9026"/>
              <w:tab w:val="clear" w:pos="9214"/>
            </w:tabs>
          </w:pPr>
          <w:r>
            <w:fldChar w:fldCharType="begin"/>
          </w:r>
          <w:r>
            <w:instrText xml:space="preserve"> HYPERLINK \l _Toc768 </w:instrText>
          </w:r>
          <w:r>
            <w:fldChar w:fldCharType="separate"/>
          </w:r>
          <w:r>
            <w:rPr>
              <w:rFonts w:hint="default" w:ascii="Times New Roman" w:hAnsi="Times New Roman" w:eastAsia="黑体" w:cs="Times New Roman"/>
              <w:bCs/>
              <w:szCs w:val="28"/>
            </w:rPr>
            <w:t>6.4.2 缺陷分析与修复</w:t>
          </w:r>
          <w:r>
            <w:tab/>
          </w:r>
          <w:r>
            <w:fldChar w:fldCharType="begin"/>
          </w:r>
          <w:r>
            <w:instrText xml:space="preserve"> PAGEREF _Toc768 \h </w:instrText>
          </w:r>
          <w:r>
            <w:fldChar w:fldCharType="separate"/>
          </w:r>
          <w:r>
            <w:t>28</w:t>
          </w:r>
          <w:r>
            <w:fldChar w:fldCharType="end"/>
          </w:r>
          <w:r>
            <w:fldChar w:fldCharType="end"/>
          </w:r>
        </w:p>
        <w:p w14:paraId="5C074155">
          <w:pPr>
            <w:pStyle w:val="11"/>
            <w:tabs>
              <w:tab w:val="right" w:leader="dot" w:pos="9026"/>
              <w:tab w:val="clear" w:pos="9214"/>
            </w:tabs>
          </w:pPr>
          <w:r>
            <w:fldChar w:fldCharType="begin"/>
          </w:r>
          <w:r>
            <w:instrText xml:space="preserve"> HYPERLINK \l _Toc3223 </w:instrText>
          </w:r>
          <w:r>
            <w:fldChar w:fldCharType="separate"/>
          </w:r>
          <w:r>
            <w:rPr>
              <w:rFonts w:hint="default" w:ascii="Times New Roman" w:hAnsi="Times New Roman" w:eastAsia="黑体" w:cs="Times New Roman"/>
              <w:bCs/>
              <w:szCs w:val="28"/>
            </w:rPr>
            <w:t>6.4.3 兼容性测试</w:t>
          </w:r>
          <w:r>
            <w:tab/>
          </w:r>
          <w:r>
            <w:fldChar w:fldCharType="begin"/>
          </w:r>
          <w:r>
            <w:instrText xml:space="preserve"> PAGEREF _Toc3223 \h </w:instrText>
          </w:r>
          <w:r>
            <w:fldChar w:fldCharType="separate"/>
          </w:r>
          <w:r>
            <w:t>29</w:t>
          </w:r>
          <w:r>
            <w:fldChar w:fldCharType="end"/>
          </w:r>
          <w:r>
            <w:fldChar w:fldCharType="end"/>
          </w:r>
        </w:p>
        <w:p w14:paraId="58D45559">
          <w:pPr>
            <w:pStyle w:val="18"/>
            <w:tabs>
              <w:tab w:val="right" w:leader="dot" w:pos="9026"/>
              <w:tab w:val="clear" w:pos="9214"/>
            </w:tabs>
          </w:pPr>
          <w:r>
            <w:fldChar w:fldCharType="begin"/>
          </w:r>
          <w:r>
            <w:instrText xml:space="preserve"> HYPERLINK \l _Toc10857 </w:instrText>
          </w:r>
          <w:r>
            <w:fldChar w:fldCharType="separate"/>
          </w:r>
          <w:r>
            <w:rPr>
              <w:rFonts w:hint="eastAsia" w:eastAsia="黑体"/>
              <w:szCs w:val="32"/>
            </w:rPr>
            <w:t>第7章 总结与展望</w:t>
          </w:r>
          <w:r>
            <w:tab/>
          </w:r>
          <w:r>
            <w:fldChar w:fldCharType="begin"/>
          </w:r>
          <w:r>
            <w:instrText xml:space="preserve"> PAGEREF _Toc10857 \h </w:instrText>
          </w:r>
          <w:r>
            <w:fldChar w:fldCharType="separate"/>
          </w:r>
          <w:r>
            <w:t>30</w:t>
          </w:r>
          <w:r>
            <w:fldChar w:fldCharType="end"/>
          </w:r>
          <w:r>
            <w:fldChar w:fldCharType="end"/>
          </w:r>
        </w:p>
        <w:p w14:paraId="41C47F6B">
          <w:pPr>
            <w:pStyle w:val="19"/>
            <w:tabs>
              <w:tab w:val="right" w:leader="dot" w:pos="9026"/>
              <w:tab w:val="clear" w:pos="9214"/>
            </w:tabs>
          </w:pPr>
          <w:r>
            <w:fldChar w:fldCharType="begin"/>
          </w:r>
          <w:r>
            <w:instrText xml:space="preserve"> HYPERLINK \l _Toc929 </w:instrText>
          </w:r>
          <w:r>
            <w:fldChar w:fldCharType="separate"/>
          </w:r>
          <w:r>
            <w:rPr>
              <w:rFonts w:ascii="黑体" w:hAnsi="黑体" w:eastAsia="黑体" w:cs="黑体"/>
              <w:bCs/>
              <w:szCs w:val="28"/>
            </w:rPr>
            <w:t>7.1 工作总结</w:t>
          </w:r>
          <w:r>
            <w:tab/>
          </w:r>
          <w:r>
            <w:fldChar w:fldCharType="begin"/>
          </w:r>
          <w:r>
            <w:instrText xml:space="preserve"> PAGEREF _Toc929 \h </w:instrText>
          </w:r>
          <w:r>
            <w:fldChar w:fldCharType="separate"/>
          </w:r>
          <w:r>
            <w:t>30</w:t>
          </w:r>
          <w:r>
            <w:fldChar w:fldCharType="end"/>
          </w:r>
          <w:r>
            <w:fldChar w:fldCharType="end"/>
          </w:r>
        </w:p>
        <w:p w14:paraId="2C16347C">
          <w:pPr>
            <w:pStyle w:val="19"/>
            <w:tabs>
              <w:tab w:val="right" w:leader="dot" w:pos="9026"/>
              <w:tab w:val="clear" w:pos="9214"/>
            </w:tabs>
          </w:pPr>
          <w:r>
            <w:fldChar w:fldCharType="begin"/>
          </w:r>
          <w:r>
            <w:instrText xml:space="preserve"> HYPERLINK \l _Toc30878 </w:instrText>
          </w:r>
          <w:r>
            <w:fldChar w:fldCharType="separate"/>
          </w:r>
          <w:r>
            <w:rPr>
              <w:rFonts w:ascii="黑体" w:hAnsi="黑体" w:eastAsia="黑体" w:cs="黑体"/>
              <w:bCs/>
              <w:szCs w:val="28"/>
            </w:rPr>
            <w:t>7.2 不足与展望</w:t>
          </w:r>
          <w:r>
            <w:tab/>
          </w:r>
          <w:r>
            <w:fldChar w:fldCharType="begin"/>
          </w:r>
          <w:r>
            <w:instrText xml:space="preserve"> PAGEREF _Toc30878 \h </w:instrText>
          </w:r>
          <w:r>
            <w:fldChar w:fldCharType="separate"/>
          </w:r>
          <w:r>
            <w:t>30</w:t>
          </w:r>
          <w:r>
            <w:fldChar w:fldCharType="end"/>
          </w:r>
          <w:r>
            <w:fldChar w:fldCharType="end"/>
          </w:r>
        </w:p>
        <w:p w14:paraId="358C5B0A">
          <w:pPr>
            <w:pStyle w:val="18"/>
            <w:tabs>
              <w:tab w:val="right" w:leader="dot" w:pos="9026"/>
              <w:tab w:val="clear" w:pos="9214"/>
            </w:tabs>
          </w:pPr>
          <w:r>
            <w:fldChar w:fldCharType="begin"/>
          </w:r>
          <w:r>
            <w:instrText xml:space="preserve"> HYPERLINK \l _Toc3498 </w:instrText>
          </w:r>
          <w:r>
            <w:fldChar w:fldCharType="separate"/>
          </w:r>
          <w:r>
            <w:rPr>
              <w:rFonts w:hint="eastAsia" w:eastAsia="黑体"/>
              <w:szCs w:val="32"/>
            </w:rPr>
            <w:t>参考文献</w:t>
          </w:r>
          <w:r>
            <w:tab/>
          </w:r>
          <w:r>
            <w:fldChar w:fldCharType="begin"/>
          </w:r>
          <w:r>
            <w:instrText xml:space="preserve"> PAGEREF _Toc3498 \h </w:instrText>
          </w:r>
          <w:r>
            <w:fldChar w:fldCharType="separate"/>
          </w:r>
          <w:r>
            <w:t>32</w:t>
          </w:r>
          <w:r>
            <w:fldChar w:fldCharType="end"/>
          </w:r>
          <w:r>
            <w:fldChar w:fldCharType="end"/>
          </w:r>
        </w:p>
        <w:p w14:paraId="2134D2A8">
          <w:pPr>
            <w:pStyle w:val="18"/>
            <w:tabs>
              <w:tab w:val="right" w:leader="dot" w:pos="9026"/>
              <w:tab w:val="clear" w:pos="9214"/>
            </w:tabs>
          </w:pPr>
          <w:r>
            <w:fldChar w:fldCharType="begin"/>
          </w:r>
          <w:r>
            <w:instrText xml:space="preserve"> HYPERLINK \l _Toc20657 </w:instrText>
          </w:r>
          <w:r>
            <w:fldChar w:fldCharType="separate"/>
          </w:r>
          <w:r>
            <w:rPr>
              <w:rFonts w:hint="eastAsia" w:eastAsia="黑体"/>
              <w:szCs w:val="32"/>
            </w:rPr>
            <w:t>致    谢</w:t>
          </w:r>
          <w:r>
            <w:tab/>
          </w:r>
          <w:r>
            <w:fldChar w:fldCharType="begin"/>
          </w:r>
          <w:r>
            <w:instrText xml:space="preserve"> PAGEREF _Toc20657 \h </w:instrText>
          </w:r>
          <w:r>
            <w:fldChar w:fldCharType="separate"/>
          </w:r>
          <w:r>
            <w:t>34</w:t>
          </w:r>
          <w:r>
            <w:fldChar w:fldCharType="end"/>
          </w:r>
          <w:r>
            <w:fldChar w:fldCharType="end"/>
          </w:r>
        </w:p>
        <w:p w14:paraId="7CE40B42">
          <w:pPr>
            <w:sectPr>
              <w:headerReference r:id="rId4" w:type="default"/>
              <w:footerReference r:id="rId5" w:type="default"/>
              <w:pgSz w:w="11906" w:h="16838"/>
              <w:pgMar w:top="1440" w:right="1440" w:bottom="1440" w:left="1440" w:header="708" w:footer="708" w:gutter="0"/>
              <w:pgNumType w:fmt="upperRoman" w:start="1"/>
              <w:cols w:space="720" w:num="1"/>
              <w:docGrid w:linePitch="360" w:charSpace="0"/>
            </w:sectPr>
          </w:pPr>
          <w:r>
            <w:fldChar w:fldCharType="end"/>
          </w:r>
        </w:p>
      </w:sdtContent>
    </w:sdt>
    <w:p w14:paraId="7098D6C8">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1" w:name="_Toc19912"/>
      <w:r>
        <w:rPr>
          <w:rFonts w:hint="eastAsia" w:eastAsia="黑体"/>
          <w:sz w:val="32"/>
          <w:szCs w:val="32"/>
        </w:rPr>
        <w:t>第1章 绪论</w:t>
      </w:r>
      <w:bookmarkEnd w:id="0"/>
      <w:bookmarkEnd w:id="1"/>
    </w:p>
    <w:p w14:paraId="613A4A95">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sz w:val="28"/>
          <w:szCs w:val="28"/>
        </w:rPr>
      </w:pPr>
      <w:bookmarkStart w:id="2" w:name="_Toc17469"/>
      <w:r>
        <w:rPr>
          <w:rFonts w:ascii="黑体" w:hAnsi="黑体" w:eastAsia="黑体" w:cs="黑体"/>
          <w:b/>
          <w:bCs/>
          <w:sz w:val="28"/>
          <w:szCs w:val="28"/>
        </w:rPr>
        <w:t>1.1 系统开发背景</w:t>
      </w:r>
      <w:bookmarkEnd w:id="2"/>
    </w:p>
    <w:p w14:paraId="7D5832B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cs="Times New Roman"/>
          <w:sz w:val="24"/>
          <w:szCs w:val="24"/>
        </w:rPr>
      </w:pPr>
      <w:r>
        <w:rPr>
          <w:rFonts w:hint="default" w:ascii="Times New Roman" w:hAnsi="Times New Roman" w:eastAsia="宋体" w:cs="Times New Roman"/>
          <w:sz w:val="24"/>
          <w:szCs w:val="24"/>
        </w:rPr>
        <w:t>教育信息化是国家教育现代化的关键支撑。《中国教育现代化2035》明确指出应加速信息化背景下的教育转型</w:t>
      </w:r>
      <w:r>
        <w:rPr>
          <w:rFonts w:hint="eastAsia" w:cs="Times New Roman"/>
          <w:sz w:val="24"/>
          <w:szCs w:val="24"/>
          <w:vertAlign w:val="superscript"/>
          <w:lang w:eastAsia="zh-CN"/>
        </w:rPr>
        <w:t>,</w:t>
      </w:r>
      <w:r>
        <w:rPr>
          <w:rFonts w:hint="default" w:ascii="Times New Roman" w:hAnsi="Times New Roman" w:eastAsia="宋体" w:cs="Times New Roman"/>
          <w:sz w:val="24"/>
          <w:szCs w:val="24"/>
        </w:rPr>
        <w:t>推进智能化校园建设</w:t>
      </w:r>
      <w:r>
        <w:rPr>
          <w:rFonts w:hint="eastAsia" w:cs="Times New Roman"/>
          <w:sz w:val="24"/>
          <w:szCs w:val="24"/>
          <w:vertAlign w:val="superscript"/>
          <w:lang w:eastAsia="zh-CN"/>
        </w:rPr>
        <w:t>,</w:t>
      </w:r>
      <w:r>
        <w:rPr>
          <w:rFonts w:hint="default" w:ascii="Times New Roman" w:hAnsi="Times New Roman" w:eastAsia="宋体" w:cs="Times New Roman"/>
          <w:sz w:val="24"/>
          <w:szCs w:val="24"/>
        </w:rPr>
        <w:t>构建教学、管理与服务融合的一体化智能平台</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_Ref12527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。智慧校园既是高校管理效能提升的抓手</w:t>
      </w:r>
      <w:r>
        <w:rPr>
          <w:rFonts w:hint="eastAsia" w:cs="Times New Roman"/>
          <w:sz w:val="24"/>
          <w:szCs w:val="24"/>
          <w:vertAlign w:val="superscript"/>
          <w:lang w:eastAsia="zh-CN"/>
        </w:rPr>
        <w:t>,</w:t>
      </w:r>
      <w:r>
        <w:rPr>
          <w:rFonts w:hint="default" w:ascii="Times New Roman" w:hAnsi="Times New Roman" w:eastAsia="宋体" w:cs="Times New Roman"/>
          <w:sz w:val="24"/>
          <w:szCs w:val="24"/>
        </w:rPr>
        <w:t>也属于教育信息化国家战略的重要组成部分。</w:t>
      </w:r>
    </w:p>
    <w:p w14:paraId="7D09626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后勤报修管理在高校日常运转中占据重要位置</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其运转效率与师生群体的学习体验和生活便利度紧密关联。但从实际情况看</w:t>
      </w:r>
      <w:r>
        <w:rPr>
          <w:rFonts w:hint="eastAsia" w:cs="Times New Roman"/>
          <w:sz w:val="24"/>
          <w:szCs w:val="24"/>
          <w:vertAlign w:val="superscript"/>
          <w:lang w:eastAsia="zh-CN"/>
        </w:rPr>
        <w:t>,</w:t>
      </w:r>
      <w:r>
        <w:rPr>
          <w:rFonts w:hint="default" w:ascii="Times New Roman" w:hAnsi="Times New Roman" w:eastAsia="宋体" w:cs="Times New Roman"/>
          <w:sz w:val="24"/>
          <w:szCs w:val="24"/>
        </w:rPr>
        <w:t>相当一部分高校仍依赖电话、纸质表格或简易Excel记录来管理报修事务</w:t>
      </w:r>
      <w:r>
        <w:rPr>
          <w:rFonts w:hint="eastAsia" w:cs="Times New Roman"/>
          <w:sz w:val="24"/>
          <w:szCs w:val="24"/>
          <w:vertAlign w:val="superscript"/>
          <w:lang w:eastAsia="zh-CN"/>
        </w:rPr>
        <w:t>,</w:t>
      </w:r>
      <w:r>
        <w:rPr>
          <w:rFonts w:hint="default" w:ascii="Times New Roman" w:hAnsi="Times New Roman" w:eastAsia="宋体" w:cs="Times New Roman"/>
          <w:sz w:val="24"/>
          <w:szCs w:val="24"/>
        </w:rPr>
        <w:t>暴露出一系列不足</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_Ref12527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3274584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（1）报修渠道单一</w:t>
      </w:r>
      <w:r>
        <w:rPr>
          <w:rFonts w:hint="eastAsia" w:cs="Times New Roman"/>
          <w:sz w:val="24"/>
          <w:szCs w:val="24"/>
          <w:vertAlign w:val="superscript"/>
          <w:lang w:eastAsia="zh-CN"/>
        </w:rPr>
        <w:t>,</w:t>
      </w:r>
      <w:r>
        <w:rPr>
          <w:rFonts w:hint="default" w:ascii="Times New Roman" w:hAnsi="Times New Roman" w:eastAsia="宋体" w:cs="Times New Roman"/>
          <w:sz w:val="24"/>
          <w:szCs w:val="24"/>
        </w:rPr>
        <w:t>信息展示不足：学生仅能通过拨打电话或亲赴后勤办公点进行报修登记</w:t>
      </w:r>
      <w:r>
        <w:rPr>
          <w:rFonts w:hint="eastAsia" w:cs="Times New Roman"/>
          <w:sz w:val="24"/>
          <w:szCs w:val="24"/>
          <w:vertAlign w:val="superscript"/>
          <w:lang w:eastAsia="zh-CN"/>
        </w:rPr>
        <w:t>,</w:t>
      </w:r>
      <w:r>
        <w:rPr>
          <w:rFonts w:hint="default" w:ascii="Times New Roman" w:hAnsi="Times New Roman" w:eastAsia="宋体" w:cs="Times New Roman"/>
          <w:sz w:val="24"/>
          <w:szCs w:val="24"/>
        </w:rPr>
        <w:t>处理进展无法在线查看</w:t>
      </w:r>
      <w:r>
        <w:rPr>
          <w:rFonts w:hint="eastAsia" w:cs="Times New Roman"/>
          <w:sz w:val="24"/>
          <w:szCs w:val="24"/>
          <w:vertAlign w:val="superscript"/>
          <w:lang w:eastAsia="zh-CN"/>
        </w:rPr>
        <w:t>,</w:t>
      </w:r>
      <w:r>
        <w:rPr>
          <w:rFonts w:hint="default" w:ascii="Times New Roman" w:hAnsi="Times New Roman" w:eastAsia="宋体" w:cs="Times New Roman"/>
          <w:sz w:val="24"/>
          <w:szCs w:val="24"/>
        </w:rPr>
        <w:t>整个过程缺少必要的信息透明度。</w:t>
      </w:r>
    </w:p>
    <w:p w14:paraId="5B358E6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（2）报修信息模糊</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定位困难：口头转述或文字登记难以准确描述故障点位和实际状况</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维修人员往往需要往返确认</w:t>
      </w:r>
      <w:r>
        <w:rPr>
          <w:rFonts w:hint="eastAsia" w:cs="Times New Roman"/>
          <w:sz w:val="24"/>
          <w:szCs w:val="24"/>
          <w:vertAlign w:val="superscript"/>
          <w:lang w:eastAsia="zh-CN"/>
        </w:rPr>
        <w:t>,</w:t>
      </w:r>
      <w:r>
        <w:rPr>
          <w:rFonts w:hint="default" w:ascii="Times New Roman" w:hAnsi="Times New Roman" w:eastAsia="宋体" w:cs="Times New Roman"/>
          <w:sz w:val="24"/>
          <w:szCs w:val="24"/>
        </w:rPr>
        <w:t>沟通与时间开销随之增加。</w:t>
      </w:r>
    </w:p>
    <w:p w14:paraId="5AFC58D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（3）维修进度缺少追踪手段：报修一旦提交</w:t>
      </w:r>
      <w:r>
        <w:rPr>
          <w:rFonts w:hint="eastAsia" w:cs="Times New Roman"/>
          <w:sz w:val="24"/>
          <w:szCs w:val="24"/>
          <w:vertAlign w:val="superscript"/>
          <w:lang w:eastAsia="zh-CN"/>
        </w:rPr>
        <w:t>,</w:t>
      </w:r>
      <w:r>
        <w:rPr>
          <w:rFonts w:hint="default" w:ascii="Times New Roman" w:hAnsi="Times New Roman" w:eastAsia="宋体" w:cs="Times New Roman"/>
          <w:sz w:val="24"/>
          <w:szCs w:val="24"/>
        </w:rPr>
        <w:t>学生对后续节点——是否已分配人员、是否在修一无所知</w:t>
      </w:r>
      <w:r>
        <w:rPr>
          <w:rFonts w:hint="eastAsia" w:cs="Times New Roman"/>
          <w:sz w:val="24"/>
          <w:szCs w:val="24"/>
          <w:vertAlign w:val="superscript"/>
          <w:lang w:eastAsia="zh-CN"/>
        </w:rPr>
        <w:t>,</w:t>
      </w:r>
      <w:r>
        <w:rPr>
          <w:rFonts w:hint="default" w:ascii="Times New Roman" w:hAnsi="Times New Roman" w:eastAsia="宋体" w:cs="Times New Roman"/>
          <w:sz w:val="24"/>
          <w:szCs w:val="24"/>
        </w:rPr>
        <w:t>信息的不对等拉低了整体服务体验。</w:t>
      </w:r>
    </w:p>
    <w:p w14:paraId="34250A7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（4）维修人员工作负荷缺乏实时可视：管理者无法即时了解每名维修人员的在办任务量与完成效率</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绩效评定缺少客观数据依据。</w:t>
      </w:r>
    </w:p>
    <w:p w14:paraId="70D462B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（5）统计汇总过程低效：学期末或年终时</w:t>
      </w:r>
      <w:r>
        <w:rPr>
          <w:rFonts w:hint="eastAsia" w:cs="Times New Roman"/>
          <w:sz w:val="24"/>
          <w:szCs w:val="24"/>
          <w:vertAlign w:val="superscript"/>
          <w:lang w:eastAsia="zh-CN"/>
        </w:rPr>
        <w:t>,</w:t>
      </w:r>
      <w:r>
        <w:rPr>
          <w:rFonts w:hint="default" w:ascii="Times New Roman" w:hAnsi="Times New Roman" w:eastAsia="宋体" w:cs="Times New Roman"/>
          <w:sz w:val="24"/>
          <w:szCs w:val="24"/>
        </w:rPr>
        <w:t>人工筛查纸质台账或Excel表格来汇总维修数据</w:t>
      </w:r>
      <w:r>
        <w:rPr>
          <w:rFonts w:hint="eastAsia" w:cs="Times New Roman"/>
          <w:sz w:val="24"/>
          <w:szCs w:val="24"/>
          <w:vertAlign w:val="superscript"/>
          <w:lang w:eastAsia="zh-CN"/>
        </w:rPr>
        <w:t>,</w:t>
      </w:r>
      <w:r>
        <w:rPr>
          <w:rFonts w:hint="default" w:ascii="Times New Roman" w:hAnsi="Times New Roman" w:eastAsia="宋体" w:cs="Times New Roman"/>
          <w:sz w:val="24"/>
          <w:szCs w:val="24"/>
        </w:rPr>
        <w:t>既慢又易出错</w:t>
      </w:r>
      <w:r>
        <w:rPr>
          <w:rFonts w:hint="eastAsia" w:cs="Times New Roman"/>
          <w:sz w:val="24"/>
          <w:szCs w:val="24"/>
          <w:vertAlign w:val="superscript"/>
          <w:lang w:eastAsia="zh-CN"/>
        </w:rPr>
        <w:t>,</w:t>
      </w:r>
      <w:r>
        <w:rPr>
          <w:rFonts w:hint="default" w:ascii="Times New Roman" w:hAnsi="Times New Roman" w:eastAsia="宋体" w:cs="Times New Roman"/>
          <w:sz w:val="24"/>
          <w:szCs w:val="24"/>
        </w:rPr>
        <w:t>难以形成支持决策的量化依据。</w:t>
      </w:r>
    </w:p>
    <w:p w14:paraId="593944F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近年来</w:t>
      </w:r>
      <w:r>
        <w:rPr>
          <w:rFonts w:hint="eastAsia" w:cs="Times New Roman"/>
          <w:sz w:val="24"/>
          <w:szCs w:val="24"/>
          <w:vertAlign w:val="superscript"/>
          <w:lang w:eastAsia="zh-CN"/>
        </w:rPr>
        <w:t>,</w:t>
      </w:r>
      <w:r>
        <w:rPr>
          <w:rFonts w:hint="default" w:ascii="Times New Roman" w:hAnsi="Times New Roman" w:eastAsia="宋体" w:cs="Times New Roman"/>
          <w:sz w:val="24"/>
          <w:szCs w:val="24"/>
        </w:rPr>
        <w:t>Spring Boot与Vue等Web开发框架日趋成熟</w:t>
      </w:r>
      <w:r>
        <w:rPr>
          <w:rFonts w:hint="eastAsia" w:cs="Times New Roman"/>
          <w:sz w:val="24"/>
          <w:szCs w:val="24"/>
          <w:vertAlign w:val="superscript"/>
          <w:lang w:eastAsia="zh-CN"/>
        </w:rPr>
        <w:t>,</w:t>
      </w:r>
      <w:r>
        <w:rPr>
          <w:rFonts w:hint="default" w:ascii="Times New Roman" w:hAnsi="Times New Roman" w:eastAsia="宋体" w:cs="Times New Roman"/>
          <w:sz w:val="24"/>
          <w:szCs w:val="24"/>
        </w:rPr>
        <w:t>移动互联网亦已广泛覆盖</w:t>
      </w:r>
      <w:r>
        <w:rPr>
          <w:rFonts w:hint="eastAsia" w:cs="Times New Roman"/>
          <w:sz w:val="24"/>
          <w:szCs w:val="24"/>
          <w:vertAlign w:val="superscript"/>
          <w:lang w:eastAsia="zh-CN"/>
        </w:rPr>
        <w:t>,</w:t>
      </w:r>
      <w:r>
        <w:rPr>
          <w:rFonts w:hint="default" w:ascii="Times New Roman" w:hAnsi="Times New Roman" w:eastAsia="宋体" w:cs="Times New Roman"/>
          <w:sz w:val="24"/>
          <w:szCs w:val="24"/>
        </w:rPr>
        <w:t>搭建一套前后端分离的智慧校园报修系统在技术层面条件具备。借助B/S架构</w:t>
      </w:r>
      <w:r>
        <w:rPr>
          <w:rFonts w:hint="eastAsia" w:cs="Times New Roman"/>
          <w:sz w:val="24"/>
          <w:szCs w:val="24"/>
          <w:vertAlign w:val="superscript"/>
          <w:lang w:eastAsia="zh-CN"/>
        </w:rPr>
        <w:t>,</w:t>
      </w:r>
      <w:r>
        <w:rPr>
          <w:rFonts w:hint="default" w:ascii="Times New Roman" w:hAnsi="Times New Roman" w:eastAsia="宋体" w:cs="Times New Roman"/>
          <w:sz w:val="24"/>
          <w:szCs w:val="24"/>
        </w:rPr>
        <w:t>师生可随时通过浏览器或手机提交报修并跟进进展</w:t>
      </w:r>
      <w:r>
        <w:rPr>
          <w:rFonts w:hint="eastAsia" w:cs="Times New Roman"/>
          <w:sz w:val="24"/>
          <w:szCs w:val="24"/>
          <w:vertAlign w:val="superscript"/>
          <w:lang w:eastAsia="zh-CN"/>
        </w:rPr>
        <w:t>,</w:t>
      </w:r>
      <w:r>
        <w:rPr>
          <w:rFonts w:hint="default" w:ascii="Times New Roman" w:hAnsi="Times New Roman" w:eastAsia="宋体" w:cs="Times New Roman"/>
          <w:sz w:val="24"/>
          <w:szCs w:val="24"/>
        </w:rPr>
        <w:t>管理端则实现实时调度与统计</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从而消解传统模式下信息割裂、流程黑箱的积弊</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_Ref12916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[3]</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A219601">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3" w:name="_Toc27860"/>
      <w:r>
        <w:rPr>
          <w:rFonts w:ascii="黑体" w:hAnsi="黑体" w:eastAsia="黑体" w:cs="黑体"/>
          <w:b/>
          <w:bCs/>
          <w:sz w:val="28"/>
          <w:szCs w:val="28"/>
        </w:rPr>
        <w:t>1.2 研究意义</w:t>
      </w:r>
      <w:bookmarkEnd w:id="3"/>
    </w:p>
    <w:p w14:paraId="186CCAD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本课题的研究意义分理论和应用两个层面。</w:t>
      </w:r>
    </w:p>
    <w:p w14:paraId="447B553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理论意义方面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本研究围绕校园报修场景下的智能派单推荐展开探索</w:t>
      </w:r>
      <w:r>
        <w:rPr>
          <w:rFonts w:hint="eastAsia" w:cs="Times New Roman"/>
          <w:sz w:val="24"/>
          <w:szCs w:val="24"/>
          <w:vertAlign w:val="superscript"/>
          <w:lang w:eastAsia="zh-CN"/>
        </w:rPr>
        <w:t>,</w:t>
      </w:r>
      <w:r>
        <w:rPr>
          <w:rFonts w:hint="default" w:ascii="Times New Roman" w:hAnsi="Times New Roman" w:eastAsia="宋体" w:cs="Times New Roman"/>
          <w:sz w:val="24"/>
          <w:szCs w:val="24"/>
        </w:rPr>
        <w:t>构建了一个融合任务负载、经验匹配度、区域熟悉度和历史评价四个维度的加权推荐模型</w:t>
      </w:r>
      <w:r>
        <w:rPr>
          <w:rFonts w:hint="eastAsia" w:cs="Times New Roman"/>
          <w:sz w:val="24"/>
          <w:szCs w:val="24"/>
          <w:vertAlign w:val="superscript"/>
          <w:lang w:eastAsia="zh-CN"/>
        </w:rPr>
        <w:t>,</w:t>
      </w:r>
      <w:r>
        <w:rPr>
          <w:rFonts w:hint="default" w:ascii="Times New Roman" w:hAnsi="Times New Roman" w:eastAsia="宋体" w:cs="Times New Roman"/>
          <w:sz w:val="24"/>
          <w:szCs w:val="24"/>
        </w:rPr>
        <w:t>该模型具备可解释性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为智慧校园后勤调度方向的算法研究增添了实际案例。同时</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本文针对JWT令牌与邮箱验证码两个场景</w:t>
      </w:r>
      <w:r>
        <w:rPr>
          <w:rFonts w:hint="eastAsia" w:cs="Times New Roman"/>
          <w:sz w:val="24"/>
          <w:szCs w:val="24"/>
          <w:vertAlign w:val="superscript"/>
          <w:lang w:eastAsia="zh-CN"/>
        </w:rPr>
        <w:t>,</w:t>
      </w:r>
      <w:r>
        <w:rPr>
          <w:rFonts w:hint="default" w:ascii="Times New Roman" w:hAnsi="Times New Roman" w:eastAsia="宋体" w:cs="Times New Roman"/>
          <w:sz w:val="24"/>
          <w:szCs w:val="24"/>
        </w:rPr>
        <w:t>探讨了Redis缓存的降级容错策略</w:t>
      </w:r>
      <w:r>
        <w:rPr>
          <w:rFonts w:hint="eastAsia" w:cs="Times New Roman"/>
          <w:sz w:val="24"/>
          <w:szCs w:val="24"/>
          <w:vertAlign w:val="superscript"/>
          <w:lang w:eastAsia="zh-CN"/>
        </w:rPr>
        <w:t>,</w:t>
      </w:r>
      <w:r>
        <w:rPr>
          <w:rFonts w:hint="default" w:ascii="Times New Roman" w:hAnsi="Times New Roman" w:eastAsia="宋体" w:cs="Times New Roman"/>
          <w:sz w:val="24"/>
          <w:szCs w:val="24"/>
        </w:rPr>
        <w:t>提出了一种轻量的高可用兜底方案。本系统基于SpringBoot+Vue前后端分离的工程实践</w:t>
      </w:r>
      <w:r>
        <w:rPr>
          <w:rFonts w:hint="eastAsia" w:cs="Times New Roman"/>
          <w:sz w:val="24"/>
          <w:szCs w:val="24"/>
          <w:vertAlign w:val="superscript"/>
          <w:lang w:eastAsia="zh-CN"/>
        </w:rPr>
        <w:t>,</w:t>
      </w:r>
      <w:r>
        <w:rPr>
          <w:rFonts w:hint="default" w:ascii="Times New Roman" w:hAnsi="Times New Roman" w:eastAsia="宋体" w:cs="Times New Roman"/>
          <w:sz w:val="24"/>
          <w:szCs w:val="24"/>
        </w:rPr>
        <w:t>也可为同类高校信息化项目的技术选型与架构设计提供思路参考</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_Ref12772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71EFDDE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应用价值方面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系统服务于学生、维修工、管理员三类群体</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串联起报修提交、审核分派、维修作业到确认评价的完整业务链。WebSocket实时推送与SLA超时告警机制协同保障消息的即时触达与工单的时效管控。智能派单推荐辅助管理员做出更均衡的派单安排</w:t>
      </w:r>
      <w:r>
        <w:rPr>
          <w:rFonts w:hint="eastAsia" w:cs="Times New Roman"/>
          <w:sz w:val="24"/>
          <w:szCs w:val="24"/>
          <w:vertAlign w:val="superscript"/>
          <w:lang w:eastAsia="zh-CN"/>
        </w:rPr>
        <w:t>,</w:t>
      </w:r>
      <w:r>
        <w:rPr>
          <w:rFonts w:hint="default" w:ascii="Times New Roman" w:hAnsi="Times New Roman" w:eastAsia="宋体" w:cs="Times New Roman"/>
          <w:sz w:val="24"/>
          <w:szCs w:val="24"/>
        </w:rPr>
        <w:t>提升维修人力资源的配置效率。统计可视化模块将工单数据映射为直观图表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为后勤管理部门的决策提供数据支撑。前端采用响应式设计</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在PC宽屏与手机窄屏之间自动适配</w:t>
      </w:r>
      <w:r>
        <w:rPr>
          <w:rFonts w:hint="eastAsia" w:cs="Times New Roman"/>
          <w:sz w:val="24"/>
          <w:szCs w:val="24"/>
          <w:vertAlign w:val="superscript"/>
          <w:lang w:eastAsia="zh-CN"/>
        </w:rPr>
        <w:t>,</w:t>
      </w:r>
      <w:r>
        <w:rPr>
          <w:rFonts w:hint="default" w:ascii="Times New Roman" w:hAnsi="Times New Roman" w:eastAsia="宋体" w:cs="Times New Roman"/>
          <w:sz w:val="24"/>
          <w:szCs w:val="24"/>
        </w:rPr>
        <w:t>契合当下大学生的使用场景</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具备在高校部署运行的现实条件</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_Ref12772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16F4F412">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4" w:name="_Toc11356"/>
      <w:r>
        <w:rPr>
          <w:rFonts w:ascii="黑体" w:hAnsi="黑体" w:eastAsia="黑体" w:cs="黑体"/>
          <w:b/>
          <w:bCs/>
          <w:sz w:val="28"/>
          <w:szCs w:val="28"/>
        </w:rPr>
        <w:t>1.3 国内外研究现状</w:t>
      </w:r>
      <w:bookmarkEnd w:id="4"/>
    </w:p>
    <w:p w14:paraId="3132108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国外研究现状。 欧美国家的高校信息化起步较早</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以设施管理系统（Facility Management System）为代表的应用可追溯至上世纪90年代。美国高校普遍采用SchoolDude等商业运维平台</w:t>
      </w:r>
      <w:r>
        <w:rPr>
          <w:rFonts w:hint="eastAsia" w:cs="Times New Roman"/>
          <w:sz w:val="24"/>
          <w:szCs w:val="24"/>
          <w:vertAlign w:val="superscript"/>
          <w:lang w:eastAsia="zh-CN"/>
        </w:rPr>
        <w:t>,</w:t>
      </w:r>
      <w:r>
        <w:rPr>
          <w:rFonts w:hint="default" w:ascii="Times New Roman" w:hAnsi="Times New Roman" w:eastAsia="宋体" w:cs="Times New Roman"/>
          <w:sz w:val="24"/>
          <w:szCs w:val="24"/>
        </w:rPr>
        <w:t>将工单提交、任务调度、资产管理及预防性维护整合到统一系统中</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_Ref13017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[25]</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。近年来</w:t>
      </w:r>
      <w:r>
        <w:rPr>
          <w:rFonts w:hint="eastAsia" w:cs="Times New Roman"/>
          <w:sz w:val="24"/>
          <w:szCs w:val="24"/>
          <w:vertAlign w:val="superscript"/>
          <w:lang w:eastAsia="zh-CN"/>
        </w:rPr>
        <w:t>,</w:t>
      </w:r>
      <w:r>
        <w:rPr>
          <w:rFonts w:hint="default" w:ascii="Times New Roman" w:hAnsi="Times New Roman" w:eastAsia="宋体" w:cs="Times New Roman"/>
          <w:sz w:val="24"/>
          <w:szCs w:val="24"/>
        </w:rPr>
        <w:t>物联网手段在校园设施管理中的渗透日益加深</w:t>
      </w:r>
      <w:r>
        <w:rPr>
          <w:rFonts w:hint="eastAsia" w:cs="Times New Roman"/>
          <w:sz w:val="24"/>
          <w:szCs w:val="24"/>
          <w:vertAlign w:val="superscript"/>
          <w:lang w:eastAsia="zh-CN"/>
        </w:rPr>
        <w:t>,</w:t>
      </w:r>
      <w:r>
        <w:rPr>
          <w:rFonts w:hint="default" w:ascii="Times New Roman" w:hAnsi="Times New Roman" w:eastAsia="宋体" w:cs="Times New Roman"/>
          <w:sz w:val="24"/>
          <w:szCs w:val="24"/>
        </w:rPr>
        <w:t>借助建筑物内传感器网络实现故障自感知与预警</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_Ref13053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[26]</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。日本高校在设施管理上偏重精细化与标准化</w:t>
      </w:r>
      <w:r>
        <w:rPr>
          <w:rFonts w:hint="eastAsia" w:cs="Times New Roman"/>
          <w:sz w:val="24"/>
          <w:szCs w:val="24"/>
          <w:vertAlign w:val="superscript"/>
          <w:lang w:eastAsia="zh-CN"/>
        </w:rPr>
        <w:t>,</w:t>
      </w:r>
      <w:r>
        <w:rPr>
          <w:rFonts w:hint="default" w:ascii="Times New Roman" w:hAnsi="Times New Roman" w:eastAsia="宋体" w:cs="Times New Roman"/>
          <w:sz w:val="24"/>
          <w:szCs w:val="24"/>
        </w:rPr>
        <w:t>大多建立了规范化的运维流程体系和信息化管理平台</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_Ref13089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[27]</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。国外方案的共同特征是以成熟商业软件为底座</w:t>
      </w:r>
      <w:r>
        <w:rPr>
          <w:rFonts w:hint="eastAsia" w:cs="Times New Roman"/>
          <w:sz w:val="24"/>
          <w:szCs w:val="24"/>
          <w:vertAlign w:val="superscript"/>
          <w:lang w:eastAsia="zh-CN"/>
        </w:rPr>
        <w:t>,</w:t>
      </w:r>
      <w:r>
        <w:rPr>
          <w:rFonts w:hint="default" w:ascii="Times New Roman" w:hAnsi="Times New Roman" w:eastAsia="宋体" w:cs="Times New Roman"/>
          <w:sz w:val="24"/>
          <w:szCs w:val="24"/>
        </w:rPr>
        <w:t>功能覆盖面广、集成化程度高</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但其管理范式与业务流程同中国高校后勤实际存在差异</w:t>
      </w:r>
      <w:r>
        <w:rPr>
          <w:rFonts w:hint="eastAsia" w:cs="Times New Roman"/>
          <w:sz w:val="24"/>
          <w:szCs w:val="24"/>
          <w:vertAlign w:val="superscript"/>
          <w:lang w:eastAsia="zh-CN"/>
        </w:rPr>
        <w:t>,</w:t>
      </w:r>
      <w:r>
        <w:rPr>
          <w:rFonts w:hint="default" w:ascii="Times New Roman" w:hAnsi="Times New Roman" w:eastAsia="宋体" w:cs="Times New Roman"/>
          <w:sz w:val="24"/>
          <w:szCs w:val="24"/>
        </w:rPr>
        <w:t>直接引进往往面临适配成本高昂、本土化落地困难等障碍。</w:t>
      </w:r>
    </w:p>
    <w:p w14:paraId="1937C10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国内研究现状。 国内围绕高校后勤报修管理系统展开的研究在过去十年间逐步深化。刘锦</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_Ref12916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[3]</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针对传统报修模式的缺陷</w:t>
      </w:r>
      <w:r>
        <w:rPr>
          <w:rFonts w:hint="eastAsia" w:cs="Times New Roman"/>
          <w:sz w:val="24"/>
          <w:szCs w:val="24"/>
          <w:vertAlign w:val="superscript"/>
          <w:lang w:eastAsia="zh-CN"/>
        </w:rPr>
        <w:t>,</w:t>
      </w:r>
      <w:r>
        <w:rPr>
          <w:rFonts w:hint="default" w:ascii="Times New Roman" w:hAnsi="Times New Roman" w:eastAsia="宋体" w:cs="Times New Roman"/>
          <w:sz w:val="24"/>
          <w:szCs w:val="24"/>
        </w:rPr>
        <w:t>设计了一套以SpringBoot为基础的智慧校园故障报修信息管理系统</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涵盖用户管理、工单管控、消息推送、评价反馈及数据统计等板块</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并以ECharts实现可视化展示</w:t>
      </w:r>
      <w:r>
        <w:rPr>
          <w:rFonts w:hint="eastAsia" w:cs="Times New Roman"/>
          <w:sz w:val="24"/>
          <w:szCs w:val="24"/>
          <w:vertAlign w:val="superscript"/>
          <w:lang w:eastAsia="zh-CN"/>
        </w:rPr>
        <w:t>,</w:t>
      </w:r>
      <w:r>
        <w:rPr>
          <w:rFonts w:hint="default" w:ascii="Times New Roman" w:hAnsi="Times New Roman" w:eastAsia="宋体" w:cs="Times New Roman"/>
          <w:sz w:val="24"/>
          <w:szCs w:val="24"/>
        </w:rPr>
        <w:t>该工作为本系统的功能架构提供了直接参照。山锋与丑洋</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_Ref12527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聚焦互联网新技术驱动的后勤报修系统</w:t>
      </w:r>
      <w:r>
        <w:rPr>
          <w:rFonts w:hint="eastAsia" w:cs="Times New Roman"/>
          <w:sz w:val="24"/>
          <w:szCs w:val="24"/>
          <w:vertAlign w:val="superscript"/>
          <w:lang w:eastAsia="zh-CN"/>
        </w:rPr>
        <w:t>,</w:t>
      </w:r>
      <w:r>
        <w:rPr>
          <w:rFonts w:hint="default" w:ascii="Times New Roman" w:hAnsi="Times New Roman" w:eastAsia="宋体" w:cs="Times New Roman"/>
          <w:sz w:val="24"/>
          <w:szCs w:val="24"/>
        </w:rPr>
        <w:t>着重讨论了多端报修（Web+移动端）与信息化的必要性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指出数据统计对管理效率提升的推动力</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其归纳的传统报修五大症结为本系统的需求分析奠定了理论根基。肖智兵等</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_Ref13252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以湖北职业技术学院为案例</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实现了基于微信小程序的高校后勤报修系统</w:t>
      </w:r>
      <w:r>
        <w:rPr>
          <w:rFonts w:hint="eastAsia" w:cs="Times New Roman"/>
          <w:sz w:val="24"/>
          <w:szCs w:val="24"/>
          <w:vertAlign w:val="superscript"/>
          <w:lang w:eastAsia="zh-CN"/>
        </w:rPr>
        <w:t>,</w:t>
      </w:r>
      <w:r>
        <w:rPr>
          <w:rFonts w:hint="default" w:ascii="Times New Roman" w:hAnsi="Times New Roman" w:eastAsia="宋体" w:cs="Times New Roman"/>
          <w:sz w:val="24"/>
          <w:szCs w:val="24"/>
        </w:rPr>
        <w:t>按报修人、维修人员、管理员划分功能模块</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同时指出小程序虽然在便捷性上占优</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但因绑定微信生态</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在功能扩展和灵活性方面存在先天制约。</w:t>
      </w:r>
    </w:p>
    <w:p w14:paraId="0EB0D01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除报修系统之外</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以SpringBoot+Vue为技术栈的管理系统在高校其他领域已有广泛落地</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涉及学生管理、实验室管理、图书管理等场景的同类案例十分丰富</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_Ref13396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_Ref13399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[5]</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_Ref13409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[23]</w:t>
      </w:r>
      <w:r>
        <w:rPr>
          <w:rFonts w:hint="default" w:ascii="Times New Roman" w:hAnsi="Times New Roman" w:eastAsia="宋体" w:cs="Times New Roman"/>
          <w:sz w:val="24"/>
          <w:szCs w:val="24"/>
          <w:lang w:val="en-US"/>
        </w:rPr>
        <w:fldChar w:fldCharType="end"/>
      </w:r>
      <w:r>
        <w:rPr>
          <w:rFonts w:hint="eastAsia" w:cs="Times New Roman"/>
          <w:sz w:val="24"/>
          <w:szCs w:val="24"/>
          <w:vertAlign w:val="superscript"/>
          <w:lang w:eastAsia="zh-CN"/>
        </w:rPr>
        <w:t>,</w:t>
      </w:r>
      <w:r>
        <w:rPr>
          <w:rFonts w:hint="default" w:ascii="Times New Roman" w:hAnsi="Times New Roman" w:eastAsia="宋体" w:cs="Times New Roman"/>
          <w:sz w:val="24"/>
          <w:szCs w:val="24"/>
        </w:rPr>
        <w:t>充分验证了该前后端分离架构在高校信息化建设中的可行性和技术成熟度。</w:t>
      </w:r>
    </w:p>
    <w:p w14:paraId="5A57E8B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综合来看</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已有工作在三个方向仍值得进一步改进：（1）工单分派多依赖人工指定或自由抢单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缺少数据驱动的智能推荐来辅助决策；（2）在系统容错层面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对Redis等中间件依赖的降级应对方案探讨不足；（3）大部分系统未引入SLA超时告警</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工单堆积问题难以及时暴露和处置。本系统正是围绕上述短板</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分别设计了智能派单推荐算法、Redis缓存降级策略以及SLA超时预警机制</w:t>
      </w:r>
      <w:r>
        <w:rPr>
          <w:rFonts w:hint="eastAsia" w:cs="Times New Roman"/>
          <w:sz w:val="24"/>
          <w:szCs w:val="24"/>
          <w:vertAlign w:val="superscript"/>
          <w:lang w:eastAsia="zh-CN"/>
        </w:rPr>
        <w:t>,</w:t>
      </w:r>
      <w:r>
        <w:rPr>
          <w:rFonts w:hint="default" w:ascii="Times New Roman" w:hAnsi="Times New Roman" w:eastAsia="宋体" w:cs="Times New Roman"/>
          <w:sz w:val="24"/>
          <w:szCs w:val="24"/>
        </w:rPr>
        <w:t>希望为校园报修管理向智能化演进提供可参考的思路。</w:t>
      </w:r>
    </w:p>
    <w:p w14:paraId="7C8CA929">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5" w:name="_Toc27207"/>
      <w:r>
        <w:rPr>
          <w:rFonts w:ascii="黑体" w:hAnsi="黑体" w:eastAsia="黑体" w:cs="黑体"/>
          <w:b/>
          <w:bCs/>
          <w:sz w:val="28"/>
          <w:szCs w:val="28"/>
        </w:rPr>
        <w:t>1.4 主要工作及论文组织结构</w:t>
      </w:r>
      <w:bookmarkEnd w:id="5"/>
    </w:p>
    <w:p w14:paraId="7D30D0E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本论文围绕校园报修管理系统的设计与实现这条主线</w:t>
      </w:r>
      <w:r>
        <w:rPr>
          <w:rFonts w:hint="eastAsia" w:cs="Times New Roman"/>
          <w:sz w:val="24"/>
          <w:szCs w:val="24"/>
          <w:vertAlign w:val="superscript"/>
          <w:lang w:eastAsia="zh-CN"/>
        </w:rPr>
        <w:t>,</w:t>
      </w:r>
      <w:r>
        <w:rPr>
          <w:rFonts w:hint="default" w:ascii="Times New Roman" w:hAnsi="Times New Roman" w:eastAsia="宋体" w:cs="Times New Roman"/>
          <w:sz w:val="24"/>
          <w:szCs w:val="24"/>
        </w:rPr>
        <w:t>依次从需求分析、技术选型、系统设计、功能开发和系统测试五个阶段推进</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主要完成以下工作：</w:t>
      </w:r>
    </w:p>
    <w:p w14:paraId="404C519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（1）对高校后勤报修的管理现状与痛点进行调研</w:t>
      </w:r>
      <w:r>
        <w:rPr>
          <w:rFonts w:hint="eastAsia" w:cs="Times New Roman"/>
          <w:sz w:val="24"/>
          <w:szCs w:val="24"/>
          <w:vertAlign w:val="superscript"/>
          <w:lang w:eastAsia="zh-CN"/>
        </w:rPr>
        <w:t>,</w:t>
      </w:r>
      <w:r>
        <w:rPr>
          <w:rFonts w:hint="default" w:ascii="Times New Roman" w:hAnsi="Times New Roman" w:eastAsia="宋体" w:cs="Times New Roman"/>
          <w:sz w:val="24"/>
          <w:szCs w:val="24"/>
        </w:rPr>
        <w:t>梳理学生、维修工、管理员三类用户的功能与非功能需求</w:t>
      </w:r>
      <w:r>
        <w:rPr>
          <w:rFonts w:hint="eastAsia" w:cs="Times New Roman"/>
          <w:sz w:val="24"/>
          <w:szCs w:val="24"/>
          <w:vertAlign w:val="superscript"/>
          <w:lang w:eastAsia="zh-CN"/>
        </w:rPr>
        <w:t>,</w:t>
      </w:r>
      <w:r>
        <w:rPr>
          <w:rFonts w:hint="default" w:ascii="Times New Roman" w:hAnsi="Times New Roman" w:eastAsia="宋体" w:cs="Times New Roman"/>
          <w:sz w:val="24"/>
          <w:szCs w:val="24"/>
        </w:rPr>
        <w:t>厘清从报修发起到服务评价的端到端业务流程。</w:t>
      </w:r>
    </w:p>
    <w:p w14:paraId="6FD7DA7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（2）选定Spring Boot 2.7与Vue 3作为核心框架</w:t>
      </w:r>
      <w:r>
        <w:rPr>
          <w:rFonts w:hint="eastAsia" w:cs="Times New Roman"/>
          <w:sz w:val="24"/>
          <w:szCs w:val="24"/>
          <w:vertAlign w:val="superscript"/>
          <w:lang w:eastAsia="zh-CN"/>
        </w:rPr>
        <w:t>,</w:t>
      </w:r>
      <w:r>
        <w:rPr>
          <w:rFonts w:hint="default" w:ascii="Times New Roman" w:hAnsi="Times New Roman" w:eastAsia="宋体" w:cs="Times New Roman"/>
          <w:sz w:val="24"/>
          <w:szCs w:val="24"/>
        </w:rPr>
        <w:t>采用前后端解耦的B/S架构</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完成总体架构设计与技术方案论证。</w:t>
      </w:r>
    </w:p>
    <w:p w14:paraId="28F8867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（3）设计数据库模型（涵盖用户、工单、评价、日志、反馈及沟通消息六张核心表）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搭建RESTful API接口体系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并实现基于Spring Security+JWT的认证鉴权层。</w:t>
      </w:r>
    </w:p>
    <w:p w14:paraId="47F603B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（4）完成核心功能模块的编码实现：用户认证（JWT+邮箱验证码）、工单状态机（含10种状态转换）、智能派单推荐（四维度加权评分）、WebSocket实时推送、SLA超时告警以及数据统计可视化（ECharts渲染）。</w:t>
      </w:r>
    </w:p>
    <w:p w14:paraId="6014357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（5）编制测试用例</w:t>
      </w:r>
      <w:r>
        <w:rPr>
          <w:rFonts w:hint="eastAsia" w:cs="Times New Roman"/>
          <w:sz w:val="24"/>
          <w:szCs w:val="24"/>
          <w:vertAlign w:val="superscript"/>
          <w:lang w:eastAsia="zh-CN"/>
        </w:rPr>
        <w:t>,</w:t>
      </w:r>
      <w:r>
        <w:rPr>
          <w:rFonts w:hint="default" w:ascii="Times New Roman" w:hAnsi="Times New Roman" w:eastAsia="宋体" w:cs="Times New Roman"/>
          <w:sz w:val="24"/>
          <w:szCs w:val="24"/>
        </w:rPr>
        <w:t>开展功能验证与兼容性测试</w:t>
      </w:r>
      <w:r>
        <w:rPr>
          <w:rFonts w:hint="eastAsia" w:cs="Times New Roman"/>
          <w:sz w:val="24"/>
          <w:szCs w:val="24"/>
          <w:vertAlign w:val="superscript"/>
          <w:lang w:eastAsia="zh-CN"/>
        </w:rPr>
        <w:t>,</w:t>
      </w:r>
      <w:r>
        <w:rPr>
          <w:rFonts w:hint="default" w:ascii="Times New Roman" w:hAnsi="Times New Roman" w:eastAsia="宋体" w:cs="Times New Roman"/>
          <w:sz w:val="24"/>
          <w:szCs w:val="24"/>
        </w:rPr>
        <w:t>确保系统达到上线交付水平。</w:t>
      </w:r>
    </w:p>
    <w:p w14:paraId="77AB5F4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论文共分为七章</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组织结构如下：</w:t>
      </w:r>
    </w:p>
    <w:p w14:paraId="3BB929B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第1章 绪论。阐述系统开发背景与研究意义</w:t>
      </w:r>
      <w:r>
        <w:rPr>
          <w:rFonts w:hint="eastAsia" w:cs="Times New Roman"/>
          <w:sz w:val="24"/>
          <w:szCs w:val="24"/>
          <w:vertAlign w:val="superscript"/>
          <w:lang w:eastAsia="zh-CN"/>
        </w:rPr>
        <w:t>,</w:t>
      </w:r>
      <w:r>
        <w:rPr>
          <w:rFonts w:hint="default" w:ascii="Times New Roman" w:hAnsi="Times New Roman" w:eastAsia="宋体" w:cs="Times New Roman"/>
          <w:sz w:val="24"/>
          <w:szCs w:val="24"/>
        </w:rPr>
        <w:t>梳理国内外相关工作的进展情况</w:t>
      </w:r>
      <w:r>
        <w:rPr>
          <w:rFonts w:hint="eastAsia" w:cs="Times New Roman"/>
          <w:sz w:val="24"/>
          <w:szCs w:val="24"/>
          <w:vertAlign w:val="superscript"/>
          <w:lang w:eastAsia="zh-CN"/>
        </w:rPr>
        <w:t>,</w:t>
      </w:r>
      <w:r>
        <w:rPr>
          <w:rFonts w:hint="default" w:ascii="Times New Roman" w:hAnsi="Times New Roman" w:eastAsia="宋体" w:cs="Times New Roman"/>
          <w:sz w:val="24"/>
          <w:szCs w:val="24"/>
        </w:rPr>
        <w:t>说明本文主要工作与论文组织方式</w:t>
      </w:r>
      <w:r>
        <w:rPr>
          <w:rFonts w:hint="eastAsia" w:cs="Times New Roman"/>
          <w:sz w:val="24"/>
          <w:szCs w:val="24"/>
          <w:vertAlign w:val="superscript"/>
          <w:lang w:eastAsia="zh-CN"/>
        </w:rPr>
        <w:t>,</w:t>
      </w:r>
      <w:r>
        <w:rPr>
          <w:rFonts w:hint="default" w:ascii="Times New Roman" w:hAnsi="Times New Roman" w:eastAsia="宋体" w:cs="Times New Roman"/>
          <w:sz w:val="24"/>
          <w:szCs w:val="24"/>
        </w:rPr>
        <w:t>提炼系统特色与创新点。</w:t>
      </w:r>
    </w:p>
    <w:p w14:paraId="1D41CC3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第2章 相关技术介绍。逐一说明系统开发所依赖的关键技术</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涵盖MySQL 8.0、Redis 6.2、Spring Boot 2.7、MyBatis-Plus 3.5、Spring Security、JWT、Spring Mail、Vue 3、Element Plus、ECharts 6.0及WebSocket STOMP协议。</w:t>
      </w:r>
    </w:p>
    <w:p w14:paraId="478C2B4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第3章 系统需求分析。由可行性评估、总体架构规划、功能需求拆解、业务流程建模、角色用例描述及非功能性约束六个维度展开需求分析。</w:t>
      </w:r>
    </w:p>
    <w:p w14:paraId="67C1385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第4章 系统设计。阐述总体架构、七大功能模块划分、数据库设计（包含E-R图与核心表结构）及接口设计（RESTful API规范与安全权限策略）。</w:t>
      </w:r>
    </w:p>
    <w:p w14:paraId="2CCDD7B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第5章 系统实现。详细说明用户认证、工单状态机、智能派单推荐、WebSocket实时通知与SLA超时告警以及数据统计可视化五大核心模块的开发实现。</w:t>
      </w:r>
    </w:p>
    <w:p w14:paraId="10B630F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第6章 系统测试。介绍测试环境与测试目标</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列出11项功能用例及其实验结果</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分析测试阶段暴露的缺陷并给出修复策略。</w:t>
      </w:r>
    </w:p>
    <w:p w14:paraId="1AA82CD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第7章 总结与展望。归纳论文取得的主要成果</w:t>
      </w:r>
      <w:r>
        <w:rPr>
          <w:rFonts w:hint="eastAsia" w:cs="Times New Roman"/>
          <w:sz w:val="24"/>
          <w:szCs w:val="24"/>
          <w:vertAlign w:val="superscript"/>
          <w:lang w:eastAsia="zh-CN"/>
        </w:rPr>
        <w:t>,</w:t>
      </w:r>
      <w:r>
        <w:rPr>
          <w:rFonts w:hint="default" w:ascii="Times New Roman" w:hAnsi="Times New Roman" w:eastAsia="宋体" w:cs="Times New Roman"/>
          <w:sz w:val="24"/>
          <w:szCs w:val="24"/>
        </w:rPr>
        <w:t>剖析系统当前存在的不足</w:t>
      </w:r>
      <w:r>
        <w:rPr>
          <w:rFonts w:hint="eastAsia" w:cs="Times New Roman"/>
          <w:sz w:val="24"/>
          <w:szCs w:val="24"/>
          <w:vertAlign w:val="superscript"/>
          <w:lang w:eastAsia="zh-CN"/>
        </w:rPr>
        <w:t>,</w:t>
      </w:r>
      <w:r>
        <w:rPr>
          <w:rFonts w:hint="default" w:ascii="Times New Roman" w:hAnsi="Times New Roman" w:eastAsia="宋体" w:cs="Times New Roman"/>
          <w:sz w:val="24"/>
          <w:szCs w:val="24"/>
        </w:rPr>
        <w:t>展望后续可推进的优化方向。</w:t>
      </w:r>
    </w:p>
    <w:p w14:paraId="5C98C092">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6" w:name="_Toc431"/>
      <w:r>
        <w:rPr>
          <w:rFonts w:ascii="黑体" w:hAnsi="黑体" w:eastAsia="黑体" w:cs="黑体"/>
          <w:b/>
          <w:bCs/>
          <w:sz w:val="28"/>
          <w:szCs w:val="28"/>
        </w:rPr>
        <w:t>1.5 系统特色与创新之处</w:t>
      </w:r>
      <w:bookmarkEnd w:id="6"/>
    </w:p>
    <w:p w14:paraId="17B350D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本系统的特色与创新集中体现在以下四点：</w:t>
      </w:r>
    </w:p>
    <w:p w14:paraId="53649A8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（1）智能派单推荐算法：构建了融合任务负载、同类经验、区域经验与历史评分四个维度的加权推荐模型</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具备可解释性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为管理员派单提供数据驱动的决策参考（详见5.3节）。</w:t>
      </w:r>
    </w:p>
    <w:p w14:paraId="6B4EE3D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（2）SLA超时预警机制：基于定时调度实现超时工单的自动探测与告警推送</w:t>
      </w:r>
      <w:r>
        <w:rPr>
          <w:rFonts w:hint="eastAsia" w:cs="Times New Roman"/>
          <w:sz w:val="24"/>
          <w:szCs w:val="24"/>
          <w:vertAlign w:val="superscript"/>
          <w:lang w:eastAsia="zh-CN"/>
        </w:rPr>
        <w:t>,</w:t>
      </w:r>
      <w:r>
        <w:rPr>
          <w:rFonts w:hint="default" w:ascii="Times New Roman" w:hAnsi="Times New Roman" w:eastAsia="宋体" w:cs="Times New Roman"/>
          <w:sz w:val="24"/>
          <w:szCs w:val="24"/>
        </w:rPr>
        <w:t>防止工单长期滞留无人处置（详见5.4节）。</w:t>
      </w:r>
    </w:p>
    <w:p w14:paraId="67E8AFC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（3）Redis缓存降级策略：在JWT令牌管理与邮箱验证码两个关键场景实现Redis至进程内存的自动回退</w:t>
      </w:r>
      <w:r>
        <w:rPr>
          <w:rFonts w:hint="eastAsia" w:cs="Times New Roman"/>
          <w:sz w:val="24"/>
          <w:szCs w:val="24"/>
          <w:vertAlign w:val="superscript"/>
          <w:lang w:eastAsia="zh-CN"/>
        </w:rPr>
        <w:t>,</w:t>
      </w:r>
      <w:r>
        <w:rPr>
          <w:rFonts w:hint="default" w:ascii="Times New Roman" w:hAnsi="Times New Roman" w:eastAsia="宋体" w:cs="Times New Roman"/>
          <w:sz w:val="24"/>
          <w:szCs w:val="24"/>
        </w:rPr>
        <w:t>确保认证链路在缓存不可用时不中断（详见5.1节）。</w:t>
      </w:r>
    </w:p>
    <w:p w14:paraId="1C0F83D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pPr>
      <w:r>
        <w:rPr>
          <w:rFonts w:hint="default" w:ascii="Times New Roman" w:hAnsi="Times New Roman" w:eastAsia="宋体" w:cs="Times New Roman"/>
          <w:sz w:val="24"/>
          <w:szCs w:val="24"/>
        </w:rPr>
        <w:t>（4）移动端优先的响应式设计：前端采用响应式布局方案</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在手机窄屏与桌面宽屏之间自适应切换</w:t>
      </w:r>
      <w:r>
        <w:rPr>
          <w:rFonts w:hint="eastAsia" w:cs="Times New Roman"/>
          <w:sz w:val="24"/>
          <w:szCs w:val="24"/>
          <w:vertAlign w:val="superscript"/>
          <w:lang w:eastAsia="zh-CN"/>
        </w:rPr>
        <w:t>,</w:t>
      </w:r>
      <w:r>
        <w:rPr>
          <w:rFonts w:hint="default" w:ascii="Times New Roman" w:hAnsi="Times New Roman" w:eastAsia="宋体" w:cs="Times New Roman"/>
          <w:sz w:val="24"/>
          <w:szCs w:val="24"/>
        </w:rPr>
        <w:t>确保高频操作在移动端即可流畅完成。</w:t>
      </w:r>
    </w:p>
    <w:p w14:paraId="5577D66A"/>
    <w:p w14:paraId="3B0947D5"/>
    <w:p w14:paraId="464EBB75"/>
    <w:p w14:paraId="59E0F24B"/>
    <w:p w14:paraId="16746132"/>
    <w:p w14:paraId="63D298A2"/>
    <w:p w14:paraId="3EB55B9F"/>
    <w:p w14:paraId="510EA1E8"/>
    <w:p w14:paraId="5194CCFF"/>
    <w:p w14:paraId="07A458EF"/>
    <w:p w14:paraId="4F18880A"/>
    <w:p w14:paraId="5F033BA5"/>
    <w:p w14:paraId="0B8A7A72"/>
    <w:p w14:paraId="178AD8CE"/>
    <w:p w14:paraId="09C55DA2"/>
    <w:p w14:paraId="18F5390F"/>
    <w:p w14:paraId="7A9678D6"/>
    <w:p w14:paraId="4EDAECBB"/>
    <w:p w14:paraId="546026ED"/>
    <w:p w14:paraId="5D0E4539"/>
    <w:p w14:paraId="589B4D39"/>
    <w:p w14:paraId="2CF9467A">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7" w:name="_Toc425"/>
      <w:bookmarkStart w:id="8" w:name="_Toc13289"/>
      <w:r>
        <w:rPr>
          <w:rFonts w:hint="eastAsia" w:eastAsia="黑体"/>
          <w:sz w:val="32"/>
          <w:szCs w:val="32"/>
        </w:rPr>
        <w:t>第2章 相关技术介绍</w:t>
      </w:r>
      <w:bookmarkEnd w:id="7"/>
      <w:bookmarkEnd w:id="8"/>
    </w:p>
    <w:p w14:paraId="6BB5E71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pPr>
      <w:r>
        <w:rPr>
          <w:rFonts w:hint="default" w:ascii="Times New Roman" w:hAnsi="Times New Roman" w:eastAsia="宋体" w:cs="Times New Roman"/>
          <w:sz w:val="24"/>
          <w:szCs w:val="24"/>
        </w:rPr>
        <w:t>本章将对系统开发所依赖的核心技术方案逐一进行说明</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使后续设计章节的讨论有据可依。</w:t>
      </w:r>
    </w:p>
    <w:p w14:paraId="5B7CFDE2">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9" w:name="_Toc12313"/>
      <w:r>
        <w:rPr>
          <w:rFonts w:ascii="黑体" w:hAnsi="黑体" w:eastAsia="黑体" w:cs="黑体"/>
          <w:b/>
          <w:bCs/>
          <w:sz w:val="28"/>
          <w:szCs w:val="28"/>
        </w:rPr>
        <w:t>2.1 开发环境</w:t>
      </w:r>
      <w:bookmarkEnd w:id="9"/>
    </w:p>
    <w:p w14:paraId="03BE69F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本系统在Windows 11平台上完成开发与部署</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后端代码编写选用IntelliJ IDEA</w:t>
      </w:r>
      <w:r>
        <w:rPr>
          <w:rFonts w:hint="eastAsia" w:cs="Times New Roman"/>
          <w:sz w:val="24"/>
          <w:szCs w:val="24"/>
          <w:vertAlign w:val="superscript"/>
          <w:lang w:eastAsia="zh-CN"/>
        </w:rPr>
        <w:t>,</w:t>
      </w:r>
      <w:r>
        <w:rPr>
          <w:rFonts w:hint="default" w:ascii="Times New Roman" w:hAnsi="Times New Roman" w:eastAsia="宋体" w:cs="Times New Roman"/>
          <w:sz w:val="24"/>
          <w:szCs w:val="24"/>
        </w:rPr>
        <w:t>前端界面开发则使用Visual Studio Code。依赖管理和项目构建方面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后端借助Maven统一管理JAR包依赖</w:t>
      </w:r>
      <w:r>
        <w:rPr>
          <w:rFonts w:hint="eastAsia" w:cs="Times New Roman"/>
          <w:sz w:val="24"/>
          <w:szCs w:val="24"/>
          <w:vertAlign w:val="superscript"/>
          <w:lang w:eastAsia="zh-CN"/>
        </w:rPr>
        <w:t>,</w:t>
      </w:r>
      <w:r>
        <w:rPr>
          <w:rFonts w:hint="default" w:ascii="Times New Roman" w:hAnsi="Times New Roman" w:eastAsia="宋体" w:cs="Times New Roman"/>
          <w:sz w:val="24"/>
          <w:szCs w:val="24"/>
        </w:rPr>
        <w:t>前端以Vite作为模块打包器并提供开发阶段的即时热更新。版本管理工具为Git</w:t>
      </w:r>
      <w:r>
        <w:rPr>
          <w:rFonts w:hint="eastAsia" w:cs="Times New Roman"/>
          <w:sz w:val="24"/>
          <w:szCs w:val="24"/>
          <w:vertAlign w:val="superscript"/>
          <w:lang w:eastAsia="zh-CN"/>
        </w:rPr>
        <w:t>,</w:t>
      </w:r>
      <w:r>
        <w:rPr>
          <w:rFonts w:hint="default" w:ascii="Times New Roman" w:hAnsi="Times New Roman" w:eastAsia="宋体" w:cs="Times New Roman"/>
          <w:sz w:val="24"/>
          <w:szCs w:val="24"/>
        </w:rPr>
        <w:t>远程仓库托管在GitHub。数据库与Redis缓存等基础服务全部容器化到Docker Compose中统一编排</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以此确保开发与生产环境的高度一致</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_Ref13510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3BBBB38">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10" w:name="_Toc20069"/>
      <w:r>
        <w:rPr>
          <w:rFonts w:ascii="黑体" w:hAnsi="黑体" w:eastAsia="黑体" w:cs="黑体"/>
          <w:b/>
          <w:bCs/>
          <w:sz w:val="28"/>
          <w:szCs w:val="28"/>
        </w:rPr>
        <w:t>2.2 MySQL 8.0</w:t>
      </w:r>
      <w:bookmarkEnd w:id="10"/>
    </w:p>
    <w:p w14:paraId="69B9762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相较前代版本</w:t>
      </w:r>
      <w:r>
        <w:rPr>
          <w:rFonts w:hint="eastAsia" w:cs="Times New Roman"/>
          <w:sz w:val="24"/>
          <w:szCs w:val="24"/>
          <w:vertAlign w:val="superscript"/>
          <w:lang w:eastAsia="zh-CN"/>
        </w:rPr>
        <w:t>,</w:t>
      </w:r>
      <w:r>
        <w:rPr>
          <w:rFonts w:hint="default" w:ascii="Times New Roman" w:hAnsi="Times New Roman" w:eastAsia="宋体" w:cs="Times New Roman"/>
          <w:sz w:val="24"/>
          <w:szCs w:val="24"/>
        </w:rPr>
        <w:t>MySQL 8.0在多个维度均有显著改进</w:t>
      </w:r>
      <w:r>
        <w:rPr>
          <w:rFonts w:hint="eastAsia" w:cs="Times New Roman"/>
          <w:sz w:val="24"/>
          <w:szCs w:val="24"/>
          <w:vertAlign w:val="superscript"/>
          <w:lang w:eastAsia="zh-CN"/>
        </w:rPr>
        <w:t>,</w:t>
      </w:r>
      <w:r>
        <w:rPr>
          <w:rFonts w:hint="default" w:ascii="Times New Roman" w:hAnsi="Times New Roman" w:eastAsia="宋体" w:cs="Times New Roman"/>
          <w:sz w:val="24"/>
          <w:szCs w:val="24"/>
        </w:rPr>
        <w:t>包括查询执行效率提升、新增窗口函数与公共表表达式（CTE）的支持</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以及对JSON数据类型的原生处理能力</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_Ref13543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[17]</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020231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数据存储层选用MySQL 8.0.36</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以Docker容器方式运行并映射到3307端口</w:t>
      </w:r>
      <w:r>
        <w:rPr>
          <w:rFonts w:hint="eastAsia" w:cs="Times New Roman"/>
          <w:sz w:val="24"/>
          <w:szCs w:val="24"/>
          <w:vertAlign w:val="superscript"/>
          <w:lang w:eastAsia="zh-CN"/>
        </w:rPr>
        <w:t>,</w:t>
      </w:r>
      <w:r>
        <w:rPr>
          <w:rFonts w:hint="default" w:ascii="Times New Roman" w:hAnsi="Times New Roman" w:eastAsia="宋体" w:cs="Times New Roman"/>
          <w:sz w:val="24"/>
          <w:szCs w:val="24"/>
        </w:rPr>
        <w:t>数据库实例命名为campus_repair</w:t>
      </w:r>
      <w:r>
        <w:rPr>
          <w:rFonts w:hint="eastAsia" w:cs="Times New Roman"/>
          <w:sz w:val="24"/>
          <w:szCs w:val="24"/>
          <w:vertAlign w:val="superscript"/>
          <w:lang w:eastAsia="zh-CN"/>
        </w:rPr>
        <w:t>,</w:t>
      </w:r>
      <w:r>
        <w:rPr>
          <w:rFonts w:hint="default" w:ascii="Times New Roman" w:hAnsi="Times New Roman" w:eastAsia="宋体" w:cs="Times New Roman"/>
          <w:sz w:val="24"/>
          <w:szCs w:val="24"/>
        </w:rPr>
        <w:t>默认字符集设为utf8mb4以确保emoji等扩展Unicode字符的兼容性。持久层框架采用MyBatis-Plus</w:t>
      </w:r>
      <w:r>
        <w:rPr>
          <w:rFonts w:hint="eastAsia" w:cs="Times New Roman"/>
          <w:sz w:val="24"/>
          <w:szCs w:val="24"/>
          <w:vertAlign w:val="superscript"/>
          <w:lang w:eastAsia="zh-CN"/>
        </w:rPr>
        <w:t>,</w:t>
      </w:r>
      <w:r>
        <w:rPr>
          <w:rFonts w:hint="default" w:ascii="Times New Roman" w:hAnsi="Times New Roman" w:eastAsia="宋体" w:cs="Times New Roman"/>
          <w:sz w:val="24"/>
          <w:szCs w:val="24"/>
        </w:rPr>
        <w:t>借助LambdaQueryWrapper以类型安全的方式构造查询条件</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从根本上规避了字符串硬拼接带来的SQL注入隐患。针对工单列表等高频分页场景</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在user_id、repairman_id、status等查询字段上建立B+树索引以保证响应速度</w:t>
      </w:r>
      <w:r>
        <w:rPr>
          <w:rFonts w:hint="default" w:ascii="Times New Roman" w:hAnsi="Times New Roman" w:eastAsia="宋体" w:cs="Times New Roman"/>
          <w:sz w:val="24"/>
          <w:szCs w:val="24"/>
          <w:vertAlign w:val="superscript"/>
        </w:rPr>
        <w:t>[10]</w:t>
      </w:r>
      <w:r>
        <w:rPr>
          <w:rFonts w:hint="default" w:ascii="Times New Roman" w:hAnsi="Times New Roman" w:eastAsia="宋体" w:cs="Times New Roman"/>
          <w:sz w:val="24"/>
          <w:szCs w:val="24"/>
        </w:rPr>
        <w:t>。</w:t>
      </w:r>
    </w:p>
    <w:p w14:paraId="7A87FCE0">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11" w:name="_Toc6301"/>
      <w:r>
        <w:rPr>
          <w:rFonts w:ascii="黑体" w:hAnsi="黑体" w:eastAsia="黑体" w:cs="黑体"/>
          <w:b/>
          <w:bCs/>
          <w:sz w:val="28"/>
          <w:szCs w:val="28"/>
        </w:rPr>
        <w:t>2.3 Redis 6.2</w:t>
      </w:r>
      <w:bookmarkEnd w:id="11"/>
    </w:p>
    <w:p w14:paraId="7376C1C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自6.2版本起</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Redis新增了访问控制列表（ACL）功能</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使得在多用户运维场景下的权限隔离与安全管理更加完善</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5C24BAF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缓存层采用Redis 6.2.14</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同样以Docker容器部署在6379端口并启用密码保护。客户端连接器选用Jedis而非Lettuce</w:t>
      </w:r>
      <w:r>
        <w:rPr>
          <w:rFonts w:hint="eastAsia" w:cs="Times New Roman"/>
          <w:sz w:val="24"/>
          <w:szCs w:val="24"/>
          <w:vertAlign w:val="superscript"/>
          <w:lang w:eastAsia="zh-CN"/>
        </w:rPr>
        <w:t>,</w:t>
      </w:r>
      <w:r>
        <w:rPr>
          <w:rFonts w:hint="default" w:ascii="Times New Roman" w:hAnsi="Times New Roman" w:eastAsia="宋体" w:cs="Times New Roman"/>
          <w:sz w:val="24"/>
          <w:szCs w:val="24"/>
        </w:rPr>
        <w:t>原因在于Jedis提供的同步API更为简洁</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与校园管理系统这类中等并发量场景十分匹配。Redis承担两项缓存职责：其一为JWT令牌的缓存</w:t>
      </w:r>
      <w:r>
        <w:rPr>
          <w:rFonts w:hint="eastAsia" w:cs="Times New Roman"/>
          <w:sz w:val="24"/>
          <w:szCs w:val="24"/>
          <w:vertAlign w:val="superscript"/>
          <w:lang w:eastAsia="zh-CN"/>
        </w:rPr>
        <w:t>,</w:t>
      </w:r>
      <w:r>
        <w:rPr>
          <w:rFonts w:hint="default" w:ascii="Times New Roman" w:hAnsi="Times New Roman" w:eastAsia="宋体" w:cs="Times New Roman"/>
          <w:sz w:val="24"/>
          <w:szCs w:val="24"/>
        </w:rPr>
        <w:t>采用`auth:token:{userId}`键结构存储</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使得用户登出时可由服务端主动销毁令牌；其二为邮箱验证码的临时缓存</w:t>
      </w:r>
      <w:r>
        <w:rPr>
          <w:rFonts w:hint="eastAsia" w:cs="Times New Roman"/>
          <w:sz w:val="24"/>
          <w:szCs w:val="24"/>
          <w:vertAlign w:val="superscript"/>
          <w:lang w:eastAsia="zh-CN"/>
        </w:rPr>
        <w:t>,</w:t>
      </w:r>
      <w:r>
        <w:rPr>
          <w:rFonts w:hint="default" w:ascii="Times New Roman" w:hAnsi="Times New Roman" w:eastAsia="宋体" w:cs="Times New Roman"/>
          <w:sz w:val="24"/>
          <w:szCs w:val="24"/>
        </w:rPr>
        <w:t>键结构为`auth:email:code:{scene}:{email}`</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每条验证码5分钟后自动过期</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且同一邮箱在60秒窗口内禁止重复触发</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7F8ACA8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为应对Redis宕机等异常情况</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系统内置了自动降级机制。一旦检测到Redis不可达</w:t>
      </w:r>
      <w:r>
        <w:rPr>
          <w:rFonts w:hint="eastAsia" w:cs="Times New Roman"/>
          <w:sz w:val="24"/>
          <w:szCs w:val="24"/>
          <w:vertAlign w:val="superscript"/>
          <w:lang w:eastAsia="zh-CN"/>
        </w:rPr>
        <w:t>,</w:t>
      </w:r>
      <w:r>
        <w:rPr>
          <w:rFonts w:hint="default" w:ascii="Times New Roman" w:hAnsi="Times New Roman" w:eastAsia="宋体" w:cs="Times New Roman"/>
          <w:sz w:val="24"/>
          <w:szCs w:val="24"/>
        </w:rPr>
        <w:t>JWT的签发流程不受影响</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仅丧失服务端主动吊销令牌的能力；验证码存储则自动回退至JVM进程内的ConcurrentHashMap</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使注册与登录功能依然可用</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7DF0C7E3">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12" w:name="_Toc29070"/>
      <w:r>
        <w:rPr>
          <w:rFonts w:ascii="黑体" w:hAnsi="黑体" w:eastAsia="黑体" w:cs="黑体"/>
          <w:b/>
          <w:bCs/>
          <w:sz w:val="28"/>
          <w:szCs w:val="28"/>
        </w:rPr>
        <w:t>2.4 后端框架</w:t>
      </w:r>
      <w:bookmarkEnd w:id="12"/>
    </w:p>
    <w:p w14:paraId="3261E994">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sz w:val="28"/>
          <w:szCs w:val="28"/>
        </w:rPr>
      </w:pPr>
      <w:bookmarkStart w:id="13" w:name="_Toc2848"/>
      <w:r>
        <w:rPr>
          <w:rFonts w:hint="default" w:ascii="Times New Roman" w:hAnsi="Times New Roman" w:eastAsia="黑体" w:cs="Times New Roman"/>
          <w:b/>
          <w:bCs/>
          <w:sz w:val="28"/>
          <w:szCs w:val="28"/>
        </w:rPr>
        <w:t>2.4.1 Spring Boot 2.7</w:t>
      </w:r>
      <w:bookmarkEnd w:id="13"/>
    </w:p>
    <w:p w14:paraId="7379FC8D">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Spring Boot是在Spring Framework之上构建的简化框架</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其核心价值在于自动配置——开发者无需编写大量XML配置文件即可快速启动项目</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_Ref13703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0F8A8F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后端服务建立在Spring Boot 2.7.18之上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运行于Java 8环境。框架的自动配置能力贯穿数据源、事务管理器和Web MVC等关键组件。代码组织遵循经典的三层架构：Controller层负责接收请求并执行入参校验</w:t>
      </w:r>
      <w:r>
        <w:rPr>
          <w:rFonts w:hint="eastAsia" w:cs="Times New Roman"/>
          <w:sz w:val="24"/>
          <w:szCs w:val="24"/>
          <w:vertAlign w:val="superscript"/>
          <w:lang w:eastAsia="zh-CN"/>
        </w:rPr>
        <w:t>,</w:t>
      </w:r>
      <w:r>
        <w:rPr>
          <w:rFonts w:hint="default" w:ascii="Times New Roman" w:hAnsi="Times New Roman" w:eastAsia="宋体" w:cs="Times New Roman"/>
          <w:sz w:val="24"/>
          <w:szCs w:val="24"/>
        </w:rPr>
        <w:t>Service层承载核心业务逻辑与事务边界</w:t>
      </w:r>
      <w:r>
        <w:rPr>
          <w:rFonts w:hint="eastAsia" w:cs="Times New Roman"/>
          <w:sz w:val="24"/>
          <w:szCs w:val="24"/>
          <w:vertAlign w:val="superscript"/>
          <w:lang w:eastAsia="zh-CN"/>
        </w:rPr>
        <w:t>,</w:t>
      </w:r>
      <w:r>
        <w:rPr>
          <w:rFonts w:hint="default" w:ascii="Times New Roman" w:hAnsi="Times New Roman" w:eastAsia="宋体" w:cs="Times New Roman"/>
          <w:sz w:val="24"/>
          <w:szCs w:val="24"/>
        </w:rPr>
        <w:t>Mapper层基于MyBatis-Plus完成数据库交互。所有未捕获的异常由GlobalExceptionHandler集中拦截</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统一包装为规范的JSON错误体返回给客户端</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_Ref13703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A61E339">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eastAsia" w:ascii="Times New Roman" w:hAnsi="Times New Roman" w:eastAsia="黑体" w:cs="Times New Roman"/>
          <w:b/>
          <w:bCs/>
          <w:sz w:val="28"/>
          <w:szCs w:val="28"/>
        </w:rPr>
      </w:pPr>
      <w:bookmarkStart w:id="14" w:name="_Toc12202"/>
      <w:r>
        <w:rPr>
          <w:rFonts w:hint="eastAsia" w:ascii="Times New Roman" w:hAnsi="Times New Roman" w:eastAsia="黑体" w:cs="Times New Roman"/>
          <w:b/>
          <w:bCs/>
          <w:sz w:val="28"/>
          <w:szCs w:val="28"/>
        </w:rPr>
        <w:t>2.4.2 MyBatis-Plus 3.5</w:t>
      </w:r>
      <w:bookmarkEnd w:id="14"/>
    </w:p>
    <w:p w14:paraId="4849569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MyBatis-Plus是对MyBatis的扩展增强</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完全兼容原生MyBatis的同时</w:t>
      </w:r>
      <w:r>
        <w:rPr>
          <w:rFonts w:hint="eastAsia" w:cs="Times New Roman"/>
          <w:sz w:val="24"/>
          <w:szCs w:val="24"/>
          <w:vertAlign w:val="superscript"/>
          <w:lang w:eastAsia="zh-CN"/>
        </w:rPr>
        <w:t>,</w:t>
      </w:r>
      <w:r>
        <w:rPr>
          <w:rFonts w:hint="default" w:ascii="Times New Roman" w:hAnsi="Times New Roman" w:eastAsia="宋体" w:cs="Times New Roman"/>
          <w:sz w:val="24"/>
          <w:szCs w:val="24"/>
        </w:rPr>
        <w:t>额外提供了通用Mapper、条件构造器、分页插件、逻辑删除和乐观锁等一系列开箱即用的能力</w:t>
      </w:r>
      <w:r>
        <w:rPr>
          <w:rFonts w:hint="eastAsia" w:cs="Times New Roman"/>
          <w:sz w:val="24"/>
          <w:szCs w:val="24"/>
          <w:vertAlign w:val="superscript"/>
          <w:lang w:eastAsia="zh-CN"/>
        </w:rPr>
        <w:t>,</w:t>
      </w:r>
      <w:r>
        <w:rPr>
          <w:rFonts w:hint="default" w:ascii="Times New Roman" w:hAnsi="Times New Roman" w:eastAsia="宋体" w:cs="Times New Roman"/>
          <w:sz w:val="24"/>
          <w:szCs w:val="24"/>
        </w:rPr>
        <w:t>显著降低了重复性CRUD编码量</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_Ref13775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[10]</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2E1E7F3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本系统集成的是MyBatis-Plus 3.5.5。实体映射方面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@TableName将Java类与数据库表关联</w:t>
      </w:r>
      <w:r>
        <w:rPr>
          <w:rFonts w:hint="eastAsia" w:cs="Times New Roman"/>
          <w:sz w:val="24"/>
          <w:szCs w:val="24"/>
          <w:vertAlign w:val="superscript"/>
          <w:lang w:eastAsia="zh-CN"/>
        </w:rPr>
        <w:t>,</w:t>
      </w:r>
      <w:r>
        <w:rPr>
          <w:rFonts w:hint="default" w:ascii="Times New Roman" w:hAnsi="Times New Roman" w:eastAsia="宋体" w:cs="Times New Roman"/>
          <w:sz w:val="24"/>
          <w:szCs w:val="24"/>
        </w:rPr>
        <w:t>@TableId配合雪花算法（IdType.ASSIGN_ID）为每条记录生成全局唯一主键。分页功能依赖Page对象与LambdaQueryWrapper的链式组合</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可按状态、区域、类型等多个维度灵活筛选。并发控制方面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利用version字段加@Version注解实现乐观锁</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有效防止管理员派单与维修工接单同时操作同一条工单时的数据冲突</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_Ref13775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[10]</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4DEBB14A">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15" w:name="_Toc4857"/>
      <w:r>
        <w:rPr>
          <w:rFonts w:hint="default" w:ascii="Times New Roman" w:hAnsi="Times New Roman" w:eastAsia="黑体" w:cs="Times New Roman"/>
          <w:b/>
          <w:bCs/>
          <w:sz w:val="28"/>
          <w:szCs w:val="28"/>
        </w:rPr>
        <w:t>2.4.3 Spring Security与JWT认证</w:t>
      </w:r>
      <w:bookmarkEnd w:id="15"/>
    </w:p>
    <w:p w14:paraId="0532139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Spring Security作为Spring生态的安全子框架</w:t>
      </w:r>
      <w:r>
        <w:rPr>
          <w:rFonts w:hint="eastAsia" w:cs="Times New Roman"/>
          <w:sz w:val="24"/>
          <w:szCs w:val="24"/>
          <w:vertAlign w:val="superscript"/>
          <w:lang w:eastAsia="zh-CN"/>
        </w:rPr>
        <w:t>,</w:t>
      </w:r>
      <w:r>
        <w:rPr>
          <w:rFonts w:hint="default" w:ascii="Times New Roman" w:hAnsi="Times New Roman" w:eastAsia="宋体" w:cs="Times New Roman"/>
          <w:sz w:val="24"/>
          <w:szCs w:val="24"/>
        </w:rPr>
        <w:t>核心职能涵盖认证（Authentication）与授权（Authorization）两个层面。SecurityConfig类集中定义了安全策略</w:t>
      </w:r>
      <w:r>
        <w:rPr>
          <w:rFonts w:hint="eastAsia" w:cs="Times New Roman"/>
          <w:sz w:val="24"/>
          <w:szCs w:val="24"/>
          <w:vertAlign w:val="superscript"/>
          <w:lang w:eastAsia="zh-CN"/>
        </w:rPr>
        <w:t>,</w:t>
      </w:r>
      <w:r>
        <w:rPr>
          <w:rFonts w:hint="default" w:ascii="Times New Roman" w:hAnsi="Times New Roman" w:eastAsia="宋体" w:cs="Times New Roman"/>
          <w:sz w:val="24"/>
          <w:szCs w:val="24"/>
        </w:rPr>
        <w:t>将系统接口划分为公开与受保护两类：登录、注册、验证码发送等认证接口</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以及/files/文件上传路径、/ws/ WebSocket握手路径和Knife4j接口文档路径均被放行；除此之外的所有业务接口必须附带合法的Bearer JWT令牌方可访问</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_Ref13510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76D3BC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JWT（JSON Web Token）是一种轻量、URL安全的自包含令牌</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结构上由Header、Payload和Signature三段Base64编码拼接而成。本系统选用jjwt 0.11.5库完成令牌的签发、解析与合法性验证。Payload段内嵌用户ID、用户名和角色信息</w:t>
      </w:r>
      <w:r>
        <w:rPr>
          <w:rFonts w:hint="eastAsia" w:cs="Times New Roman"/>
          <w:sz w:val="24"/>
          <w:szCs w:val="24"/>
          <w:vertAlign w:val="superscript"/>
          <w:lang w:eastAsia="zh-CN"/>
        </w:rPr>
        <w:t>,</w:t>
      </w:r>
      <w:r>
        <w:rPr>
          <w:rFonts w:hint="default" w:ascii="Times New Roman" w:hAnsi="Times New Roman" w:eastAsia="宋体" w:cs="Times New Roman"/>
          <w:sz w:val="24"/>
          <w:szCs w:val="24"/>
        </w:rPr>
        <w:t>整体有效期为2小时。在每次请求到达时</w:t>
      </w:r>
      <w:r>
        <w:rPr>
          <w:rFonts w:hint="eastAsia" w:cs="Times New Roman"/>
          <w:sz w:val="24"/>
          <w:szCs w:val="24"/>
          <w:vertAlign w:val="superscript"/>
          <w:lang w:eastAsia="zh-CN"/>
        </w:rPr>
        <w:t>,</w:t>
      </w:r>
      <w:r>
        <w:rPr>
          <w:rFonts w:hint="default" w:ascii="Times New Roman" w:hAnsi="Times New Roman" w:eastAsia="宋体" w:cs="Times New Roman"/>
          <w:sz w:val="24"/>
          <w:szCs w:val="24"/>
        </w:rPr>
        <w:t>JwtAuthenticationFilter自动从Authorization头提取Bearer Token并完成校验</w:t>
      </w:r>
      <w:r>
        <w:rPr>
          <w:rFonts w:hint="eastAsia" w:cs="Times New Roman"/>
          <w:sz w:val="24"/>
          <w:szCs w:val="24"/>
          <w:vertAlign w:val="superscript"/>
          <w:lang w:eastAsia="zh-CN"/>
        </w:rPr>
        <w:t>,</w:t>
      </w:r>
      <w:r>
        <w:rPr>
          <w:rFonts w:hint="default" w:ascii="Times New Roman" w:hAnsi="Times New Roman" w:eastAsia="宋体" w:cs="Times New Roman"/>
          <w:sz w:val="24"/>
          <w:szCs w:val="24"/>
        </w:rPr>
        <w:t>随后将解析出的用户身份写入SecurityContextHolder供后续处理链使用。结合Spring Security的@PreAuthorize注解及路径匹配规则</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最终实现细粒度的方法级角色访问控制</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_Ref13543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[17]</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7405A1ED">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16" w:name="_Toc18488"/>
      <w:r>
        <w:rPr>
          <w:rFonts w:hint="default" w:ascii="Times New Roman" w:hAnsi="Times New Roman" w:eastAsia="黑体" w:cs="Times New Roman"/>
          <w:b/>
          <w:bCs/>
          <w:sz w:val="28"/>
          <w:szCs w:val="28"/>
        </w:rPr>
        <w:t>2.4.4 Spring Mail邮件服务</w:t>
      </w:r>
      <w:bookmarkEnd w:id="16"/>
    </w:p>
    <w:p w14:paraId="32DDE2F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Spring Mail是对底层JavaMail API的高层封装</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通过MailSender与JavaMailSender两大接口降低了邮件编程的复杂度。系统引入spring-boot-starter-mail启动器后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在application.yml中完成SMTP服务器地址、发件邮箱账号及授权码的配置。实际发送环节使用SimpleMailMessage构造纯文本邮件体</w:t>
      </w:r>
      <w:r>
        <w:rPr>
          <w:rFonts w:hint="eastAsia" w:cs="Times New Roman"/>
          <w:sz w:val="24"/>
          <w:szCs w:val="24"/>
          <w:vertAlign w:val="superscript"/>
          <w:lang w:eastAsia="zh-CN"/>
        </w:rPr>
        <w:t>,</w:t>
      </w:r>
      <w:r>
        <w:rPr>
          <w:rFonts w:hint="default" w:ascii="Times New Roman" w:hAnsi="Times New Roman" w:eastAsia="宋体" w:cs="Times New Roman"/>
          <w:sz w:val="24"/>
          <w:szCs w:val="24"/>
        </w:rPr>
        <w:t>覆盖邮箱验证码下发和系统通知两个场景</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_Ref13775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[10]</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59E9AFB9">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17" w:name="_Toc21798"/>
      <w:r>
        <w:rPr>
          <w:rFonts w:ascii="黑体" w:hAnsi="黑体" w:eastAsia="黑体" w:cs="黑体"/>
          <w:b/>
          <w:bCs/>
          <w:sz w:val="28"/>
          <w:szCs w:val="28"/>
        </w:rPr>
        <w:t>2.5 前端框架</w:t>
      </w:r>
      <w:bookmarkEnd w:id="17"/>
    </w:p>
    <w:p w14:paraId="220F33B2">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18" w:name="_Toc2511"/>
      <w:r>
        <w:rPr>
          <w:rFonts w:hint="default" w:ascii="Times New Roman" w:hAnsi="Times New Roman" w:eastAsia="黑体" w:cs="Times New Roman"/>
          <w:b/>
          <w:bCs/>
          <w:sz w:val="28"/>
          <w:szCs w:val="28"/>
        </w:rPr>
        <w:t>2.5.1 Vue 3</w:t>
      </w:r>
      <w:bookmarkEnd w:id="18"/>
    </w:p>
    <w:p w14:paraId="53E029A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Vue 3的革新闻之一在于引入了组合式API（Composition API）</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使逻辑复用和代码组织更加灵活；底层响应式机制也从Object.defineProperty升级为ES6 Proxy</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消除了旧版本在数组监听和动态属性追踪上的若干限制</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2C12CBB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前端基于Vue 3.4.0搭建</w:t>
      </w:r>
      <w:r>
        <w:rPr>
          <w:rFonts w:hint="eastAsia" w:cs="Times New Roman"/>
          <w:sz w:val="24"/>
          <w:szCs w:val="24"/>
          <w:vertAlign w:val="superscript"/>
          <w:lang w:eastAsia="zh-CN"/>
        </w:rPr>
        <w:t>,</w:t>
      </w:r>
      <w:r>
        <w:rPr>
          <w:rFonts w:hint="default" w:ascii="Times New Roman" w:hAnsi="Times New Roman" w:eastAsia="宋体" w:cs="Times New Roman"/>
          <w:sz w:val="24"/>
          <w:szCs w:val="24"/>
        </w:rPr>
        <w:t>构建工具选用Vite 5.0。Vite利用浏览器原生ES模块能力实现开发服务器的快速冷启动和热模块替换（HMR）</w:t>
      </w:r>
      <w:r>
        <w:rPr>
          <w:rFonts w:hint="eastAsia" w:cs="Times New Roman"/>
          <w:sz w:val="24"/>
          <w:szCs w:val="24"/>
          <w:vertAlign w:val="superscript"/>
          <w:lang w:eastAsia="zh-CN"/>
        </w:rPr>
        <w:t>,</w:t>
      </w:r>
      <w:r>
        <w:rPr>
          <w:rFonts w:hint="default" w:ascii="Times New Roman" w:hAnsi="Times New Roman" w:eastAsia="宋体" w:cs="Times New Roman"/>
          <w:sz w:val="24"/>
          <w:szCs w:val="24"/>
        </w:rPr>
        <w:t>构建效率远超Webpack等传统打包器。路由层采用Vue Router 4.2.5</w:t>
      </w:r>
      <w:r>
        <w:rPr>
          <w:rFonts w:hint="eastAsia" w:cs="Times New Roman"/>
          <w:sz w:val="24"/>
          <w:szCs w:val="24"/>
          <w:vertAlign w:val="superscript"/>
          <w:lang w:eastAsia="zh-CN"/>
        </w:rPr>
        <w:t>,</w:t>
      </w:r>
      <w:r>
        <w:rPr>
          <w:rFonts w:hint="default" w:ascii="Times New Roman" w:hAnsi="Times New Roman" w:eastAsia="宋体" w:cs="Times New Roman"/>
          <w:sz w:val="24"/>
          <w:szCs w:val="24"/>
        </w:rPr>
        <w:t>根据用户身份动态注册不同角色的路由表。全局状态管理放弃传统的Vuex</w:t>
      </w:r>
      <w:r>
        <w:rPr>
          <w:rFonts w:hint="eastAsia" w:cs="Times New Roman"/>
          <w:sz w:val="24"/>
          <w:szCs w:val="24"/>
          <w:vertAlign w:val="superscript"/>
          <w:lang w:eastAsia="zh-CN"/>
        </w:rPr>
        <w:t>,</w:t>
      </w:r>
      <w:r>
        <w:rPr>
          <w:rFonts w:hint="default" w:ascii="Times New Roman" w:hAnsi="Times New Roman" w:eastAsia="宋体" w:cs="Times New Roman"/>
          <w:sz w:val="24"/>
          <w:szCs w:val="24"/>
        </w:rPr>
        <w:t>改用Pinia 2.1.7——后者API更精简、TypeScript支持更友好。系统定义了user store（管理令牌与用户资料）和systemNotify store（维护管理端WebSocket通知队列）两个状态容器</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1ED88330">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19" w:name="_Toc29994"/>
      <w:r>
        <w:rPr>
          <w:rFonts w:hint="default" w:ascii="Times New Roman" w:hAnsi="Times New Roman" w:eastAsia="黑体" w:cs="Times New Roman"/>
          <w:b/>
          <w:bCs/>
          <w:sz w:val="28"/>
          <w:szCs w:val="28"/>
        </w:rPr>
        <w:t>2.5.2 Element Plus 2.4</w:t>
      </w:r>
      <w:bookmarkEnd w:id="19"/>
    </w:p>
    <w:p w14:paraId="428936A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Element Plus是专为Vue 3设计的桌面端组件库</w:t>
      </w:r>
      <w:r>
        <w:rPr>
          <w:rFonts w:hint="eastAsia" w:cs="Times New Roman"/>
          <w:sz w:val="24"/>
          <w:szCs w:val="24"/>
          <w:vertAlign w:val="superscript"/>
          <w:lang w:eastAsia="zh-CN"/>
        </w:rPr>
        <w:t>,</w:t>
      </w:r>
      <w:r>
        <w:rPr>
          <w:rFonts w:hint="default" w:ascii="Times New Roman" w:hAnsi="Times New Roman" w:eastAsia="宋体" w:cs="Times New Roman"/>
          <w:sz w:val="24"/>
          <w:szCs w:val="24"/>
        </w:rPr>
        <w:t>覆盖按钮、表格、表单、对话框、导航菜单等常见UI元素。管理端和维修工端的所有后台界面均基于该库搭建</w:t>
      </w:r>
      <w:r>
        <w:rPr>
          <w:rFonts w:hint="eastAsia" w:cs="Times New Roman"/>
          <w:sz w:val="24"/>
          <w:szCs w:val="24"/>
          <w:vertAlign w:val="superscript"/>
          <w:lang w:eastAsia="zh-CN"/>
        </w:rPr>
        <w:t>,</w:t>
      </w:r>
      <w:r>
        <w:rPr>
          <w:rFonts w:hint="default" w:ascii="Times New Roman" w:hAnsi="Times New Roman" w:eastAsia="宋体" w:cs="Times New Roman"/>
          <w:sz w:val="24"/>
          <w:szCs w:val="24"/>
        </w:rPr>
        <w:t>保证了视觉风格的统一。表单验证交给Form组件的内置规则引擎处理；表格的分页、排序和筛选均通过Table组件的声明式属性配置完成；对于需要自定义渲染的单元格</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则可借助Slot插槽机制灵活实现</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1AD1FE00">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20" w:name="_Toc1029"/>
      <w:r>
        <w:rPr>
          <w:rFonts w:hint="default" w:ascii="Times New Roman" w:hAnsi="Times New Roman" w:eastAsia="黑体" w:cs="Times New Roman"/>
          <w:b/>
          <w:bCs/>
          <w:sz w:val="28"/>
          <w:szCs w:val="28"/>
        </w:rPr>
        <w:t>2.5.3 ECharts 6.0</w:t>
      </w:r>
      <w:bookmarkEnd w:id="20"/>
    </w:p>
    <w:p w14:paraId="2C10A42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ECharts是Apache基金会旗下的开源可视化库</w:t>
      </w:r>
      <w:r>
        <w:rPr>
          <w:rFonts w:hint="eastAsia" w:cs="Times New Roman"/>
          <w:sz w:val="24"/>
          <w:szCs w:val="24"/>
          <w:vertAlign w:val="superscript"/>
          <w:lang w:eastAsia="zh-CN"/>
        </w:rPr>
        <w:t>,</w:t>
      </w:r>
      <w:r>
        <w:rPr>
          <w:rFonts w:hint="default" w:ascii="Times New Roman" w:hAnsi="Times New Roman" w:eastAsia="宋体" w:cs="Times New Roman"/>
          <w:sz w:val="24"/>
          <w:szCs w:val="24"/>
        </w:rPr>
        <w:t>内置折线图、柱状图、饼图、散点图、热力图、旭日图等数十种图表形态。6.0版本重点优化了大数据集下的渲染吞吐率</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并改进了移动终端上的手势交互体验</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_Ref13703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4D5E76E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在管理端数据分析面板中</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系统借助ECharts 6.0从多个维度对运维数据进行可视化：区域报修Top10以柱状图揭示报修在空间上的聚集特征；工单状态分布以饼图呈现系统当前运行的全貌；故障类型层级关系以旭日图表达</w:t>
      </w:r>
      <w:r>
        <w:rPr>
          <w:rFonts w:hint="eastAsia" w:cs="Times New Roman"/>
          <w:sz w:val="24"/>
          <w:szCs w:val="24"/>
          <w:vertAlign w:val="superscript"/>
          <w:lang w:eastAsia="zh-CN"/>
        </w:rPr>
        <w:t>,</w:t>
      </w:r>
      <w:r>
        <w:rPr>
          <w:rFonts w:hint="default" w:ascii="Times New Roman" w:hAnsi="Times New Roman" w:eastAsia="宋体" w:cs="Times New Roman"/>
          <w:sz w:val="24"/>
          <w:szCs w:val="24"/>
        </w:rPr>
        <w:t>支持从一级分类钻取至子分类；报修时段分布以热力图展示</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通过颜色梯度区分各时段的活跃度高低；维修工绩效则以横向柱状图并列对比每个人的完工数量和平均评分</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_Ref13703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5E358B78">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21" w:name="_Toc24032"/>
      <w:r>
        <w:rPr>
          <w:rFonts w:ascii="黑体" w:hAnsi="黑体" w:eastAsia="黑体" w:cs="黑体"/>
          <w:b/>
          <w:bCs/>
          <w:sz w:val="28"/>
          <w:szCs w:val="28"/>
        </w:rPr>
        <w:t>2.6 WebSocket与STOMP协议</w:t>
      </w:r>
      <w:bookmarkEnd w:id="21"/>
    </w:p>
    <w:p w14:paraId="379A2D5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WebSocket是HTML5标准引入的全双工通信协议</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在单一TCP连接上即可维持客户端与服务端的双向实时数据通道</w:t>
      </w:r>
      <w:r>
        <w:rPr>
          <w:rFonts w:hint="eastAsia" w:cs="Times New Roman"/>
          <w:sz w:val="24"/>
          <w:szCs w:val="24"/>
          <w:vertAlign w:val="superscript"/>
          <w:lang w:eastAsia="zh-CN"/>
        </w:rPr>
        <w:t>,</w:t>
      </w:r>
      <w:r>
        <w:rPr>
          <w:rFonts w:hint="default" w:ascii="Times New Roman" w:hAnsi="Times New Roman" w:eastAsia="宋体" w:cs="Times New Roman"/>
          <w:sz w:val="24"/>
          <w:szCs w:val="24"/>
        </w:rPr>
        <w:t>彻底消除了传统HTTP轮询模式下持续建立连接所造成的带宽浪费与延迟积压</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_Ref13510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3DDFF8D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STOMP（Simple Text Oriented Messaging Protocol）是运行在WebSocket之上的文本消息子协议</w:t>
      </w:r>
      <w:r>
        <w:rPr>
          <w:rFonts w:hint="eastAsia" w:cs="Times New Roman"/>
          <w:sz w:val="24"/>
          <w:szCs w:val="24"/>
          <w:vertAlign w:val="superscript"/>
          <w:lang w:eastAsia="zh-CN"/>
        </w:rPr>
        <w:t>,</w:t>
      </w:r>
      <w:r>
        <w:rPr>
          <w:rFonts w:hint="default" w:ascii="Times New Roman" w:hAnsi="Times New Roman" w:eastAsia="宋体" w:cs="Times New Roman"/>
          <w:sz w:val="24"/>
          <w:szCs w:val="24"/>
        </w:rPr>
        <w:t>规范了消息的发送、订阅与路由语义。Spring通过spring-websocket模块原生集成了STOMP协议栈。本系统在WebSocketConfig配置类中激活STOMP消息代理</w:t>
      </w:r>
      <w:r>
        <w:rPr>
          <w:rFonts w:hint="eastAsia" w:cs="Times New Roman"/>
          <w:sz w:val="24"/>
          <w:szCs w:val="24"/>
          <w:vertAlign w:val="superscript"/>
          <w:lang w:eastAsia="zh-CN"/>
        </w:rPr>
        <w:t>,</w:t>
      </w:r>
      <w:r>
        <w:rPr>
          <w:rFonts w:hint="default" w:ascii="Times New Roman" w:hAnsi="Times New Roman" w:eastAsia="宋体" w:cs="Times New Roman"/>
          <w:sz w:val="24"/>
          <w:szCs w:val="24"/>
        </w:rPr>
        <w:t>将`/topic`前缀作为内置Broker的广播地址空间</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客户端只需订阅`/topic/notify`主题即可实时接收服务端推送的通知。服务端一侧</w:t>
      </w:r>
      <w:r>
        <w:rPr>
          <w:rFonts w:hint="eastAsia" w:cs="Times New Roman"/>
          <w:sz w:val="24"/>
          <w:szCs w:val="24"/>
          <w:vertAlign w:val="superscript"/>
          <w:lang w:eastAsia="zh-CN"/>
        </w:rPr>
        <w:t>,</w:t>
      </w:r>
      <w:r>
        <w:rPr>
          <w:rFonts w:hint="default" w:ascii="Times New Roman" w:hAnsi="Times New Roman" w:eastAsia="宋体" w:cs="Times New Roman"/>
          <w:sz w:val="24"/>
          <w:szCs w:val="24"/>
        </w:rPr>
        <w:t>调用SimpMessagingTemplate的convertAndSend方法即可向指定目标投递JSON格式的消息体</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_Ref13543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[17]</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7D6ABD2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本系统中</w:t>
      </w:r>
      <w:r>
        <w:rPr>
          <w:rFonts w:hint="eastAsia" w:cs="Times New Roman"/>
          <w:sz w:val="24"/>
          <w:szCs w:val="24"/>
          <w:vertAlign w:val="superscript"/>
          <w:lang w:eastAsia="zh-CN"/>
        </w:rPr>
        <w:t>,</w:t>
      </w:r>
      <w:r>
        <w:rPr>
          <w:rFonts w:hint="default" w:ascii="Times New Roman" w:hAnsi="Times New Roman" w:eastAsia="宋体" w:cs="Times New Roman"/>
          <w:sz w:val="24"/>
          <w:szCs w:val="24"/>
        </w:rPr>
        <w:t>WebSocket的实时推送能力主要服务于两类通知场景。第一类是工单状态流转通知：每当工单在其状态机中发生迁移（例如学生提交报修、管理员审核放行、维修工标记完工）</w:t>
      </w:r>
      <w:r>
        <w:rPr>
          <w:rFonts w:hint="eastAsia" w:cs="Times New Roman"/>
          <w:sz w:val="24"/>
          <w:szCs w:val="24"/>
          <w:vertAlign w:val="superscript"/>
          <w:lang w:eastAsia="zh-CN"/>
        </w:rPr>
        <w:t>,</w:t>
      </w:r>
      <w:r>
        <w:rPr>
          <w:rFonts w:hint="default" w:ascii="Times New Roman" w:hAnsi="Times New Roman" w:eastAsia="宋体" w:cs="Times New Roman"/>
          <w:sz w:val="24"/>
          <w:szCs w:val="24"/>
        </w:rPr>
        <w:t>NotifyService即向管理端铃铛组件推送CREATED或STATUS_CHANGED类型消息。第二类是SLA超时预警通知：SlaTimeoutMonitor定时任务周期性扫描超时工单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发现积压情况后向管理员广播SLA_TIMEOUT类型消息</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消息体中携带超时工单总数及对应的工单ID列表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管理员点击通知条目即可直接跳转到对应工单的详情页</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_Ref13775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[10]</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5263B75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p>
    <w:p w14:paraId="74DA0D97">
      <w:pPr>
        <w:keepNext w:val="0"/>
        <w:keepLines w:val="0"/>
        <w:pageBreakBefore w:val="0"/>
        <w:widowControl w:val="0"/>
        <w:tabs>
          <w:tab w:val="center" w:pos="4513"/>
        </w:tabs>
        <w:kinsoku/>
        <w:wordWrap/>
        <w:overflowPunct/>
        <w:topLinePunct w:val="0"/>
        <w:autoSpaceDE/>
        <w:autoSpaceDN/>
        <w:bidi w:val="0"/>
        <w:adjustRightInd/>
        <w:snapToGrid/>
        <w:spacing w:before="0" w:after="0" w:line="400" w:lineRule="atLeast"/>
        <w:jc w:val="both"/>
        <w:textAlignment w:val="auto"/>
        <w:rPr>
          <w:rFonts w:hint="eastAsia" w:ascii="Times New Roman" w:hAnsi="Times New Roman" w:eastAsia="宋体" w:cs="Times New Roman"/>
          <w:sz w:val="24"/>
          <w:szCs w:val="24"/>
          <w:lang w:eastAsia="zh-CN"/>
        </w:rPr>
      </w:pPr>
    </w:p>
    <w:p w14:paraId="69C9E1AC">
      <w:pPr>
        <w:tabs>
          <w:tab w:val="left" w:pos="7872"/>
        </w:tabs>
        <w:bidi w:val="0"/>
        <w:jc w:val="left"/>
        <w:rPr>
          <w:rFonts w:hint="eastAsia" w:ascii="Times New Roman" w:hAnsi="Times New Roman" w:eastAsia="宋体" w:cs="Times New Roman"/>
          <w:kern w:val="2"/>
          <w:sz w:val="21"/>
          <w:szCs w:val="24"/>
          <w:lang w:val="en-US" w:eastAsia="zh-CN" w:bidi="ar-SA"/>
        </w:rPr>
        <w:sectPr>
          <w:headerReference r:id="rId6" w:type="default"/>
          <w:footerReference r:id="rId7" w:type="default"/>
          <w:pgSz w:w="11906" w:h="16838"/>
          <w:pgMar w:top="1440" w:right="1440" w:bottom="1440" w:left="1440" w:header="708" w:footer="708" w:gutter="0"/>
          <w:pgNumType w:fmt="decimal" w:start="1"/>
          <w:cols w:space="720" w:num="1"/>
          <w:docGrid w:linePitch="360" w:charSpace="0"/>
        </w:sectPr>
      </w:pPr>
      <w:r>
        <w:rPr>
          <w:rFonts w:hint="eastAsia" w:cs="Times New Roman"/>
          <w:kern w:val="2"/>
          <w:sz w:val="21"/>
          <w:szCs w:val="24"/>
          <w:lang w:val="en-US" w:eastAsia="zh-CN" w:bidi="ar-SA"/>
        </w:rPr>
        <w:tab/>
      </w:r>
    </w:p>
    <w:p w14:paraId="54F635E5">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22" w:name="_Toc8729"/>
      <w:bookmarkStart w:id="23" w:name="_Toc4480"/>
      <w:r>
        <w:rPr>
          <w:rFonts w:hint="eastAsia" w:eastAsia="黑体"/>
          <w:sz w:val="32"/>
          <w:szCs w:val="32"/>
        </w:rPr>
        <w:t>第3章 系统需求分析</w:t>
      </w:r>
      <w:bookmarkEnd w:id="22"/>
      <w:bookmarkEnd w:id="23"/>
    </w:p>
    <w:p w14:paraId="153BDCA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围绕校园报修管理系统</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本章依次从可行性论证、总体架构、功能划分、业务流程、角色用例及非功能性约束六个维度展开需求分析</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以此作为后续设计开发的基础参照。</w:t>
      </w:r>
    </w:p>
    <w:p w14:paraId="26429576">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24" w:name="_Toc30140"/>
      <w:r>
        <w:rPr>
          <w:rFonts w:ascii="黑体" w:hAnsi="黑体" w:eastAsia="黑体" w:cs="黑体"/>
          <w:b/>
          <w:bCs/>
          <w:sz w:val="28"/>
          <w:szCs w:val="28"/>
        </w:rPr>
        <w:t>3.1 可行性分析</w:t>
      </w:r>
      <w:bookmarkEnd w:id="24"/>
    </w:p>
    <w:p w14:paraId="6338FFA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技术可行性。 在技术选型上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后端以Spring Boot 2.7为核心框架</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利用其内嵌Tomcat与起步依赖机制</w:t>
      </w:r>
      <w:r>
        <w:rPr>
          <w:rFonts w:hint="eastAsia" w:cs="Times New Roman"/>
          <w:sz w:val="24"/>
          <w:szCs w:val="24"/>
          <w:vertAlign w:val="superscript"/>
          <w:lang w:eastAsia="zh-CN"/>
        </w:rPr>
        <w:t>,</w:t>
      </w:r>
      <w:r>
        <w:rPr>
          <w:rFonts w:hint="default" w:ascii="Times New Roman" w:hAnsi="Times New Roman" w:eastAsia="宋体" w:cs="Times New Roman"/>
          <w:sz w:val="24"/>
          <w:szCs w:val="24"/>
        </w:rPr>
        <w:t>将传统Java EE项目中的容器配置与依赖管理环节大幅简化。数据访问层选用MyBatis-Plus 3.5——该框架在MyBatis基础上扩展了通用CRUD封装、分页插件与Lambda条件构造器</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使开发者得以显著减少XML映射文件的编写量。前端方面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Vue 3的组合式API配合Element Plus组件库及Vite构建链</w:t>
      </w:r>
      <w:r>
        <w:rPr>
          <w:rFonts w:hint="eastAsia" w:cs="Times New Roman"/>
          <w:sz w:val="24"/>
          <w:szCs w:val="24"/>
          <w:vertAlign w:val="superscript"/>
          <w:lang w:eastAsia="zh-CN"/>
        </w:rPr>
        <w:t>,</w:t>
      </w:r>
      <w:r>
        <w:rPr>
          <w:rFonts w:hint="default" w:ascii="Times New Roman" w:hAnsi="Times New Roman" w:eastAsia="宋体" w:cs="Times New Roman"/>
          <w:sz w:val="24"/>
          <w:szCs w:val="24"/>
        </w:rPr>
        <w:t>支撑起组件化与模块化的开发范式。数据存储层面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MySQL 8.0承担事务型业务数据的持久化并提供完整的ACID保障</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Redis 6.2则以内存级缓存应对高并发读取场景。上述各项技术均有成熟的社区生态与大量线上案例验证</w:t>
      </w:r>
      <w:r>
        <w:rPr>
          <w:rFonts w:hint="eastAsia" w:cs="Times New Roman"/>
          <w:sz w:val="24"/>
          <w:szCs w:val="24"/>
          <w:vertAlign w:val="superscript"/>
          <w:lang w:eastAsia="zh-CN"/>
        </w:rPr>
        <w:t>,</w:t>
      </w:r>
      <w:r>
        <w:rPr>
          <w:rFonts w:hint="default" w:ascii="Times New Roman" w:hAnsi="Times New Roman" w:eastAsia="宋体" w:cs="Times New Roman"/>
          <w:sz w:val="24"/>
          <w:szCs w:val="24"/>
        </w:rPr>
        <w:t>整体技术风险处于可控区间</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_Ref13703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_Ref13399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[5]</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3BE0026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经济可行性。 系统所依赖的软件栈全部来自开源社区</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不存在商业许可费用：Spring Boot、MyBatis-Plus、MySQL Community Edition、Redis（开源发行版）、Vue 3及Element Plus均免费可用。IDE工具方面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后端开发使用IntelliJ IDEA社区版（无需付费）</w:t>
      </w:r>
      <w:r>
        <w:rPr>
          <w:rFonts w:hint="eastAsia" w:cs="Times New Roman"/>
          <w:sz w:val="24"/>
          <w:szCs w:val="24"/>
          <w:vertAlign w:val="superscript"/>
          <w:lang w:eastAsia="zh-CN"/>
        </w:rPr>
        <w:t>,</w:t>
      </w:r>
      <w:r>
        <w:rPr>
          <w:rFonts w:hint="default" w:ascii="Times New Roman" w:hAnsi="Times New Roman" w:eastAsia="宋体" w:cs="Times New Roman"/>
          <w:sz w:val="24"/>
          <w:szCs w:val="24"/>
        </w:rPr>
        <w:t>前端开发使用VS Code（同样免费）。在部署环节</w:t>
      </w:r>
      <w:r>
        <w:rPr>
          <w:rFonts w:hint="eastAsia" w:cs="Times New Roman"/>
          <w:sz w:val="24"/>
          <w:szCs w:val="24"/>
          <w:vertAlign w:val="superscript"/>
          <w:lang w:eastAsia="zh-CN"/>
        </w:rPr>
        <w:t>,</w:t>
      </w:r>
      <w:r>
        <w:rPr>
          <w:rFonts w:hint="default" w:ascii="Times New Roman" w:hAnsi="Times New Roman" w:eastAsia="宋体" w:cs="Times New Roman"/>
          <w:sz w:val="24"/>
          <w:szCs w:val="24"/>
        </w:rPr>
        <w:t>依托Docker Compose容器化编排方案</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系统可以运行于普通PC或常规云服务器之上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不需要采购专用硬件设备。综合来看</w:t>
      </w:r>
      <w:r>
        <w:rPr>
          <w:rFonts w:hint="eastAsia" w:cs="Times New Roman"/>
          <w:sz w:val="24"/>
          <w:szCs w:val="24"/>
          <w:vertAlign w:val="superscript"/>
          <w:lang w:eastAsia="zh-CN"/>
        </w:rPr>
        <w:t>,</w:t>
      </w:r>
      <w:r>
        <w:rPr>
          <w:rFonts w:hint="default" w:ascii="Times New Roman" w:hAnsi="Times New Roman" w:eastAsia="宋体" w:cs="Times New Roman"/>
          <w:sz w:val="24"/>
          <w:szCs w:val="24"/>
        </w:rPr>
        <w:t>研发与运维成本均在可控范围之内</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经济层面具备充分的可行性</w:t>
      </w:r>
      <w:r>
        <w:rPr>
          <w:rFonts w:hint="default" w:ascii="Times New Roman" w:hAnsi="Times New Roman" w:eastAsia="宋体" w:cs="Times New Roman"/>
          <w:sz w:val="24"/>
          <w:szCs w:val="24"/>
          <w:vertAlign w:val="superscript"/>
        </w:rPr>
        <w:t>[24]</w:t>
      </w:r>
      <w:r>
        <w:rPr>
          <w:rFonts w:hint="default" w:ascii="Times New Roman" w:hAnsi="Times New Roman" w:eastAsia="宋体" w:cs="Times New Roman"/>
          <w:sz w:val="24"/>
          <w:szCs w:val="24"/>
        </w:rPr>
        <w:t>。</w:t>
      </w:r>
    </w:p>
    <w:p w14:paraId="7ACEEF7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操作可行性。 系统沿用了成熟的B/S架构模式——用户端零安装</w:t>
      </w:r>
      <w:r>
        <w:rPr>
          <w:rFonts w:hint="eastAsia" w:cs="Times New Roman"/>
          <w:sz w:val="24"/>
          <w:szCs w:val="24"/>
          <w:vertAlign w:val="superscript"/>
          <w:lang w:eastAsia="zh-CN"/>
        </w:rPr>
        <w:t>,</w:t>
      </w:r>
      <w:r>
        <w:rPr>
          <w:rFonts w:hint="default" w:ascii="Times New Roman" w:hAnsi="Times New Roman" w:eastAsia="宋体" w:cs="Times New Roman"/>
          <w:sz w:val="24"/>
          <w:szCs w:val="24"/>
        </w:rPr>
        <w:t>打开浏览器即可访问全部功能。面向学生与维修工的前端界面采用响应式设计</w:t>
      </w:r>
      <w:r>
        <w:rPr>
          <w:rFonts w:hint="eastAsia" w:cs="Times New Roman"/>
          <w:sz w:val="24"/>
          <w:szCs w:val="24"/>
          <w:vertAlign w:val="superscript"/>
          <w:lang w:eastAsia="zh-CN"/>
        </w:rPr>
        <w:t>,</w:t>
      </w:r>
      <w:r>
        <w:rPr>
          <w:rFonts w:hint="default" w:ascii="Times New Roman" w:hAnsi="Times New Roman" w:eastAsia="宋体" w:cs="Times New Roman"/>
          <w:sz w:val="24"/>
          <w:szCs w:val="24"/>
        </w:rPr>
        <w:t>能够同时适配个人电脑与移动端浏览器的不同视口尺寸。管理员侧则提供PC端专用管理后台</w:t>
      </w:r>
      <w:r>
        <w:rPr>
          <w:rFonts w:hint="eastAsia" w:cs="Times New Roman"/>
          <w:sz w:val="24"/>
          <w:szCs w:val="24"/>
          <w:vertAlign w:val="superscript"/>
          <w:lang w:eastAsia="zh-CN"/>
        </w:rPr>
        <w:t>,</w:t>
      </w:r>
      <w:r>
        <w:rPr>
          <w:rFonts w:hint="default" w:ascii="Times New Roman" w:hAnsi="Times New Roman" w:eastAsia="宋体" w:cs="Times New Roman"/>
          <w:sz w:val="24"/>
          <w:szCs w:val="24"/>
        </w:rPr>
        <w:t>配备功能导航体系和批量操作入口。三种角色的操作流程均按照高校后勤报修的真实业务场景设计</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使用者经过简短介绍后即可独立完成操作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上手成本很低</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_Ref13409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[23]</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131A3AF7">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25" w:name="_Toc17312"/>
      <w:r>
        <w:rPr>
          <w:rFonts w:ascii="黑体" w:hAnsi="黑体" w:eastAsia="黑体" w:cs="黑体"/>
          <w:b/>
          <w:bCs/>
          <w:sz w:val="28"/>
          <w:szCs w:val="28"/>
        </w:rPr>
        <w:t>3.2 系统总体架构</w:t>
      </w:r>
      <w:bookmarkEnd w:id="25"/>
    </w:p>
    <w:p w14:paraId="1BFB4DA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系统采用前后端解耦的B/S分层设计</w:t>
      </w:r>
      <w:r>
        <w:rPr>
          <w:rFonts w:hint="eastAsia" w:cs="Times New Roman"/>
          <w:sz w:val="24"/>
          <w:szCs w:val="24"/>
          <w:vertAlign w:val="superscript"/>
          <w:lang w:eastAsia="zh-CN"/>
        </w:rPr>
        <w:t>,</w:t>
      </w:r>
      <w:r>
        <w:rPr>
          <w:rFonts w:hint="default" w:ascii="Times New Roman" w:hAnsi="Times New Roman" w:eastAsia="宋体" w:cs="Times New Roman"/>
          <w:sz w:val="24"/>
          <w:szCs w:val="24"/>
        </w:rPr>
        <w:t>自顶向下划分为展示层、服务层与持久层。</w:t>
      </w:r>
    </w:p>
    <w:p w14:paraId="455B572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（1）前端展示层：以Vue 3为基底构建单页应用（SPA）</w:t>
      </w:r>
      <w:r>
        <w:rPr>
          <w:rFonts w:hint="eastAsia" w:cs="Times New Roman"/>
          <w:sz w:val="24"/>
          <w:szCs w:val="24"/>
          <w:vertAlign w:val="superscript"/>
          <w:lang w:eastAsia="zh-CN"/>
        </w:rPr>
        <w:t>,</w:t>
      </w:r>
      <w:r>
        <w:rPr>
          <w:rFonts w:hint="default" w:ascii="Times New Roman" w:hAnsi="Times New Roman" w:eastAsia="宋体" w:cs="Times New Roman"/>
          <w:sz w:val="24"/>
          <w:szCs w:val="24"/>
        </w:rPr>
        <w:t>路由由Vue Router统一托管</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全局状态交由Pinia集中维护</w:t>
      </w:r>
      <w:r>
        <w:rPr>
          <w:rFonts w:hint="eastAsia" w:cs="Times New Roman"/>
          <w:sz w:val="24"/>
          <w:szCs w:val="24"/>
          <w:vertAlign w:val="superscript"/>
          <w:lang w:eastAsia="zh-CN"/>
        </w:rPr>
        <w:t>,</w:t>
      </w:r>
      <w:r>
        <w:rPr>
          <w:rFonts w:hint="default" w:ascii="Times New Roman" w:hAnsi="Times New Roman" w:eastAsia="宋体" w:cs="Times New Roman"/>
          <w:sz w:val="24"/>
          <w:szCs w:val="24"/>
        </w:rPr>
        <w:t>HTTP通信通过Axios统一封装</w:t>
      </w:r>
      <w:r>
        <w:rPr>
          <w:rFonts w:hint="eastAsia" w:cs="Times New Roman"/>
          <w:sz w:val="24"/>
          <w:szCs w:val="24"/>
          <w:vertAlign w:val="superscript"/>
          <w:lang w:eastAsia="zh-CN"/>
        </w:rPr>
        <w:t>,</w:t>
      </w:r>
      <w:r>
        <w:rPr>
          <w:rFonts w:hint="default" w:ascii="Times New Roman" w:hAnsi="Times New Roman" w:eastAsia="宋体" w:cs="Times New Roman"/>
          <w:sz w:val="24"/>
          <w:szCs w:val="24"/>
        </w:rPr>
        <w:t>WebSocket实时通道则借助@stomp/stompjs实现。页面组件按照角色边界拆分为学生端页面组、维修工端页面组与管理员端页面组</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三者共用底层的API服务模块及公共UI组件。</w:t>
      </w:r>
    </w:p>
    <w:p w14:paraId="16FCBA6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（2）后端服务层：以Spring Boot为骨架搭建RESTful API服务体系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内部遵循Controller-Service-Mapper的分层约定——Controller负责接收HTTP请求并完成参数校验</w:t>
      </w:r>
      <w:r>
        <w:rPr>
          <w:rFonts w:hint="eastAsia" w:cs="Times New Roman"/>
          <w:sz w:val="24"/>
          <w:szCs w:val="24"/>
          <w:vertAlign w:val="superscript"/>
          <w:lang w:eastAsia="zh-CN"/>
        </w:rPr>
        <w:t>,</w:t>
      </w:r>
      <w:r>
        <w:rPr>
          <w:rFonts w:hint="default" w:ascii="Times New Roman" w:hAnsi="Times New Roman" w:eastAsia="宋体" w:cs="Times New Roman"/>
          <w:sz w:val="24"/>
          <w:szCs w:val="24"/>
        </w:rPr>
        <w:t>Service承载核心业务逻辑</w:t>
      </w:r>
      <w:r>
        <w:rPr>
          <w:rFonts w:hint="eastAsia" w:cs="Times New Roman"/>
          <w:sz w:val="24"/>
          <w:szCs w:val="24"/>
          <w:vertAlign w:val="superscript"/>
          <w:lang w:eastAsia="zh-CN"/>
        </w:rPr>
        <w:t>,</w:t>
      </w:r>
      <w:r>
        <w:rPr>
          <w:rFonts w:hint="default" w:ascii="Times New Roman" w:hAnsi="Times New Roman" w:eastAsia="宋体" w:cs="Times New Roman"/>
          <w:sz w:val="24"/>
          <w:szCs w:val="24"/>
        </w:rPr>
        <w:t>Mapper则通过MyBatis-Plus完成数据库交互。认证鉴权由Spring Security接管</w:t>
      </w:r>
      <w:r>
        <w:rPr>
          <w:rFonts w:hint="eastAsia" w:cs="Times New Roman"/>
          <w:sz w:val="24"/>
          <w:szCs w:val="24"/>
          <w:vertAlign w:val="superscript"/>
          <w:lang w:eastAsia="zh-CN"/>
        </w:rPr>
        <w:t>,</w:t>
      </w:r>
      <w:r>
        <w:rPr>
          <w:rFonts w:hint="default" w:ascii="Times New Roman" w:hAnsi="Times New Roman" w:eastAsia="宋体" w:cs="Times New Roman"/>
          <w:sz w:val="24"/>
          <w:szCs w:val="24"/>
        </w:rPr>
        <w:t>自定义的JwtAuthenticationFilter在请求链路中拦截并解析JWT令牌以完成身份识别。实时通知模块借助WebSocket+STOMP协议将消息推送至客户端。SLA超时监控以独立定时任务的形式在Spring Scheduler线程池中运行。</w:t>
      </w:r>
    </w:p>
    <w:p w14:paraId="30CCAB2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（3）数据持久层：MySQL 8.0作为关系型主库</w:t>
      </w:r>
      <w:r>
        <w:rPr>
          <w:rFonts w:hint="eastAsia" w:cs="Times New Roman"/>
          <w:sz w:val="24"/>
          <w:szCs w:val="24"/>
          <w:vertAlign w:val="superscript"/>
          <w:lang w:eastAsia="zh-CN"/>
        </w:rPr>
        <w:t>,</w:t>
      </w:r>
      <w:r>
        <w:rPr>
          <w:rFonts w:hint="default" w:ascii="Times New Roman" w:hAnsi="Times New Roman" w:eastAsia="宋体" w:cs="Times New Roman"/>
          <w:sz w:val="24"/>
          <w:szCs w:val="24"/>
        </w:rPr>
        <w:t>负责存储用户、工单、评价等核心业务记录。Redis 6.2充当缓存中间层</w:t>
      </w:r>
      <w:r>
        <w:rPr>
          <w:rFonts w:hint="eastAsia" w:cs="Times New Roman"/>
          <w:sz w:val="24"/>
          <w:szCs w:val="24"/>
          <w:vertAlign w:val="superscript"/>
          <w:lang w:eastAsia="zh-CN"/>
        </w:rPr>
        <w:t>,</w:t>
      </w:r>
      <w:r>
        <w:rPr>
          <w:rFonts w:hint="default" w:ascii="Times New Roman" w:hAnsi="Times New Roman" w:eastAsia="宋体" w:cs="Times New Roman"/>
          <w:sz w:val="24"/>
          <w:szCs w:val="24"/>
        </w:rPr>
        <w:t>承载JWT令牌与邮箱验证码的临时存储；当Redis连接异常时会自动切换为进程内存模式以保证服务不中断。</w:t>
      </w:r>
    </w:p>
    <w:p w14:paraId="2A058EA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三种角色——学生、维修工、管理员——各自拥有独立的操作界面与权限边界：学生通过响应式页面发起报修并追踪处理进度；维修工在工作台中查看已分配工单并执行维修任务；管理员则通过PC管理后台完成审核派单、用户管理及数据统计分析等工作</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_Ref13252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F980112">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26" w:name="_Toc16989"/>
      <w:r>
        <w:rPr>
          <w:rFonts w:ascii="黑体" w:hAnsi="黑体" w:eastAsia="黑体" w:cs="黑体"/>
          <w:b/>
          <w:bCs/>
          <w:sz w:val="28"/>
          <w:szCs w:val="28"/>
        </w:rPr>
        <w:t>3.3 功能需求分析</w:t>
      </w:r>
      <w:bookmarkEnd w:id="26"/>
    </w:p>
    <w:p w14:paraId="075424A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基于对高校后勤报修业务的实地调研</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并参照山锋</w:t>
      </w:r>
      <w:r>
        <w:rPr>
          <w:rFonts w:hint="default" w:ascii="Times New Roman" w:hAnsi="Times New Roman" w:eastAsia="宋体" w:cs="Times New Roman"/>
          <w:sz w:val="24"/>
          <w:szCs w:val="24"/>
          <w:vertAlign w:val="superscript"/>
        </w:rPr>
        <w:t>[24]</w:t>
      </w:r>
      <w:r>
        <w:rPr>
          <w:rFonts w:hint="default" w:ascii="Times New Roman" w:hAnsi="Times New Roman" w:eastAsia="宋体" w:cs="Times New Roman"/>
          <w:sz w:val="24"/>
          <w:szCs w:val="24"/>
        </w:rPr>
        <w:t>所总结的传统报修模式五大痛点——报修渠道单一导致信息展示不充分、报修数据精度不足难以快速定位、维修进度对报修人不可见缺乏监督、维修工工作量无法实时量化、统计汇总环节繁琐低效——本系统面向三类角色分别进行了功能模块的规划。</w:t>
      </w:r>
    </w:p>
    <w:p w14:paraId="206B446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学生端功能。 学生兼具报修发起者与服务质量评价者的双重身份。围绕这一身份</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系统为其提供以下功能：账号注册与登录（支持密码认证与邮箱验证码认证两种方式）、报修提交（填写标题、故障描述、地点、联系电话、校区归属、区域类型、故障类别、紧急等级</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可上传现场实拍图片）、工单进度追踪（查看已提交工单的处理状态与完整的流转时间线）、在线沟通（在工单详情页内与承接维修工进行即时文字交流以补充故障信息）、完工确认（对维修工标记为已完成的任务进行核实确认）、服务评价（从维修质量、响应效率、服务态度三个维度进行星级评分并撰写文字评价）。</w:t>
      </w:r>
    </w:p>
    <w:p w14:paraId="3CCA8DB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维修工端功能。 维修工作为工单的实际执行者</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其功能围绕任务接收与处理链条展开：工作台看板（以统计卡片形式汇总展示各状态下的工单数量</w:t>
      </w:r>
      <w:r>
        <w:rPr>
          <w:rFonts w:hint="eastAsia" w:cs="Times New Roman"/>
          <w:sz w:val="24"/>
          <w:szCs w:val="24"/>
          <w:vertAlign w:val="superscript"/>
          <w:lang w:eastAsia="zh-CN"/>
        </w:rPr>
        <w:t>,</w:t>
      </w:r>
      <w:r>
        <w:rPr>
          <w:rFonts w:hint="default" w:ascii="Times New Roman" w:hAnsi="Times New Roman" w:eastAsia="宋体" w:cs="Times New Roman"/>
          <w:sz w:val="24"/>
          <w:szCs w:val="24"/>
        </w:rPr>
        <w:t>如待处理、维修进行中、等待确认等）、工单列表（支持按状态筛选并查看分配至本人的工单集合）、接单与开工（将状态为"已派单"的工单流转为"维修中"）、完工上报（维修结束后上传完工照片与维修说明</w:t>
      </w:r>
      <w:r>
        <w:rPr>
          <w:rFonts w:hint="eastAsia" w:cs="Times New Roman"/>
          <w:sz w:val="24"/>
          <w:szCs w:val="24"/>
          <w:vertAlign w:val="superscript"/>
          <w:lang w:eastAsia="zh-CN"/>
        </w:rPr>
        <w:t>,</w:t>
      </w:r>
      <w:r>
        <w:rPr>
          <w:rFonts w:hint="default" w:ascii="Times New Roman" w:hAnsi="Times New Roman" w:eastAsia="宋体" w:cs="Times New Roman"/>
          <w:sz w:val="24"/>
          <w:szCs w:val="24"/>
        </w:rPr>
        <w:t>推动工单状态进入"维修完成"）、历史工单（回溯查询本人处理过的全部工单记录）。</w:t>
      </w:r>
    </w:p>
    <w:p w14:paraId="0DF7A7A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管理员端功能。 管理员定位为系统的全局管控者与调度决策者</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其功能模块设计如下：数据仪表盘（以指标卡片概览当日报修量、累计工单总量、待处理数量、已完成数量、紧急工单数等关键数据）、工单管理（浏览全量工单列表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可按状态、区域、故障类型等多个维度组合筛选）、审核与派单（对待审核工单进行真实性核验</w:t>
      </w:r>
      <w:r>
        <w:rPr>
          <w:rFonts w:hint="eastAsia" w:cs="Times New Roman"/>
          <w:sz w:val="24"/>
          <w:szCs w:val="24"/>
          <w:vertAlign w:val="superscript"/>
          <w:lang w:eastAsia="zh-CN"/>
        </w:rPr>
        <w:t>,</w:t>
      </w:r>
      <w:r>
        <w:rPr>
          <w:rFonts w:hint="default" w:ascii="Times New Roman" w:hAnsi="Times New Roman" w:eastAsia="宋体" w:cs="Times New Roman"/>
          <w:sz w:val="24"/>
          <w:szCs w:val="24"/>
        </w:rPr>
        <w:t>核验通过后执行派单操作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系统内置推荐排序算法为派单决策提供参考依据）、用户管理（对三类角色账号进行增删改查</w:t>
      </w:r>
      <w:r>
        <w:rPr>
          <w:rFonts w:hint="eastAsia" w:cs="Times New Roman"/>
          <w:sz w:val="24"/>
          <w:szCs w:val="24"/>
          <w:vertAlign w:val="superscript"/>
          <w:lang w:eastAsia="zh-CN"/>
        </w:rPr>
        <w:t>,</w:t>
      </w:r>
      <w:r>
        <w:rPr>
          <w:rFonts w:hint="default" w:ascii="Times New Roman" w:hAnsi="Times New Roman" w:eastAsia="宋体" w:cs="Times New Roman"/>
          <w:sz w:val="24"/>
          <w:szCs w:val="24"/>
        </w:rPr>
        <w:t>支持按角色与院系维度过滤</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可对账号执行启用/停用操作）、数据统计（通过ECharts可视化图表呈现区域报修Top10排行、工单状态分布比例、故障类型分类树、时段报修热力图、维修工绩效排行榜等多维分析视图）、反馈管理（查阅用户提交的意见反馈并标记当前处理状态）。上述功能模块的划分方式参考了肖智兵论文</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_Ref13252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中按角色划分子系统的思路。</w:t>
      </w:r>
    </w:p>
    <w:p w14:paraId="13831FF6">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27" w:name="_Toc17504"/>
      <w:r>
        <w:rPr>
          <w:rFonts w:ascii="黑体" w:hAnsi="黑体" w:eastAsia="黑体" w:cs="黑体"/>
          <w:b/>
          <w:bCs/>
          <w:sz w:val="28"/>
          <w:szCs w:val="28"/>
        </w:rPr>
        <w:t>3.4 业务流程分析</w:t>
      </w:r>
      <w:bookmarkEnd w:id="27"/>
    </w:p>
    <w:p w14:paraId="289E372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系统所承载的业务流程构成了一条从报修发起到服务评价的完整闭环链路</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具体分为以下四个阶段</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_Ref12527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411DB5F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（1）报修提交阶段：学生完成登录后进入报修填报界面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依次输入标题、详细描述、地点、联系电话</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选定校区（河东/河西）、区域分类（宿舍/公寓/教学楼等）、故障类别（水电/门窗/空调/多媒体设备等）与紧急等级（低/中/高/一键急诊）</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并上传反映现场情况的图片。提交成功后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该工单自动进入"待审核"状态。</w:t>
      </w:r>
    </w:p>
    <w:p w14:paraId="0300021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（2）审核派单阶段：管理员在工单管理视图中定位待审核工单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对报修信息的真实性与完整性进行审查。审核予以通过后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触发推荐算法——该算法综合考量维修工当前的待处理负载、同类故障的处置经验、同区域服务经验以及历史评分四个维度——生成按推荐度降序排列的维修工候选列表。管理员参考此排序结果选定执行人并完成派单操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工单随之进入"已派单"状态并与指定维修工建立绑定关系。</w:t>
      </w:r>
    </w:p>
    <w:p w14:paraId="3616E0B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（3）维修处理阶段：维修工从工作台或工单列表视图中获取已分配至本人的工单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确认接收后启动维修工作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工单状态相应地置为"维修中"。在维修进行期间</w:t>
      </w:r>
      <w:r>
        <w:rPr>
          <w:rFonts w:hint="eastAsia" w:cs="Times New Roman"/>
          <w:sz w:val="24"/>
          <w:szCs w:val="24"/>
          <w:vertAlign w:val="superscript"/>
          <w:lang w:eastAsia="zh-CN"/>
        </w:rPr>
        <w:t>,</w:t>
      </w:r>
      <w:r>
        <w:rPr>
          <w:rFonts w:hint="default" w:ascii="Times New Roman" w:hAnsi="Times New Roman" w:eastAsia="宋体" w:cs="Times New Roman"/>
          <w:sz w:val="24"/>
          <w:szCs w:val="24"/>
        </w:rPr>
        <w:t>学生与维修工可借助工单内嵌的即时沟通功能就故障细节进行交流。维修作业完毕后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维修工上传完工现场照片并撰写维修说明</w:t>
      </w:r>
      <w:r>
        <w:rPr>
          <w:rFonts w:hint="eastAsia" w:cs="Times New Roman"/>
          <w:sz w:val="24"/>
          <w:szCs w:val="24"/>
          <w:vertAlign w:val="superscript"/>
          <w:lang w:eastAsia="zh-CN"/>
        </w:rPr>
        <w:t>,</w:t>
      </w:r>
      <w:r>
        <w:rPr>
          <w:rFonts w:hint="default" w:ascii="Times New Roman" w:hAnsi="Times New Roman" w:eastAsia="宋体" w:cs="Times New Roman"/>
          <w:sz w:val="24"/>
          <w:szCs w:val="24"/>
        </w:rPr>
        <w:t>提交后状态流转至"维修完成"。</w:t>
      </w:r>
    </w:p>
    <w:p w14:paraId="01722B2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（4）确认评价阶段：学生端展示维修完成信息及完工照片</w:t>
      </w:r>
      <w:r>
        <w:rPr>
          <w:rFonts w:hint="eastAsia" w:cs="Times New Roman"/>
          <w:sz w:val="24"/>
          <w:szCs w:val="24"/>
          <w:vertAlign w:val="superscript"/>
          <w:lang w:eastAsia="zh-CN"/>
        </w:rPr>
        <w:t>,</w:t>
      </w:r>
      <w:r>
        <w:rPr>
          <w:rFonts w:hint="default" w:ascii="Times New Roman" w:hAnsi="Times New Roman" w:eastAsia="宋体" w:cs="Times New Roman"/>
          <w:sz w:val="24"/>
          <w:szCs w:val="24"/>
        </w:rPr>
        <w:t>学生核实无误后执行确认操作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状态更新为"学生确认"。随后学生可从评分（1-5星）与文字评价两个层面对本次维修服务做出反馈</w:t>
      </w:r>
      <w:r>
        <w:rPr>
          <w:rFonts w:hint="eastAsia" w:cs="Times New Roman"/>
          <w:sz w:val="24"/>
          <w:szCs w:val="24"/>
          <w:vertAlign w:val="superscript"/>
          <w:lang w:eastAsia="zh-CN"/>
        </w:rPr>
        <w:t>,</w:t>
      </w:r>
      <w:r>
        <w:rPr>
          <w:rFonts w:hint="default" w:ascii="Times New Roman" w:hAnsi="Times New Roman" w:eastAsia="宋体" w:cs="Times New Roman"/>
          <w:sz w:val="24"/>
          <w:szCs w:val="24"/>
        </w:rPr>
        <w:t>提交完成后状态最终变为"已评价"</w:t>
      </w:r>
      <w:r>
        <w:rPr>
          <w:rFonts w:hint="eastAsia" w:cs="Times New Roman"/>
          <w:sz w:val="24"/>
          <w:szCs w:val="24"/>
          <w:vertAlign w:val="superscript"/>
          <w:lang w:eastAsia="zh-CN"/>
        </w:rPr>
        <w:t>,</w:t>
      </w:r>
      <w:r>
        <w:rPr>
          <w:rFonts w:hint="default" w:ascii="Times New Roman" w:hAnsi="Times New Roman" w:eastAsia="宋体" w:cs="Times New Roman"/>
          <w:sz w:val="24"/>
          <w:szCs w:val="24"/>
        </w:rPr>
        <w:t>至此工单达成终态、流程闭环</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_Ref12916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[3]</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744FD1F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此外</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系统内置了SLA超时预警机制：若某工单在"待审核""审核中"或"待派单"任一状态下滞留超过24小时而未被处理</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后台定时任务将自动取消该工单并通过WebSocket向管理员端推送预警通知</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206F2C92">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28" w:name="_Toc23894"/>
      <w:r>
        <w:rPr>
          <w:rFonts w:ascii="黑体" w:hAnsi="黑体" w:eastAsia="黑体" w:cs="黑体"/>
          <w:b/>
          <w:bCs/>
          <w:sz w:val="28"/>
          <w:szCs w:val="28"/>
        </w:rPr>
        <w:t>3.5 角色用例分析</w:t>
      </w:r>
      <w:bookmarkEnd w:id="28"/>
    </w:p>
    <w:p w14:paraId="0313A95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系统包含三种用户角色</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以下分别描述各角色的用例集合：</w:t>
      </w:r>
    </w:p>
    <w:p w14:paraId="784217B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学生用例。 学生角色的核心用例涵盖：账号注册、系统登录、提交报修申请、浏览个人报修列表、查看单个工单的详情及状态变更轨迹、在工单内与维修工进行信息沟通、对已完成维修的工单进行确认验收并提交评价。学生侧的操作均承载于学生端与维修工端共享的响应式界面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通过移动端的底部导航栏或PC端的侧边导航栏在各功能页面之间切换。</w:t>
      </w:r>
    </w:p>
    <w:p w14:paraId="10682A7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维修工用例。 维修工角色的核心用例涵盖：系统登录、查看工作台统计概览、浏览分配至个人的工单列表、接单并启动维修、维修期间与报修学生进行线上交流、完工后上传完工信息、回溯查询个人历史工单。需要指出的是</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维修工无权查看不属于自身的其他工单详情</w:t>
      </w:r>
      <w:r>
        <w:rPr>
          <w:rFonts w:hint="eastAsia" w:cs="Times New Roman"/>
          <w:sz w:val="24"/>
          <w:szCs w:val="24"/>
          <w:vertAlign w:val="superscript"/>
          <w:lang w:eastAsia="zh-CN"/>
        </w:rPr>
        <w:t>,</w:t>
      </w:r>
      <w:r>
        <w:rPr>
          <w:rFonts w:hint="default" w:ascii="Times New Roman" w:hAnsi="Times New Roman" w:eastAsia="宋体" w:cs="Times New Roman"/>
          <w:sz w:val="24"/>
          <w:szCs w:val="24"/>
        </w:rPr>
        <w:t>也不具备派单决策与用户管理的操作权限。</w:t>
      </w:r>
    </w:p>
    <w:p w14:paraId="34EB12F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管理员用例。 管理员角色的核心用例涵盖：系统登录、查看数据仪表盘、对全部工单执行管理操作（浏览、筛选、审核、派单）、参考派单推荐信息、对用户账号进行管理（查询、新建、编辑、禁用）、查阅数据统计图表、处理用户反馈、接收系统实时消息与SLA超时预警通知。管理员拥有系统内的最高操作权限</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其所有关键操作均由AOP操作日志模块进行全程记录。</w:t>
      </w:r>
    </w:p>
    <w:p w14:paraId="75F77473">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29" w:name="_Toc10341"/>
      <w:r>
        <w:rPr>
          <w:rFonts w:ascii="黑体" w:hAnsi="黑体" w:eastAsia="黑体" w:cs="黑体"/>
          <w:b/>
          <w:bCs/>
          <w:sz w:val="28"/>
          <w:szCs w:val="28"/>
        </w:rPr>
        <w:t>3.6 非功能性需求</w:t>
      </w:r>
      <w:bookmarkEnd w:id="29"/>
    </w:p>
    <w:p w14:paraId="38FF065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性能需求。 系统的并发承载目标设定为同时支持至少50名用户在线操作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常规页面应在3秒内完成加载渲染。为达成这一指标</w:t>
      </w:r>
      <w:r>
        <w:rPr>
          <w:rFonts w:hint="eastAsia" w:cs="Times New Roman"/>
          <w:sz w:val="24"/>
          <w:szCs w:val="24"/>
          <w:vertAlign w:val="superscript"/>
          <w:lang w:eastAsia="zh-CN"/>
        </w:rPr>
        <w:t>,</w:t>
      </w:r>
      <w:r>
        <w:rPr>
          <w:rFonts w:hint="default" w:ascii="Times New Roman" w:hAnsi="Times New Roman" w:eastAsia="宋体" w:cs="Times New Roman"/>
          <w:sz w:val="24"/>
          <w:szCs w:val="24"/>
        </w:rPr>
        <w:t>数据库层面为高频查询字段（用户ID、工单状态、创建时间）建立了索引以加速检索；缓存层通过Redis缓存热点查询结果来削减数据库的直接负载压力；前端则借助路由懒加载与组件按需引入策略来压缩首屏的资源请求体积。</w:t>
      </w:r>
    </w:p>
    <w:p w14:paraId="345032D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安全性需求。 用户密码采用BCrypt算法进行不可逆加密后存入数据库</w:t>
      </w:r>
      <w:r>
        <w:rPr>
          <w:rFonts w:hint="eastAsia" w:cs="Times New Roman"/>
          <w:sz w:val="24"/>
          <w:szCs w:val="24"/>
          <w:vertAlign w:val="superscript"/>
          <w:lang w:eastAsia="zh-CN"/>
        </w:rPr>
        <w:t>,</w:t>
      </w:r>
      <w:r>
        <w:rPr>
          <w:rFonts w:hint="default" w:ascii="Times New Roman" w:hAnsi="Times New Roman" w:eastAsia="宋体" w:cs="Times New Roman"/>
          <w:sz w:val="24"/>
          <w:szCs w:val="24"/>
        </w:rPr>
        <w:t>杜绝明文泄露风险。身份认证基于JWT令牌体系实现——令牌设定2小时有效期</w:t>
      </w:r>
      <w:r>
        <w:rPr>
          <w:rFonts w:hint="eastAsia" w:cs="Times New Roman"/>
          <w:sz w:val="24"/>
          <w:szCs w:val="24"/>
          <w:vertAlign w:val="superscript"/>
          <w:lang w:eastAsia="zh-CN"/>
        </w:rPr>
        <w:t>,</w:t>
      </w:r>
      <w:r>
        <w:rPr>
          <w:rFonts w:hint="default" w:ascii="Times New Roman" w:hAnsi="Times New Roman" w:eastAsia="宋体" w:cs="Times New Roman"/>
          <w:sz w:val="24"/>
          <w:szCs w:val="24"/>
        </w:rPr>
        <w:t>用户登出时由Redis记录失效令牌以阻断后续非法使用。接口层面的权限控制委托给Spring Security</w:t>
      </w:r>
      <w:r>
        <w:rPr>
          <w:rFonts w:hint="eastAsia" w:cs="Times New Roman"/>
          <w:sz w:val="24"/>
          <w:szCs w:val="24"/>
          <w:vertAlign w:val="superscript"/>
          <w:lang w:eastAsia="zh-CN"/>
        </w:rPr>
        <w:t>,</w:t>
      </w:r>
      <w:r>
        <w:rPr>
          <w:rFonts w:hint="default" w:ascii="Times New Roman" w:hAnsi="Times New Roman" w:eastAsia="宋体" w:cs="Times New Roman"/>
          <w:sz w:val="24"/>
          <w:szCs w:val="24"/>
        </w:rPr>
        <w:t>按角色粒度进行拦截：所有以/admin/**为前缀的管理员专属接口仅对ROLE_ADMIN角色开放</w:t>
      </w:r>
      <w:r>
        <w:rPr>
          <w:rFonts w:hint="eastAsia" w:cs="Times New Roman"/>
          <w:sz w:val="24"/>
          <w:szCs w:val="24"/>
          <w:vertAlign w:val="superscript"/>
          <w:lang w:eastAsia="zh-CN"/>
        </w:rPr>
        <w:t>,</w:t>
      </w:r>
      <w:r>
        <w:rPr>
          <w:rFonts w:hint="default" w:ascii="Times New Roman" w:hAnsi="Times New Roman" w:eastAsia="宋体" w:cs="Times New Roman"/>
          <w:sz w:val="24"/>
          <w:szCs w:val="24"/>
        </w:rPr>
        <w:t>学生与维修工无法实施越权访问。对于登录、注册、状态变更等敏感操作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统一经由AOP切面记录审计日志</w:t>
      </w:r>
      <w:r>
        <w:rPr>
          <w:rFonts w:hint="eastAsia" w:cs="Times New Roman"/>
          <w:sz w:val="24"/>
          <w:szCs w:val="24"/>
          <w:vertAlign w:val="superscript"/>
          <w:lang w:eastAsia="zh-CN"/>
        </w:rPr>
        <w:t>,</w:t>
      </w:r>
      <w:r>
        <w:rPr>
          <w:rFonts w:hint="default" w:ascii="Times New Roman" w:hAnsi="Times New Roman" w:eastAsia="宋体" w:cs="Times New Roman"/>
          <w:sz w:val="24"/>
          <w:szCs w:val="24"/>
        </w:rPr>
        <w:t>日志内容涵盖操作人ID、操作类型、来源IP、请求参数及操作时间戳。</w:t>
      </w:r>
    </w:p>
    <w:p w14:paraId="11AACB6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可用性需求。 系统的可用性设计围绕Redis降级策略展开：一旦Redis服务出现不可用状况</w:t>
      </w:r>
      <w:r>
        <w:rPr>
          <w:rFonts w:hint="eastAsia" w:cs="Times New Roman"/>
          <w:sz w:val="24"/>
          <w:szCs w:val="24"/>
          <w:vertAlign w:val="superscript"/>
          <w:lang w:eastAsia="zh-CN"/>
        </w:rPr>
        <w:t>,</w:t>
      </w:r>
      <w:r>
        <w:rPr>
          <w:rFonts w:hint="default" w:ascii="Times New Roman" w:hAnsi="Times New Roman" w:eastAsia="宋体" w:cs="Times New Roman"/>
          <w:sz w:val="24"/>
          <w:szCs w:val="24"/>
        </w:rPr>
        <w:t>JWT令牌的签发与校验流程不受影响（回退为仅依赖JWT自身签名进行验证）</w:t>
      </w:r>
      <w:r>
        <w:rPr>
          <w:rFonts w:hint="eastAsia" w:cs="Times New Roman"/>
          <w:sz w:val="24"/>
          <w:szCs w:val="24"/>
          <w:vertAlign w:val="superscript"/>
          <w:lang w:eastAsia="zh-CN"/>
        </w:rPr>
        <w:t>,</w:t>
      </w:r>
      <w:r>
        <w:rPr>
          <w:rFonts w:hint="default" w:ascii="Times New Roman" w:hAnsi="Times New Roman" w:eastAsia="宋体" w:cs="Times New Roman"/>
          <w:sz w:val="24"/>
          <w:szCs w:val="24"/>
        </w:rPr>
        <w:t>邮箱验证码的存储则自动切换至进程内的ConcurrentHashMap容器中。前端统一捕获网络异常与各类HTTP错误码（如401未登录、403权限不足、500服务器内部错误等）</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向用户呈现经过语义转换的可理解提示文字</w:t>
      </w:r>
      <w:r>
        <w:rPr>
          <w:rFonts w:hint="eastAsia" w:cs="Times New Roman"/>
          <w:sz w:val="24"/>
          <w:szCs w:val="24"/>
          <w:vertAlign w:val="superscript"/>
          <w:lang w:eastAsia="zh-CN"/>
        </w:rPr>
        <w:t>,</w:t>
      </w:r>
      <w:r>
        <w:rPr>
          <w:rFonts w:hint="default" w:ascii="Times New Roman" w:hAnsi="Times New Roman" w:eastAsia="宋体" w:cs="Times New Roman"/>
          <w:sz w:val="24"/>
          <w:szCs w:val="24"/>
        </w:rPr>
        <w:t>而非原始的技术异常堆栈信息。</w:t>
      </w:r>
    </w:p>
    <w:p w14:paraId="6ABA242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可维护性需求。 后端遵循Controller-Service-Mapper的经典分层结构</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各层职责边界清晰、耦合可控。数据库主键采用雪花算法统一生成</w:t>
      </w:r>
      <w:r>
        <w:rPr>
          <w:rFonts w:hint="eastAsia" w:cs="Times New Roman"/>
          <w:sz w:val="24"/>
          <w:szCs w:val="24"/>
          <w:vertAlign w:val="superscript"/>
          <w:lang w:eastAsia="zh-CN"/>
        </w:rPr>
        <w:t>,</w:t>
      </w:r>
      <w:r>
        <w:rPr>
          <w:rFonts w:hint="default" w:ascii="Times New Roman" w:hAnsi="Times New Roman" w:eastAsia="宋体" w:cs="Times New Roman"/>
          <w:sz w:val="24"/>
          <w:szCs w:val="24"/>
        </w:rPr>
        <w:t>确保在分布式部署情景下的全局唯一性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消除主键冲突隐患。前端代码按功能模块组织目录层次</w:t>
      </w:r>
      <w:r>
        <w:rPr>
          <w:rFonts w:hint="eastAsia" w:cs="Times New Roman"/>
          <w:sz w:val="24"/>
          <w:szCs w:val="24"/>
          <w:vertAlign w:val="superscript"/>
          <w:lang w:eastAsia="zh-CN"/>
        </w:rPr>
        <w:t>,</w:t>
      </w:r>
      <w:r>
        <w:rPr>
          <w:rFonts w:hint="default" w:ascii="Times New Roman" w:hAnsi="Times New Roman" w:eastAsia="宋体" w:cs="Times New Roman"/>
          <w:sz w:val="24"/>
          <w:szCs w:val="24"/>
        </w:rPr>
        <w:t>所有API请求集中在api/目录下统一管理</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全局状态由Pinia store进行集中维护——这些设计都能为后续的迭代开发与系统维护提供便利。</w:t>
      </w:r>
    </w:p>
    <w:p w14:paraId="477F118A">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30" w:name="_Toc222"/>
      <w:bookmarkStart w:id="31" w:name="_Toc27800"/>
      <w:r>
        <w:rPr>
          <w:rFonts w:hint="eastAsia" w:eastAsia="黑体"/>
          <w:sz w:val="32"/>
          <w:szCs w:val="32"/>
        </w:rPr>
        <w:t>第4章 系统设计</w:t>
      </w:r>
      <w:bookmarkEnd w:id="30"/>
      <w:bookmarkEnd w:id="31"/>
    </w:p>
    <w:p w14:paraId="2D50C5A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基于前一章的需求分析结论</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本章围绕总体架构、数据存储与服务接口三个方向</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具体阐述本系统的设计方案。</w:t>
      </w:r>
    </w:p>
    <w:p w14:paraId="430DB168">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32" w:name="_Toc14926"/>
      <w:r>
        <w:rPr>
          <w:rFonts w:ascii="黑体" w:hAnsi="黑体" w:eastAsia="黑体" w:cs="黑体"/>
          <w:b/>
          <w:bCs/>
          <w:sz w:val="28"/>
          <w:szCs w:val="28"/>
        </w:rPr>
        <w:t>4.1 系统总体设计</w:t>
      </w:r>
      <w:bookmarkEnd w:id="32"/>
    </w:p>
    <w:p w14:paraId="07415BA0">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33" w:name="_Toc8940"/>
      <w:r>
        <w:rPr>
          <w:rFonts w:hint="default" w:ascii="Times New Roman" w:hAnsi="Times New Roman" w:eastAsia="黑体" w:cs="Times New Roman"/>
          <w:b/>
          <w:bCs/>
          <w:sz w:val="28"/>
          <w:szCs w:val="28"/>
        </w:rPr>
        <w:t>4.1.1 系统架构设计</w:t>
      </w:r>
      <w:bookmarkEnd w:id="33"/>
    </w:p>
    <w:p w14:paraId="413F163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整体上采用前后端解耦的B/S三层体系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各层之间借助HTTP与WebSocket两种协议完成交互。浏览器端运行Vue 3构建的单页应用</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利用Axios库向Spring Boot服务端发起RESTful风格请求</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服务端统一以JSON格式应答。实时推送方面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WebSocket承载STOMP协议</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服务端借助SimpMessagingTemplate将工单状态变动和各类通知投递至订阅了`/topic/notify`频道的客户端</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_Ref13703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2BD331B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从技术分层视角看：表现层承担界面绘制与使用者交互</w:t>
      </w:r>
      <w:r>
        <w:rPr>
          <w:rFonts w:hint="eastAsia" w:cs="Times New Roman"/>
          <w:sz w:val="24"/>
          <w:szCs w:val="24"/>
          <w:vertAlign w:val="superscript"/>
          <w:lang w:eastAsia="zh-CN"/>
        </w:rPr>
        <w:t>,</w:t>
      </w:r>
      <w:r>
        <w:rPr>
          <w:rFonts w:hint="default" w:ascii="Times New Roman" w:hAnsi="Times New Roman" w:eastAsia="宋体" w:cs="Times New Roman"/>
          <w:sz w:val="24"/>
          <w:szCs w:val="24"/>
        </w:rPr>
        <w:t>Element Plus组件库确保视觉风格一致性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ECharts 6.0则负责数据图表的渲染呈现；业务逻辑层承载后端处理</w:t>
      </w:r>
      <w:r>
        <w:rPr>
          <w:rFonts w:hint="eastAsia" w:cs="Times New Roman"/>
          <w:sz w:val="24"/>
          <w:szCs w:val="24"/>
          <w:vertAlign w:val="superscript"/>
          <w:lang w:eastAsia="zh-CN"/>
        </w:rPr>
        <w:t>,</w:t>
      </w:r>
      <w:r>
        <w:rPr>
          <w:rFonts w:hint="default" w:ascii="Times New Roman" w:hAnsi="Times New Roman" w:eastAsia="宋体" w:cs="Times New Roman"/>
          <w:sz w:val="24"/>
          <w:szCs w:val="24"/>
        </w:rPr>
        <w:t>Spring Security在请求入口侧实施JWT身份校验与角色鉴权</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Controller接收前端参数后委托Service执行业务编排</w:t>
      </w:r>
      <w:r>
        <w:rPr>
          <w:rFonts w:hint="eastAsia" w:cs="Times New Roman"/>
          <w:sz w:val="24"/>
          <w:szCs w:val="24"/>
          <w:vertAlign w:val="superscript"/>
          <w:lang w:eastAsia="zh-CN"/>
        </w:rPr>
        <w:t>,</w:t>
      </w:r>
      <w:r>
        <w:rPr>
          <w:rFonts w:hint="default" w:ascii="Times New Roman" w:hAnsi="Times New Roman" w:eastAsia="宋体" w:cs="Times New Roman"/>
          <w:sz w:val="24"/>
          <w:szCs w:val="24"/>
        </w:rPr>
        <w:t>Service通过MyBatis-Plus提供的Mapper完成与数据库的持久化交互；数据存储层方面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MySQL 8.0负责结构化数据的存取</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Redis 6.2用作JWT令牌、邮箱验证码等时效性数据的缓存容器。</w:t>
      </w:r>
    </w:p>
    <w:p w14:paraId="46CFF583">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34" w:name="_Toc20933"/>
      <w:r>
        <w:rPr>
          <w:rFonts w:hint="default" w:ascii="Times New Roman" w:hAnsi="Times New Roman" w:eastAsia="黑体" w:cs="Times New Roman"/>
          <w:b/>
          <w:bCs/>
          <w:sz w:val="28"/>
          <w:szCs w:val="28"/>
        </w:rPr>
        <w:t>4.1.2 功能模块分解</w:t>
      </w:r>
      <w:bookmarkEnd w:id="34"/>
    </w:p>
    <w:p w14:paraId="2E833AE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按照业务边界</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系统可拆分为七个功能模块</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分别为：</w:t>
      </w:r>
    </w:p>
    <w:p w14:paraId="2295F3F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（1）认证模块：承载注册、账密登录、邮箱验证码登录、密码找回、登出等一系列身份相关操作。其中JwtUtil工具类完成令牌的签发、解析与核验</w:t>
      </w:r>
      <w:r>
        <w:rPr>
          <w:rFonts w:hint="eastAsia" w:cs="Times New Roman"/>
          <w:sz w:val="24"/>
          <w:szCs w:val="24"/>
          <w:vertAlign w:val="superscript"/>
          <w:lang w:eastAsia="zh-CN"/>
        </w:rPr>
        <w:t>,</w:t>
      </w:r>
      <w:r>
        <w:rPr>
          <w:rFonts w:hint="default" w:ascii="Times New Roman" w:hAnsi="Times New Roman" w:eastAsia="宋体" w:cs="Times New Roman"/>
          <w:sz w:val="24"/>
          <w:szCs w:val="24"/>
        </w:rPr>
        <w:t>EmailVerificationService则负责验证码邮件的投递与校验。该模块作为安全基座</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为其余业务模块提供统一的身份验证能力。</w:t>
      </w:r>
    </w:p>
    <w:p w14:paraId="7AF328C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工单模块：贯穿报修工单从创建到完结的完整生命周期。涵盖工单提交（由学生发起）、工单检索（支持按状态、区域、类型等条件过滤的分页列表）、工单详情查看（附带状态流转履历）、状态推进（受状态机规则约束的合法性检查）、智能派单推荐（基于四维评分模型）等环节。</w:t>
      </w:r>
    </w:p>
    <w:p w14:paraId="0025994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（3）通知模块：依托WebSocket与STOMP协议构建服务端到浏览器的实时推送通道。NotifyService集中封装通知投递行为</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经由SimpMessagingTemplate将JSON格式消息广播至`/topic/notify`。通知类别包括工单新建（CREATED）、状态变更（STATUS_CHANGED）、SLA超限预警（SLA_TIMEOUT）、工单对话消息（CHAT）等。前端useWebSocket.js负责STOMP连接的建立与维护</w:t>
      </w:r>
      <w:r>
        <w:rPr>
          <w:rFonts w:hint="eastAsia" w:cs="Times New Roman"/>
          <w:sz w:val="24"/>
          <w:szCs w:val="24"/>
          <w:vertAlign w:val="superscript"/>
          <w:lang w:eastAsia="zh-CN"/>
        </w:rPr>
        <w:t>,</w:t>
      </w:r>
      <w:r>
        <w:rPr>
          <w:rFonts w:hint="default" w:ascii="Times New Roman" w:hAnsi="Times New Roman" w:eastAsia="宋体" w:cs="Times New Roman"/>
          <w:sz w:val="24"/>
          <w:szCs w:val="24"/>
        </w:rPr>
        <w:t>systemNotify状态库集中管理通知列表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供全局范围内的界面组件消费。</w:t>
      </w:r>
    </w:p>
    <w:p w14:paraId="5A19245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（4）统计模块：面向管理员角色提供数据看板与分析能力。DashboardService对各维度指标进行聚合计算</w:t>
      </w:r>
      <w:r>
        <w:rPr>
          <w:rFonts w:hint="eastAsia" w:cs="Times New Roman"/>
          <w:sz w:val="24"/>
          <w:szCs w:val="24"/>
          <w:vertAlign w:val="superscript"/>
          <w:lang w:eastAsia="zh-CN"/>
        </w:rPr>
        <w:t>,</w:t>
      </w:r>
      <w:r>
        <w:rPr>
          <w:rFonts w:hint="default" w:ascii="Times New Roman" w:hAnsi="Times New Roman" w:eastAsia="宋体" w:cs="Times New Roman"/>
          <w:sz w:val="24"/>
          <w:szCs w:val="24"/>
        </w:rPr>
        <w:t>包括当日新增报修数、历史累计工单总量、区域报修量前十排名、工单状态分布占比、故障类型层级树、各时段报修热度图以及维修人员绩效排行。所有统计接口由StatsController统一暴露</w:t>
      </w:r>
      <w:r>
        <w:rPr>
          <w:rFonts w:hint="eastAsia" w:cs="Times New Roman"/>
          <w:sz w:val="24"/>
          <w:szCs w:val="24"/>
          <w:vertAlign w:val="superscript"/>
          <w:lang w:eastAsia="zh-CN"/>
        </w:rPr>
        <w:t>,</w:t>
      </w:r>
      <w:r>
        <w:rPr>
          <w:rFonts w:hint="default" w:ascii="Times New Roman" w:hAnsi="Times New Roman" w:eastAsia="宋体" w:cs="Times New Roman"/>
          <w:sz w:val="24"/>
          <w:szCs w:val="24"/>
        </w:rPr>
        <w:t>前端Dashboard.vue与Stats.vue借助ECharts以图表方式可视化呈现。</w:t>
      </w:r>
    </w:p>
    <w:p w14:paraId="7BA9DB3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（5）用户模块：对系统中三种角色的账户信息实施管理。包括个人信息查询与修改、密码变更、以及管理员视角下的用户增删查改与启用/禁用状态控制。面向公众的注册入口仅开放学生角色</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维修工与管理员的账号须由管理员在后台手动创建。</w:t>
      </w:r>
    </w:p>
    <w:p w14:paraId="125A247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（6）反馈模块：用于汇集用户对系统的使用意见与改进建议。用户端经FeedbackController递交反馈文本（上限500字符）及联络方式</w:t>
      </w:r>
      <w:r>
        <w:rPr>
          <w:rFonts w:hint="eastAsia" w:cs="Times New Roman"/>
          <w:sz w:val="24"/>
          <w:szCs w:val="24"/>
          <w:vertAlign w:val="superscript"/>
          <w:lang w:eastAsia="zh-CN"/>
        </w:rPr>
        <w:t>,</w:t>
      </w:r>
      <w:r>
        <w:rPr>
          <w:rFonts w:hint="default" w:ascii="Times New Roman" w:hAnsi="Times New Roman" w:eastAsia="宋体" w:cs="Times New Roman"/>
          <w:sz w:val="24"/>
          <w:szCs w:val="24"/>
        </w:rPr>
        <w:t>管理员端在FeedbackManage.vue界面浏览反馈条目并进行处理状态标记（从待处理流转至已处理）。</w:t>
      </w:r>
    </w:p>
    <w:p w14:paraId="15B0F4D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（7）沟通模块：提供工单上下文中的即时文字交流功能。报修学生与维修人员均可在工单详情界面内发送文本消息</w:t>
      </w:r>
      <w:r>
        <w:rPr>
          <w:rFonts w:hint="eastAsia" w:cs="Times New Roman"/>
          <w:sz w:val="24"/>
          <w:szCs w:val="24"/>
          <w:vertAlign w:val="superscript"/>
          <w:lang w:eastAsia="zh-CN"/>
        </w:rPr>
        <w:t>,</w:t>
      </w:r>
      <w:r>
        <w:rPr>
          <w:rFonts w:hint="default" w:ascii="Times New Roman" w:hAnsi="Times New Roman" w:eastAsia="宋体" w:cs="Times New Roman"/>
          <w:sz w:val="24"/>
          <w:szCs w:val="24"/>
        </w:rPr>
        <w:t>所有消息以order_id与工单绑定并按时间正序排列展示。支持附带图片附件及消息已读状态标识。</w:t>
      </w:r>
    </w:p>
    <w:p w14:paraId="0BCDA85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各模块间通过RESTful API实现松耦合协作：认证模块充当全局安全闸门</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为所有业务接口提供JWT令牌校验；工单模块在状态变化时驱动通知模块完成实时推送；统计模块从工单与评价表中抽取数据做聚合计算；沟通模块复用通知模块的WebSocket信道传达新消息到达提醒。</w:t>
      </w:r>
    </w:p>
    <w:p w14:paraId="2246C3CC">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35" w:name="_Toc12622"/>
      <w:r>
        <w:rPr>
          <w:rFonts w:ascii="黑体" w:hAnsi="黑体" w:eastAsia="黑体" w:cs="黑体"/>
          <w:b/>
          <w:bCs/>
          <w:sz w:val="28"/>
          <w:szCs w:val="28"/>
        </w:rPr>
        <w:t>4.2 数据库设计</w:t>
      </w:r>
      <w:bookmarkEnd w:id="35"/>
    </w:p>
    <w:p w14:paraId="1E708304">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36" w:name="_Toc7143"/>
      <w:r>
        <w:rPr>
          <w:rFonts w:hint="default" w:ascii="Times New Roman" w:hAnsi="Times New Roman" w:eastAsia="黑体" w:cs="Times New Roman"/>
          <w:b/>
          <w:bCs/>
          <w:sz w:val="28"/>
          <w:szCs w:val="28"/>
        </w:rPr>
        <w:t>4.2.1 E-R图与实体关系</w:t>
      </w:r>
      <w:bookmarkEnd w:id="36"/>
    </w:p>
    <w:p w14:paraId="0561365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包含六类核心实体：系统用户（SysUser）、报修工单（RepairOrder）、操作流水记录（OrderLog）、服务评价（RepairEvaluation）、用户反馈（SysFeedback）以及聊天消息（ChatMessage）。实体之间的关联规则为：任一用户可发起多条报修工单（1:N关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任一用户可承担多条维修任务（1:N关系）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每条工单绑定唯一一条评价（1:1关系）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每条工单关联多条操作日志（1:N关系）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每条工单关联多条沟通记录（1:N关系）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任一用户可提交多条反馈意见（1:N关系）。整体数据模型以工单为主体节点</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各种辅助信息以工单为中心向外辐射</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_Ref13409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[23]</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377E99AA">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37" w:name="_Toc6197"/>
      <w:r>
        <w:rPr>
          <w:rFonts w:hint="default" w:ascii="Times New Roman" w:hAnsi="Times New Roman" w:eastAsia="黑体" w:cs="Times New Roman"/>
          <w:b/>
          <w:bCs/>
          <w:sz w:val="28"/>
          <w:szCs w:val="28"/>
        </w:rPr>
        <w:t>4.2.2 核心表结构</w:t>
      </w:r>
      <w:bookmarkEnd w:id="37"/>
    </w:p>
    <w:p w14:paraId="1D841D3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数据库选用MySQL 8.0</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实例命名为campus_repair</w:t>
      </w:r>
      <w:r>
        <w:rPr>
          <w:rFonts w:hint="eastAsia" w:cs="Times New Roman"/>
          <w:sz w:val="24"/>
          <w:szCs w:val="24"/>
          <w:vertAlign w:val="superscript"/>
          <w:lang w:eastAsia="zh-CN"/>
        </w:rPr>
        <w:t>,</w:t>
      </w:r>
      <w:r>
        <w:rPr>
          <w:rFonts w:hint="default" w:ascii="Times New Roman" w:hAnsi="Times New Roman" w:eastAsia="宋体" w:cs="Times New Roman"/>
          <w:sz w:val="24"/>
          <w:szCs w:val="24"/>
        </w:rPr>
        <w:t>默认字符集配置为utf8mb4</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以确保对emoji等四字节Unicode字符的完整支持。下面逐一说明各核心数据表的设计思路。</w:t>
      </w:r>
    </w:p>
    <w:p w14:paraId="4AAAF71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用户表（sys_user）。 该表选用雪花算法产出的bigint型user_id作为主键</w:t>
      </w:r>
      <w:r>
        <w:rPr>
          <w:rFonts w:hint="eastAsia" w:cs="Times New Roman"/>
          <w:sz w:val="24"/>
          <w:szCs w:val="24"/>
          <w:vertAlign w:val="superscript"/>
          <w:lang w:eastAsia="zh-CN"/>
        </w:rPr>
        <w:t>,</w:t>
      </w:r>
      <w:r>
        <w:rPr>
          <w:rFonts w:hint="default" w:ascii="Times New Roman" w:hAnsi="Times New Roman" w:eastAsia="宋体" w:cs="Times New Roman"/>
          <w:sz w:val="24"/>
          <w:szCs w:val="24"/>
        </w:rPr>
        <w:t>username（对应学号或工号）上建有唯一索引</w:t>
      </w:r>
      <w:r>
        <w:rPr>
          <w:rFonts w:hint="eastAsia" w:cs="Times New Roman"/>
          <w:sz w:val="24"/>
          <w:szCs w:val="24"/>
          <w:vertAlign w:val="superscript"/>
          <w:lang w:eastAsia="zh-CN"/>
        </w:rPr>
        <w:t>,</w:t>
      </w:r>
      <w:r>
        <w:rPr>
          <w:rFonts w:hint="default" w:ascii="Times New Roman" w:hAnsi="Times New Roman" w:eastAsia="宋体" w:cs="Times New Roman"/>
          <w:sz w:val="24"/>
          <w:szCs w:val="24"/>
        </w:rPr>
        <w:t>用作登录时的身份查找键。password列存储经BCrypt单向加密的密文</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不可逆向还原。role列以tinyint数值标识用户身份：0代表学生、1代表维修员、2代表管理员。phone与email分别施加唯一性约束</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分别服务于手机号登录与邮箱验证码登录两类场景。status字段标记账户的启用/停用状态</w:t>
      </w:r>
      <w:r>
        <w:rPr>
          <w:rFonts w:hint="eastAsia" w:cs="Times New Roman"/>
          <w:sz w:val="24"/>
          <w:szCs w:val="24"/>
          <w:vertAlign w:val="superscript"/>
          <w:lang w:eastAsia="zh-CN"/>
        </w:rPr>
        <w:t>,</w:t>
      </w:r>
      <w:r>
        <w:rPr>
          <w:rFonts w:hint="default" w:ascii="Times New Roman" w:hAnsi="Times New Roman" w:eastAsia="宋体" w:cs="Times New Roman"/>
          <w:sz w:val="24"/>
          <w:szCs w:val="24"/>
        </w:rPr>
        <w:t>is_deleted字段提供逻辑删除标记以规避物理删除带来的数据风险。此外</w:t>
      </w:r>
      <w:r>
        <w:rPr>
          <w:rFonts w:hint="eastAsia" w:cs="Times New Roman"/>
          <w:sz w:val="24"/>
          <w:szCs w:val="24"/>
          <w:vertAlign w:val="superscript"/>
          <w:lang w:eastAsia="zh-CN"/>
        </w:rPr>
        <w:t>,</w:t>
      </w:r>
      <w:r>
        <w:rPr>
          <w:rFonts w:hint="default" w:ascii="Times New Roman" w:hAnsi="Times New Roman" w:eastAsia="宋体" w:cs="Times New Roman"/>
          <w:sz w:val="24"/>
          <w:szCs w:val="24"/>
        </w:rPr>
        <w:t>表中设有create_time与update_time两个自动写入的时间戳字段</w:t>
      </w:r>
      <w:r>
        <w:rPr>
          <w:rFonts w:hint="eastAsia" w:cs="Times New Roman"/>
          <w:sz w:val="24"/>
          <w:szCs w:val="24"/>
          <w:vertAlign w:val="superscript"/>
          <w:lang w:eastAsia="zh-CN"/>
        </w:rPr>
        <w:t>,</w:t>
      </w:r>
      <w:r>
        <w:rPr>
          <w:rFonts w:hint="default" w:ascii="Times New Roman" w:hAnsi="Times New Roman" w:eastAsia="宋体" w:cs="Times New Roman"/>
          <w:sz w:val="24"/>
          <w:szCs w:val="24"/>
        </w:rPr>
        <w:t>用以记录行数据的创建和最近更新时刻。</w:t>
      </w:r>
    </w:p>
    <w:p w14:paraId="05EB915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报修工单表（repair_order）。 作为整个系统的核心事务表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repair_order以自增的order_id为主键。通过user_id外键指向报修发起人</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repairman_id外键指向被指派的维修人员。报修内容相关字段涵盖：title记录工单标题</w:t>
      </w:r>
      <w:r>
        <w:rPr>
          <w:rFonts w:hint="eastAsia" w:cs="Times New Roman"/>
          <w:sz w:val="24"/>
          <w:szCs w:val="24"/>
          <w:vertAlign w:val="superscript"/>
          <w:lang w:eastAsia="zh-CN"/>
        </w:rPr>
        <w:t>,</w:t>
      </w:r>
      <w:r>
        <w:rPr>
          <w:rFonts w:hint="default" w:ascii="Times New Roman" w:hAnsi="Times New Roman" w:eastAsia="宋体" w:cs="Times New Roman"/>
          <w:sz w:val="24"/>
          <w:szCs w:val="24"/>
        </w:rPr>
        <w:t>description承载详细故障说明</w:t>
      </w:r>
      <w:r>
        <w:rPr>
          <w:rFonts w:hint="eastAsia" w:cs="Times New Roman"/>
          <w:sz w:val="24"/>
          <w:szCs w:val="24"/>
          <w:vertAlign w:val="superscript"/>
          <w:lang w:eastAsia="zh-CN"/>
        </w:rPr>
        <w:t>,</w:t>
      </w:r>
      <w:r>
        <w:rPr>
          <w:rFonts w:hint="default" w:ascii="Times New Roman" w:hAnsi="Times New Roman" w:eastAsia="宋体" w:cs="Times New Roman"/>
          <w:sz w:val="24"/>
          <w:szCs w:val="24"/>
        </w:rPr>
        <w:t>location标注具体报修地点</w:t>
      </w:r>
      <w:r>
        <w:rPr>
          <w:rFonts w:hint="eastAsia" w:cs="Times New Roman"/>
          <w:sz w:val="24"/>
          <w:szCs w:val="24"/>
          <w:vertAlign w:val="superscript"/>
          <w:lang w:eastAsia="zh-CN"/>
        </w:rPr>
        <w:t>,</w:t>
      </w:r>
      <w:r>
        <w:rPr>
          <w:rFonts w:hint="default" w:ascii="Times New Roman" w:hAnsi="Times New Roman" w:eastAsia="宋体" w:cs="Times New Roman"/>
          <w:sz w:val="24"/>
          <w:szCs w:val="24"/>
        </w:rPr>
        <w:t>phone_number留存联系电话</w:t>
      </w:r>
      <w:r>
        <w:rPr>
          <w:rFonts w:hint="eastAsia" w:cs="Times New Roman"/>
          <w:sz w:val="24"/>
          <w:szCs w:val="24"/>
          <w:vertAlign w:val="superscript"/>
          <w:lang w:eastAsia="zh-CN"/>
        </w:rPr>
        <w:t>,</w:t>
      </w:r>
      <w:r>
        <w:rPr>
          <w:rFonts w:hint="default" w:ascii="Times New Roman" w:hAnsi="Times New Roman" w:eastAsia="宋体" w:cs="Times New Roman"/>
          <w:sz w:val="24"/>
          <w:szCs w:val="24"/>
        </w:rPr>
        <w:t>campus以编码区分校区归属（EAST/WEST）</w:t>
      </w:r>
      <w:r>
        <w:rPr>
          <w:rFonts w:hint="eastAsia" w:cs="Times New Roman"/>
          <w:sz w:val="24"/>
          <w:szCs w:val="24"/>
          <w:vertAlign w:val="superscript"/>
          <w:lang w:eastAsia="zh-CN"/>
        </w:rPr>
        <w:t>,</w:t>
      </w:r>
      <w:r>
        <w:rPr>
          <w:rFonts w:hint="default" w:ascii="Times New Roman" w:hAnsi="Times New Roman" w:eastAsia="宋体" w:cs="Times New Roman"/>
          <w:sz w:val="24"/>
          <w:szCs w:val="24"/>
        </w:rPr>
        <w:t>area标识区域类型（如DORM、TEACH等）</w:t>
      </w:r>
      <w:r>
        <w:rPr>
          <w:rFonts w:hint="eastAsia" w:cs="Times New Roman"/>
          <w:sz w:val="24"/>
          <w:szCs w:val="24"/>
          <w:vertAlign w:val="superscript"/>
          <w:lang w:eastAsia="zh-CN"/>
        </w:rPr>
        <w:t>,</w:t>
      </w:r>
      <w:r>
        <w:rPr>
          <w:rFonts w:hint="default" w:ascii="Times New Roman" w:hAnsi="Times New Roman" w:eastAsia="宋体" w:cs="Times New Roman"/>
          <w:sz w:val="24"/>
          <w:szCs w:val="24"/>
        </w:rPr>
        <w:t>category描述故障类别（如LIFE_WATER、INFRA_BASKETBALL等）</w:t>
      </w:r>
      <w:r>
        <w:rPr>
          <w:rFonts w:hint="eastAsia" w:cs="Times New Roman"/>
          <w:sz w:val="24"/>
          <w:szCs w:val="24"/>
          <w:vertAlign w:val="superscript"/>
          <w:lang w:eastAsia="zh-CN"/>
        </w:rPr>
        <w:t>,</w:t>
      </w:r>
      <w:r>
        <w:rPr>
          <w:rFonts w:hint="default" w:ascii="Times New Roman" w:hAnsi="Times New Roman" w:eastAsia="宋体" w:cs="Times New Roman"/>
          <w:sz w:val="24"/>
          <w:szCs w:val="24"/>
        </w:rPr>
        <w:t>urgency标记紧急等级（1至3依次递增）</w:t>
      </w:r>
      <w:r>
        <w:rPr>
          <w:rFonts w:hint="eastAsia" w:cs="Times New Roman"/>
          <w:sz w:val="24"/>
          <w:szCs w:val="24"/>
          <w:vertAlign w:val="superscript"/>
          <w:lang w:eastAsia="zh-CN"/>
        </w:rPr>
        <w:t>,</w:t>
      </w:r>
      <w:r>
        <w:rPr>
          <w:rFonts w:hint="default" w:ascii="Times New Roman" w:hAnsi="Times New Roman" w:eastAsia="宋体" w:cs="Times New Roman"/>
          <w:sz w:val="24"/>
          <w:szCs w:val="24"/>
        </w:rPr>
        <w:t>images以JSON数组形式存放现场照片的URL列表。状态控制方面：status字段存储工单当前状态码</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与RepairOrderStatus枚举一一映射；is_urgent布尔字段表示是否已标记为一键急诊。时间轴方面设有五个节点字段——audit_time记录审核通过时刻、dispatch_time记录派单时刻、start_time记录维修启动时刻、confirm_time记录用户确认时刻、completed_time记录维修完结时刻</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从而完整捕捉工单每个流转环节的时间信息。completed_images列保存维修人员完工时提交的现场照片。version字段充当乐观锁版本标识</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在并发更新场景中防止数据覆盖。为加速高频查询</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在user_id、repairman_id和status三列上建立了B+树索引</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_Ref13543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[17]</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7775C5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评价表（repair_evaluation）。 该表以eval_id作为主键标识</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在order_id上设置唯一索引来保证每条工单最多对应一条评价记录。score列存放1至5的整数评分值</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comment列容纳不超过500字的文字评价内容。is_anonymous布尔标记支持用户选择匿名方式提交评价。评价表在结构上独立于工单主表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二者通过order_id字段建立关联。</w:t>
      </w:r>
    </w:p>
    <w:p w14:paraId="0CB95D9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工单操作日志表（order_log）。 用于记录工单每一次状态变更的操作踪迹</w:t>
      </w:r>
      <w:r>
        <w:rPr>
          <w:rFonts w:hint="eastAsia" w:cs="Times New Roman"/>
          <w:sz w:val="24"/>
          <w:szCs w:val="24"/>
          <w:vertAlign w:val="superscript"/>
          <w:lang w:eastAsia="zh-CN"/>
        </w:rPr>
        <w:t>,</w:t>
      </w:r>
      <w:r>
        <w:rPr>
          <w:rFonts w:hint="default" w:ascii="Times New Roman" w:hAnsi="Times New Roman" w:eastAsia="宋体" w:cs="Times New Roman"/>
          <w:sz w:val="24"/>
          <w:szCs w:val="24"/>
        </w:rPr>
        <w:t>字段包括：order_id指明所属工单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operator_id标识执行操作的用户</w:t>
      </w:r>
      <w:r>
        <w:rPr>
          <w:rFonts w:hint="eastAsia" w:cs="Times New Roman"/>
          <w:sz w:val="24"/>
          <w:szCs w:val="24"/>
          <w:vertAlign w:val="superscript"/>
          <w:lang w:eastAsia="zh-CN"/>
        </w:rPr>
        <w:t>,</w:t>
      </w:r>
      <w:r>
        <w:rPr>
          <w:rFonts w:hint="default" w:ascii="Times New Roman" w:hAnsi="Times New Roman" w:eastAsia="宋体" w:cs="Times New Roman"/>
          <w:sz w:val="24"/>
          <w:szCs w:val="24"/>
        </w:rPr>
        <w:t>action描述操作的动作类型</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content以文本形式记述操作详情</w:t>
      </w:r>
      <w:r>
        <w:rPr>
          <w:rFonts w:hint="eastAsia" w:cs="Times New Roman"/>
          <w:sz w:val="24"/>
          <w:szCs w:val="24"/>
          <w:vertAlign w:val="superscript"/>
          <w:lang w:eastAsia="zh-CN"/>
        </w:rPr>
        <w:t>,</w:t>
      </w:r>
      <w:r>
        <w:rPr>
          <w:rFonts w:hint="default" w:ascii="Times New Roman" w:hAnsi="Times New Roman" w:eastAsia="宋体" w:cs="Times New Roman"/>
          <w:sz w:val="24"/>
          <w:szCs w:val="24"/>
        </w:rPr>
        <w:t>create_time标注操作发生的精确时刻。该表为工单全生命周期的审计回溯提供了数据支撑。</w:t>
      </w:r>
    </w:p>
    <w:p w14:paraId="5A64550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反馈表（sys_feedback）。 用于存储用户提交的系统意见与建议</w:t>
      </w:r>
      <w:r>
        <w:rPr>
          <w:rFonts w:hint="eastAsia" w:cs="Times New Roman"/>
          <w:sz w:val="24"/>
          <w:szCs w:val="24"/>
          <w:vertAlign w:val="superscript"/>
          <w:lang w:eastAsia="zh-CN"/>
        </w:rPr>
        <w:t>,</w:t>
      </w:r>
      <w:r>
        <w:rPr>
          <w:rFonts w:hint="default" w:ascii="Times New Roman" w:hAnsi="Times New Roman" w:eastAsia="宋体" w:cs="Times New Roman"/>
          <w:sz w:val="24"/>
          <w:szCs w:val="24"/>
        </w:rPr>
        <w:t>字段组成包括：user_id指向反馈提交人</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content记录反馈正文（上限500字符）</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contact_info留存联络方式</w:t>
      </w:r>
      <w:r>
        <w:rPr>
          <w:rFonts w:hint="eastAsia" w:cs="Times New Roman"/>
          <w:sz w:val="24"/>
          <w:szCs w:val="24"/>
          <w:vertAlign w:val="superscript"/>
          <w:lang w:eastAsia="zh-CN"/>
        </w:rPr>
        <w:t>,</w:t>
      </w:r>
      <w:r>
        <w:rPr>
          <w:rFonts w:hint="default" w:ascii="Times New Roman" w:hAnsi="Times New Roman" w:eastAsia="宋体" w:cs="Times New Roman"/>
          <w:sz w:val="24"/>
          <w:szCs w:val="24"/>
        </w:rPr>
        <w:t>status标记处理进度（0表示待处理</w:t>
      </w:r>
      <w:r>
        <w:rPr>
          <w:rFonts w:hint="eastAsia" w:cs="Times New Roman"/>
          <w:sz w:val="24"/>
          <w:szCs w:val="24"/>
          <w:vertAlign w:val="superscript"/>
          <w:lang w:eastAsia="zh-CN"/>
        </w:rPr>
        <w:t>,</w:t>
      </w:r>
      <w:r>
        <w:rPr>
          <w:rFonts w:hint="default" w:ascii="Times New Roman" w:hAnsi="Times New Roman" w:eastAsia="宋体" w:cs="Times New Roman"/>
          <w:sz w:val="24"/>
          <w:szCs w:val="24"/>
        </w:rPr>
        <w:t>1表示已完成处理）。</w:t>
      </w:r>
    </w:p>
    <w:p w14:paraId="252CAA7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沟通消息表（chat_message）。 保存工单内双方的交流记录</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其字段包括：order_id将消息关联到具体工单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sender_id标识消息发送方</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content承载消息正文</w:t>
      </w:r>
      <w:r>
        <w:rPr>
          <w:rFonts w:hint="eastAsia" w:cs="Times New Roman"/>
          <w:sz w:val="24"/>
          <w:szCs w:val="24"/>
          <w:vertAlign w:val="superscript"/>
          <w:lang w:eastAsia="zh-CN"/>
        </w:rPr>
        <w:t>,</w:t>
      </w:r>
      <w:r>
        <w:rPr>
          <w:rFonts w:hint="default" w:ascii="Times New Roman" w:hAnsi="Times New Roman" w:eastAsia="宋体" w:cs="Times New Roman"/>
          <w:sz w:val="24"/>
          <w:szCs w:val="24"/>
        </w:rPr>
        <w:t>images以JSON形式存储附带图片的URL集合</w:t>
      </w:r>
      <w:r>
        <w:rPr>
          <w:rFonts w:hint="eastAsia" w:cs="Times New Roman"/>
          <w:sz w:val="24"/>
          <w:szCs w:val="24"/>
          <w:vertAlign w:val="superscript"/>
          <w:lang w:eastAsia="zh-CN"/>
        </w:rPr>
        <w:t>,</w:t>
      </w:r>
      <w:r>
        <w:rPr>
          <w:rFonts w:hint="default" w:ascii="Times New Roman" w:hAnsi="Times New Roman" w:eastAsia="宋体" w:cs="Times New Roman"/>
          <w:sz w:val="24"/>
          <w:szCs w:val="24"/>
        </w:rPr>
        <w:t>is_read标记消息是否已被对方查阅</w:t>
      </w:r>
      <w:r>
        <w:rPr>
          <w:rFonts w:hint="eastAsia" w:cs="Times New Roman"/>
          <w:sz w:val="24"/>
          <w:szCs w:val="24"/>
          <w:vertAlign w:val="superscript"/>
          <w:lang w:eastAsia="zh-CN"/>
        </w:rPr>
        <w:t>,</w:t>
      </w:r>
      <w:r>
        <w:rPr>
          <w:rFonts w:hint="default" w:ascii="Times New Roman" w:hAnsi="Times New Roman" w:eastAsia="宋体" w:cs="Times New Roman"/>
          <w:sz w:val="24"/>
          <w:szCs w:val="24"/>
        </w:rPr>
        <w:t>create_time记录消息发送的时刻。</w:t>
      </w:r>
    </w:p>
    <w:p w14:paraId="519E780B">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38" w:name="_Toc10220"/>
      <w:r>
        <w:rPr>
          <w:rFonts w:hint="default" w:ascii="Times New Roman" w:hAnsi="Times New Roman" w:eastAsia="黑体" w:cs="Times New Roman"/>
          <w:b/>
          <w:bCs/>
          <w:sz w:val="28"/>
          <w:szCs w:val="28"/>
        </w:rPr>
        <w:t>4.2.3 业务编码设计</w:t>
      </w:r>
      <w:bookmarkEnd w:id="38"/>
    </w:p>
    <w:p w14:paraId="778F4B7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针对校区、区域以及故障类型</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系统统一采用编码方案进行管理</w:t>
      </w:r>
      <w:r>
        <w:rPr>
          <w:rFonts w:hint="eastAsia" w:cs="Times New Roman"/>
          <w:sz w:val="24"/>
          <w:szCs w:val="24"/>
          <w:vertAlign w:val="superscript"/>
          <w:lang w:eastAsia="zh-CN"/>
        </w:rPr>
        <w:t>,</w:t>
      </w:r>
      <w:r>
        <w:rPr>
          <w:rFonts w:hint="default" w:ascii="Times New Roman" w:hAnsi="Times New Roman" w:eastAsia="宋体" w:cs="Times New Roman"/>
          <w:sz w:val="24"/>
          <w:szCs w:val="24"/>
        </w:rPr>
        <w:t>这样做既有利于前端以常量方式集中维护展示文本</w:t>
      </w:r>
      <w:r>
        <w:rPr>
          <w:rFonts w:hint="eastAsia" w:cs="Times New Roman"/>
          <w:sz w:val="24"/>
          <w:szCs w:val="24"/>
          <w:vertAlign w:val="superscript"/>
          <w:lang w:eastAsia="zh-CN"/>
        </w:rPr>
        <w:t>,</w:t>
      </w:r>
      <w:r>
        <w:rPr>
          <w:rFonts w:hint="default" w:ascii="Times New Roman" w:hAnsi="Times New Roman" w:eastAsia="宋体" w:cs="Times New Roman"/>
          <w:sz w:val="24"/>
          <w:szCs w:val="24"/>
        </w:rPr>
        <w:t>也便于后端按编码值进行条件过滤查询。</w:t>
      </w:r>
    </w:p>
    <w:p w14:paraId="1E444CC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校区层面：EAST编码指代河东校区</w:t>
      </w:r>
      <w:r>
        <w:rPr>
          <w:rFonts w:hint="eastAsia" w:cs="Times New Roman"/>
          <w:sz w:val="24"/>
          <w:szCs w:val="24"/>
          <w:vertAlign w:val="superscript"/>
          <w:lang w:eastAsia="zh-CN"/>
        </w:rPr>
        <w:t>,</w:t>
      </w:r>
      <w:r>
        <w:rPr>
          <w:rFonts w:hint="default" w:ascii="Times New Roman" w:hAnsi="Times New Roman" w:eastAsia="宋体" w:cs="Times New Roman"/>
          <w:sz w:val="24"/>
          <w:szCs w:val="24"/>
        </w:rPr>
        <w:t>WEST编码指代河西校区。区域编码按所属校区分组管理</w:t>
      </w:r>
      <w:r>
        <w:rPr>
          <w:rFonts w:hint="eastAsia" w:cs="Times New Roman"/>
          <w:sz w:val="24"/>
          <w:szCs w:val="24"/>
          <w:vertAlign w:val="superscript"/>
          <w:lang w:eastAsia="zh-CN"/>
        </w:rPr>
        <w:t>,</w:t>
      </w:r>
      <w:r>
        <w:rPr>
          <w:rFonts w:hint="default" w:ascii="Times New Roman" w:hAnsi="Times New Roman" w:eastAsia="宋体" w:cs="Times New Roman"/>
          <w:sz w:val="24"/>
          <w:szCs w:val="24"/>
        </w:rPr>
        <w:t>河东校区下辖DORM（普通宿舍区）、APART（公寓区）、TEACH（教学区）、LIB（图书馆区）；河西校区下辖EAST_YARD（东苑生活区）、SOUTH_YARD（南苑生活区）、WEST_YARD（西苑生活区）、NORTH_YARD（北苑生活区）。</w:t>
      </w:r>
    </w:p>
    <w:p w14:paraId="6646538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故障类型编码按大类可归为三组：基础设施类涵盖INFRA_TRACK（田径场地）、INFRA_BASKETBALL（篮球场地）、INFRA_FOOTBALL（足球场地）；生活设施类涵盖LIFE_DORM（宿舍设施）、LIFE_CANTEEN（食堂设施）、LIFE_WATER（饮水设备）、LIFE_WASHER（洗衣设备）、LIFE_AIRCON（空调系统）、LIFE_LIGHTING（照明系统）；教学设施类涵盖TEACHING_MULTIMEDIA（教室多媒体设备）、TEACHING_LAB_EQUIP（实验室仪器设备）。所有编码统一遵循"大类_子类"的命名规范</w:t>
      </w:r>
      <w:r>
        <w:rPr>
          <w:rFonts w:hint="eastAsia" w:cs="Times New Roman"/>
          <w:sz w:val="24"/>
          <w:szCs w:val="24"/>
          <w:vertAlign w:val="superscript"/>
          <w:lang w:eastAsia="zh-CN"/>
        </w:rPr>
        <w:t>,</w:t>
      </w:r>
      <w:r>
        <w:rPr>
          <w:rFonts w:hint="default" w:ascii="Times New Roman" w:hAnsi="Times New Roman" w:eastAsia="宋体" w:cs="Times New Roman"/>
          <w:sz w:val="24"/>
          <w:szCs w:val="24"/>
        </w:rPr>
        <w:t>层级清晰且便于后续扩展新的故障类型。</w:t>
      </w:r>
    </w:p>
    <w:p w14:paraId="30B1FD4A">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39" w:name="_Toc13"/>
      <w:r>
        <w:rPr>
          <w:rFonts w:ascii="黑体" w:hAnsi="黑体" w:eastAsia="黑体" w:cs="黑体"/>
          <w:b/>
          <w:bCs/>
          <w:sz w:val="28"/>
          <w:szCs w:val="28"/>
        </w:rPr>
        <w:t>4.3 接口设计</w:t>
      </w:r>
      <w:bookmarkEnd w:id="39"/>
    </w:p>
    <w:p w14:paraId="5841794A">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40" w:name="_Toc25163"/>
      <w:r>
        <w:rPr>
          <w:rFonts w:hint="default" w:ascii="Times New Roman" w:hAnsi="Times New Roman" w:eastAsia="黑体" w:cs="Times New Roman"/>
          <w:b/>
          <w:bCs/>
          <w:sz w:val="28"/>
          <w:szCs w:val="28"/>
        </w:rPr>
        <w:t>4.3.1 RESTful API设计原则</w:t>
      </w:r>
      <w:bookmarkEnd w:id="40"/>
    </w:p>
    <w:p w14:paraId="310E24B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系统对外接口遵循RESTful风格规范</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全部采用JSON作为数据传输载体</w:t>
      </w:r>
      <w:r>
        <w:rPr>
          <w:rFonts w:hint="eastAsia" w:cs="Times New Roman"/>
          <w:sz w:val="24"/>
          <w:szCs w:val="24"/>
          <w:vertAlign w:val="superscript"/>
          <w:lang w:eastAsia="zh-CN"/>
        </w:rPr>
        <w:t>,</w:t>
      </w:r>
      <w:r>
        <w:rPr>
          <w:rFonts w:hint="default" w:ascii="Times New Roman" w:hAnsi="Times New Roman" w:eastAsia="宋体" w:cs="Times New Roman"/>
          <w:sz w:val="24"/>
          <w:szCs w:val="24"/>
        </w:rPr>
        <w:t>接口前缀统一为`/api`。各端点按照所操作资源的类型进行组织</w:t>
      </w:r>
      <w:r>
        <w:rPr>
          <w:rFonts w:hint="eastAsia" w:cs="Times New Roman"/>
          <w:sz w:val="24"/>
          <w:szCs w:val="24"/>
          <w:vertAlign w:val="superscript"/>
          <w:lang w:eastAsia="zh-CN"/>
        </w:rPr>
        <w:t>,</w:t>
      </w:r>
      <w:r>
        <w:rPr>
          <w:rFonts w:hint="default" w:ascii="Times New Roman" w:hAnsi="Times New Roman" w:eastAsia="宋体" w:cs="Times New Roman"/>
          <w:sz w:val="24"/>
          <w:szCs w:val="24"/>
        </w:rPr>
        <w:t>借助HTTP动词区分操作语义：GET对应资源检索</w:t>
      </w:r>
      <w:r>
        <w:rPr>
          <w:rFonts w:hint="eastAsia" w:cs="Times New Roman"/>
          <w:sz w:val="24"/>
          <w:szCs w:val="24"/>
          <w:vertAlign w:val="superscript"/>
          <w:lang w:eastAsia="zh-CN"/>
        </w:rPr>
        <w:t>,</w:t>
      </w:r>
      <w:r>
        <w:rPr>
          <w:rFonts w:hint="default" w:ascii="Times New Roman" w:hAnsi="Times New Roman" w:eastAsia="宋体" w:cs="Times New Roman"/>
          <w:sz w:val="24"/>
          <w:szCs w:val="24"/>
        </w:rPr>
        <w:t>POST对应资源新建</w:t>
      </w:r>
      <w:r>
        <w:rPr>
          <w:rFonts w:hint="eastAsia" w:cs="Times New Roman"/>
          <w:sz w:val="24"/>
          <w:szCs w:val="24"/>
          <w:vertAlign w:val="superscript"/>
          <w:lang w:eastAsia="zh-CN"/>
        </w:rPr>
        <w:t>,</w:t>
      </w:r>
      <w:r>
        <w:rPr>
          <w:rFonts w:hint="default" w:ascii="Times New Roman" w:hAnsi="Times New Roman" w:eastAsia="宋体" w:cs="Times New Roman"/>
          <w:sz w:val="24"/>
          <w:szCs w:val="24"/>
        </w:rPr>
        <w:t>PUT对应资源全字段更新</w:t>
      </w:r>
      <w:r>
        <w:rPr>
          <w:rFonts w:hint="eastAsia" w:cs="Times New Roman"/>
          <w:sz w:val="24"/>
          <w:szCs w:val="24"/>
          <w:vertAlign w:val="superscript"/>
          <w:lang w:eastAsia="zh-CN"/>
        </w:rPr>
        <w:t>,</w:t>
      </w:r>
      <w:r>
        <w:rPr>
          <w:rFonts w:hint="default" w:ascii="Times New Roman" w:hAnsi="Times New Roman" w:eastAsia="宋体" w:cs="Times New Roman"/>
          <w:sz w:val="24"/>
          <w:szCs w:val="24"/>
        </w:rPr>
        <w:t>PATCH对应资源部分字段更新</w:t>
      </w:r>
      <w:r>
        <w:rPr>
          <w:rFonts w:hint="eastAsia" w:cs="Times New Roman"/>
          <w:sz w:val="24"/>
          <w:szCs w:val="24"/>
          <w:vertAlign w:val="superscript"/>
          <w:lang w:eastAsia="zh-CN"/>
        </w:rPr>
        <w:t>,</w:t>
      </w:r>
      <w:r>
        <w:rPr>
          <w:rFonts w:hint="default" w:ascii="Times New Roman" w:hAnsi="Times New Roman" w:eastAsia="宋体" w:cs="Times New Roman"/>
          <w:sz w:val="24"/>
          <w:szCs w:val="24"/>
        </w:rPr>
        <w:t>DELETE对应资源移除。所有接口的返回值均经过Result包装类进行标准化</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统一提供code（业务状态码）、message（提示信息）和data（实际负载数据）三个字段。当业务处理出现异常时</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通过抛出自定义BusinessException的方式传递错误信息</w:t>
      </w:r>
      <w:r>
        <w:rPr>
          <w:rFonts w:hint="eastAsia" w:cs="Times New Roman"/>
          <w:sz w:val="24"/>
          <w:szCs w:val="24"/>
          <w:vertAlign w:val="superscript"/>
          <w:lang w:eastAsia="zh-CN"/>
        </w:rPr>
        <w:t>,</w:t>
      </w:r>
      <w:r>
        <w:rPr>
          <w:rFonts w:hint="default" w:ascii="Times New Roman" w:hAnsi="Times New Roman" w:eastAsia="宋体" w:cs="Times New Roman"/>
          <w:sz w:val="24"/>
          <w:szCs w:val="24"/>
        </w:rPr>
        <w:t>由全局异常捕获组件GlobalExceptionHandler集中接管并转换为结构化的错误响应体</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_Ref13396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5E449F94">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41" w:name="_Toc14944"/>
      <w:r>
        <w:rPr>
          <w:rFonts w:hint="default" w:ascii="Times New Roman" w:hAnsi="Times New Roman" w:eastAsia="黑体" w:cs="Times New Roman"/>
          <w:b/>
          <w:bCs/>
          <w:sz w:val="28"/>
          <w:szCs w:val="28"/>
        </w:rPr>
        <w:t>4.3.2 主要接口列表</w:t>
      </w:r>
      <w:bookmarkEnd w:id="41"/>
    </w:p>
    <w:p w14:paraId="7E7BA51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认证接口（无需认证即可访问）：POST /auth/login</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完成用户名密码登录校验；POST /auth/login-email</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实现邮箱验证码方式登录；POST /auth/register</w:t>
      </w:r>
      <w:r>
        <w:rPr>
          <w:rFonts w:hint="eastAsia" w:cs="Times New Roman"/>
          <w:sz w:val="24"/>
          <w:szCs w:val="24"/>
          <w:vertAlign w:val="superscript"/>
          <w:lang w:eastAsia="zh-CN"/>
        </w:rPr>
        <w:t>,</w:t>
      </w:r>
      <w:r>
        <w:rPr>
          <w:rFonts w:hint="default" w:ascii="Times New Roman" w:hAnsi="Times New Roman" w:eastAsia="宋体" w:cs="Times New Roman"/>
          <w:sz w:val="24"/>
          <w:szCs w:val="24"/>
        </w:rPr>
        <w:t>面向学生角色的公开注册</w:t>
      </w:r>
      <w:r>
        <w:rPr>
          <w:rFonts w:hint="eastAsia" w:cs="Times New Roman"/>
          <w:sz w:val="24"/>
          <w:szCs w:val="24"/>
          <w:vertAlign w:val="superscript"/>
          <w:lang w:eastAsia="zh-CN"/>
        </w:rPr>
        <w:t>,</w:t>
      </w:r>
      <w:r>
        <w:rPr>
          <w:rFonts w:hint="default" w:ascii="Times New Roman" w:hAnsi="Times New Roman" w:eastAsia="宋体" w:cs="Times New Roman"/>
          <w:sz w:val="24"/>
          <w:szCs w:val="24"/>
        </w:rPr>
        <w:t>必须携带邮箱验证码方可完成；POST /auth/send-email-code</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向指定邮箱投递验证码</w:t>
      </w:r>
      <w:r>
        <w:rPr>
          <w:rFonts w:hint="eastAsia" w:cs="Times New Roman"/>
          <w:sz w:val="24"/>
          <w:szCs w:val="24"/>
          <w:vertAlign w:val="superscript"/>
          <w:lang w:eastAsia="zh-CN"/>
        </w:rPr>
        <w:t>,</w:t>
      </w:r>
      <w:r>
        <w:rPr>
          <w:rFonts w:hint="default" w:ascii="Times New Roman" w:hAnsi="Times New Roman" w:eastAsia="宋体" w:cs="Times New Roman"/>
          <w:sz w:val="24"/>
          <w:szCs w:val="24"/>
        </w:rPr>
        <w:t>覆盖REGISTER（注册）、LOGIN（登录）、RESET_PASSWORD（密码重置）三种使用场景；POST /auth/logout</w:t>
      </w:r>
      <w:r>
        <w:rPr>
          <w:rFonts w:hint="eastAsia" w:cs="Times New Roman"/>
          <w:sz w:val="24"/>
          <w:szCs w:val="24"/>
          <w:vertAlign w:val="superscript"/>
          <w:lang w:eastAsia="zh-CN"/>
        </w:rPr>
        <w:t>,</w:t>
      </w:r>
      <w:r>
        <w:rPr>
          <w:rFonts w:hint="default" w:ascii="Times New Roman" w:hAnsi="Times New Roman" w:eastAsia="宋体" w:cs="Times New Roman"/>
          <w:sz w:val="24"/>
          <w:szCs w:val="24"/>
        </w:rPr>
        <w:t>执行登出操作并清除Redis中缓存的Token；POST /auth/reset-password</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通过邮箱验证码验证后重设密码。</w:t>
      </w:r>
    </w:p>
    <w:p w14:paraId="7B300B6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用户接口（调用前需持有有效JWT）：GET /user/profile</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取出当前登录用户的个人资料信息；PUT /user/profile</w:t>
      </w:r>
      <w:r>
        <w:rPr>
          <w:rFonts w:hint="eastAsia" w:cs="Times New Roman"/>
          <w:sz w:val="24"/>
          <w:szCs w:val="24"/>
          <w:vertAlign w:val="superscript"/>
          <w:lang w:eastAsia="zh-CN"/>
        </w:rPr>
        <w:t>,</w:t>
      </w:r>
      <w:r>
        <w:rPr>
          <w:rFonts w:hint="default" w:ascii="Times New Roman" w:hAnsi="Times New Roman" w:eastAsia="宋体" w:cs="Times New Roman"/>
          <w:sz w:val="24"/>
          <w:szCs w:val="24"/>
        </w:rPr>
        <w:t>更新当前登录用户的基本资料字段。</w:t>
      </w:r>
    </w:p>
    <w:p w14:paraId="4D8AB3F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报修接口（调用前需持有有效JWT）：POST /repair</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受理报修工单的创建请求；GET /repair/list</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以分页形式返回工单列表</w:t>
      </w:r>
      <w:r>
        <w:rPr>
          <w:rFonts w:hint="eastAsia" w:cs="Times New Roman"/>
          <w:sz w:val="24"/>
          <w:szCs w:val="24"/>
          <w:vertAlign w:val="superscript"/>
          <w:lang w:eastAsia="zh-CN"/>
        </w:rPr>
        <w:t>,</w:t>
      </w:r>
      <w:r>
        <w:rPr>
          <w:rFonts w:hint="default" w:ascii="Times New Roman" w:hAnsi="Times New Roman" w:eastAsia="宋体" w:cs="Times New Roman"/>
          <w:sz w:val="24"/>
          <w:szCs w:val="24"/>
        </w:rPr>
        <w:t>支持按状态、区域、类型条件组合过滤；GET /repair/{id}</w:t>
      </w:r>
      <w:r>
        <w:rPr>
          <w:rFonts w:hint="eastAsia" w:cs="Times New Roman"/>
          <w:sz w:val="24"/>
          <w:szCs w:val="24"/>
          <w:vertAlign w:val="superscript"/>
          <w:lang w:eastAsia="zh-CN"/>
        </w:rPr>
        <w:t>,</w:t>
      </w:r>
      <w:r>
        <w:rPr>
          <w:rFonts w:hint="default" w:ascii="Times New Roman" w:hAnsi="Times New Roman" w:eastAsia="宋体" w:cs="Times New Roman"/>
          <w:sz w:val="24"/>
          <w:szCs w:val="24"/>
        </w:rPr>
        <w:t>获取指定工单的完整详情信息</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一并返回该工单的状态流转历史记录；PATCH /repair/{id}/status</w:t>
      </w:r>
      <w:r>
        <w:rPr>
          <w:rFonts w:hint="eastAsia" w:cs="Times New Roman"/>
          <w:sz w:val="24"/>
          <w:szCs w:val="24"/>
          <w:vertAlign w:val="superscript"/>
          <w:lang w:eastAsia="zh-CN"/>
        </w:rPr>
        <w:t>,</w:t>
      </w:r>
      <w:r>
        <w:rPr>
          <w:rFonts w:hint="default" w:ascii="Times New Roman" w:hAnsi="Times New Roman" w:eastAsia="宋体" w:cs="Times New Roman"/>
          <w:sz w:val="24"/>
          <w:szCs w:val="24"/>
        </w:rPr>
        <w:t>触发工单状态推进</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变更前须通过状态机逻辑的合法性检验。</w:t>
      </w:r>
    </w:p>
    <w:p w14:paraId="3F84776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管理接口（访问者须具备ROLE_ADMIN角色）：GET /admin/dashboard/stats</w:t>
      </w:r>
      <w:r>
        <w:rPr>
          <w:rFonts w:hint="eastAsia" w:cs="Times New Roman"/>
          <w:sz w:val="24"/>
          <w:szCs w:val="24"/>
          <w:vertAlign w:val="superscript"/>
          <w:lang w:eastAsia="zh-CN"/>
        </w:rPr>
        <w:t>,</w:t>
      </w:r>
      <w:r>
        <w:rPr>
          <w:rFonts w:hint="default" w:ascii="Times New Roman" w:hAnsi="Times New Roman" w:eastAsia="宋体" w:cs="Times New Roman"/>
          <w:sz w:val="24"/>
          <w:szCs w:val="24"/>
        </w:rPr>
        <w:t>返回管理看板所需的各项概览统计指标；GET /admin/stats/today</w:t>
      </w:r>
      <w:r>
        <w:rPr>
          <w:rFonts w:hint="eastAsia" w:cs="Times New Roman"/>
          <w:sz w:val="24"/>
          <w:szCs w:val="24"/>
          <w:vertAlign w:val="superscript"/>
          <w:lang w:eastAsia="zh-CN"/>
        </w:rPr>
        <w:t>,</w:t>
      </w:r>
      <w:r>
        <w:rPr>
          <w:rFonts w:hint="default" w:ascii="Times New Roman" w:hAnsi="Times New Roman" w:eastAsia="宋体" w:cs="Times New Roman"/>
          <w:sz w:val="24"/>
          <w:szCs w:val="24"/>
        </w:rPr>
        <w:t>查询当日累计报修数量；GET /admin/stats/total</w:t>
      </w:r>
      <w:r>
        <w:rPr>
          <w:rFonts w:hint="eastAsia" w:cs="Times New Roman"/>
          <w:sz w:val="24"/>
          <w:szCs w:val="24"/>
          <w:vertAlign w:val="superscript"/>
          <w:lang w:eastAsia="zh-CN"/>
        </w:rPr>
        <w:t>,</w:t>
      </w:r>
      <w:r>
        <w:rPr>
          <w:rFonts w:hint="default" w:ascii="Times New Roman" w:hAnsi="Times New Roman" w:eastAsia="宋体" w:cs="Times New Roman"/>
          <w:sz w:val="24"/>
          <w:szCs w:val="24"/>
        </w:rPr>
        <w:t>获取系统上线以来的工单总数；GET /admin/stats/location-top10</w:t>
      </w:r>
      <w:r>
        <w:rPr>
          <w:rFonts w:hint="eastAsia" w:cs="Times New Roman"/>
          <w:sz w:val="24"/>
          <w:szCs w:val="24"/>
          <w:vertAlign w:val="superscript"/>
          <w:lang w:eastAsia="zh-CN"/>
        </w:rPr>
        <w:t>,</w:t>
      </w:r>
      <w:r>
        <w:rPr>
          <w:rFonts w:hint="default" w:ascii="Times New Roman" w:hAnsi="Times New Roman" w:eastAsia="宋体" w:cs="Times New Roman"/>
          <w:sz w:val="24"/>
          <w:szCs w:val="24"/>
        </w:rPr>
        <w:t>按区域维度输出报修量前十排名；GET /admin/stats/status-dist</w:t>
      </w:r>
      <w:r>
        <w:rPr>
          <w:rFonts w:hint="eastAsia" w:cs="Times New Roman"/>
          <w:sz w:val="24"/>
          <w:szCs w:val="24"/>
          <w:vertAlign w:val="superscript"/>
          <w:lang w:eastAsia="zh-CN"/>
        </w:rPr>
        <w:t>,</w:t>
      </w:r>
      <w:r>
        <w:rPr>
          <w:rFonts w:hint="default" w:ascii="Times New Roman" w:hAnsi="Times New Roman" w:eastAsia="宋体" w:cs="Times New Roman"/>
          <w:sz w:val="24"/>
          <w:szCs w:val="24"/>
        </w:rPr>
        <w:t>返回各工单状态的数量分布；GET /admin/stats/type-tree</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以树形结构展示故障类型分类统计；GET /admin/stats/hour-heatmap</w:t>
      </w:r>
      <w:r>
        <w:rPr>
          <w:rFonts w:hint="eastAsia" w:cs="Times New Roman"/>
          <w:sz w:val="24"/>
          <w:szCs w:val="24"/>
          <w:vertAlign w:val="superscript"/>
          <w:lang w:eastAsia="zh-CN"/>
        </w:rPr>
        <w:t>,</w:t>
      </w:r>
      <w:r>
        <w:rPr>
          <w:rFonts w:hint="default" w:ascii="Times New Roman" w:hAnsi="Times New Roman" w:eastAsia="宋体" w:cs="Times New Roman"/>
          <w:sz w:val="24"/>
          <w:szCs w:val="24"/>
        </w:rPr>
        <w:t>输出一天内各时段的报修热度分布数据；GET /admin/stats/staff-performance</w:t>
      </w:r>
      <w:r>
        <w:rPr>
          <w:rFonts w:hint="eastAsia" w:cs="Times New Roman"/>
          <w:sz w:val="24"/>
          <w:szCs w:val="24"/>
          <w:vertAlign w:val="superscript"/>
          <w:lang w:eastAsia="zh-CN"/>
        </w:rPr>
        <w:t>,</w:t>
      </w:r>
      <w:r>
        <w:rPr>
          <w:rFonts w:hint="default" w:ascii="Times New Roman" w:hAnsi="Times New Roman" w:eastAsia="宋体" w:cs="Times New Roman"/>
          <w:sz w:val="24"/>
          <w:szCs w:val="24"/>
        </w:rPr>
        <w:t>展示维修人员的工作绩效排名；GET /repair/{id}/dispatch-recommendations</w:t>
      </w:r>
      <w:r>
        <w:rPr>
          <w:rFonts w:hint="eastAsia" w:cs="Times New Roman"/>
          <w:sz w:val="24"/>
          <w:szCs w:val="24"/>
          <w:vertAlign w:val="superscript"/>
          <w:lang w:eastAsia="zh-CN"/>
        </w:rPr>
        <w:t>,</w:t>
      </w:r>
      <w:r>
        <w:rPr>
          <w:rFonts w:hint="default" w:ascii="Times New Roman" w:hAnsi="Times New Roman" w:eastAsia="宋体" w:cs="Times New Roman"/>
          <w:sz w:val="24"/>
          <w:szCs w:val="24"/>
        </w:rPr>
        <w:t>针对指定工单生成智能派单推荐列表；GET /admin/feedback/list</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分页返回用户反馈条目供管理员查阅；PUT /admin/feedback/{id}/status</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允许管理员修改指定反馈的处理状态。</w:t>
      </w:r>
    </w:p>
    <w:p w14:paraId="6795AF34">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42" w:name="_Toc14754"/>
      <w:r>
        <w:rPr>
          <w:rFonts w:hint="default" w:ascii="Times New Roman" w:hAnsi="Times New Roman" w:eastAsia="黑体" w:cs="Times New Roman"/>
          <w:b/>
          <w:bCs/>
          <w:sz w:val="28"/>
          <w:szCs w:val="28"/>
        </w:rPr>
        <w:t>4.3.3 安全与权限设计</w:t>
      </w:r>
      <w:bookmarkEnd w:id="42"/>
    </w:p>
    <w:p w14:paraId="6933A89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系统借助Spring Security框架实施统一的安全管控。SecurityConfig中将认证相关端点、文件上传端点、WebSocket握手路径/ws/**以及Knife4j接口文档路径标记为公开资源</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不拦截其访问请求。除这些白名单路径外</w:t>
      </w:r>
      <w:r>
        <w:rPr>
          <w:rFonts w:hint="eastAsia" w:cs="Times New Roman"/>
          <w:sz w:val="24"/>
          <w:szCs w:val="24"/>
          <w:vertAlign w:val="superscript"/>
          <w:lang w:eastAsia="zh-CN"/>
        </w:rPr>
        <w:t>,</w:t>
      </w:r>
      <w:r>
        <w:rPr>
          <w:rFonts w:hint="default" w:ascii="Times New Roman" w:hAnsi="Times New Roman" w:eastAsia="宋体" w:cs="Times New Roman"/>
          <w:sz w:val="24"/>
          <w:szCs w:val="24"/>
        </w:rPr>
        <w:t>所有业务接口均强制要求在HTTP请求头中附带格式为Bearer的JWT令牌。JwtAuthenticationFilter负责从请求头中提取Token信息</w:t>
      </w:r>
      <w:r>
        <w:rPr>
          <w:rFonts w:hint="eastAsia" w:cs="Times New Roman"/>
          <w:sz w:val="24"/>
          <w:szCs w:val="24"/>
          <w:vertAlign w:val="superscript"/>
          <w:lang w:eastAsia="zh-CN"/>
        </w:rPr>
        <w:t>,</w:t>
      </w:r>
      <w:r>
        <w:rPr>
          <w:rFonts w:hint="default" w:ascii="Times New Roman" w:hAnsi="Times New Roman" w:eastAsia="宋体" w:cs="Times New Roman"/>
          <w:sz w:val="24"/>
          <w:szCs w:val="24"/>
        </w:rPr>
        <w:t>委托JwtUtil执行解析与有效性验证</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在验证通过后将提取出的用户ID及角色信息注入SecurityContextHolder</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以便后续的权限判定逻辑读取。</w:t>
      </w:r>
    </w:p>
    <w:p w14:paraId="3D0468A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角色级权限控制综合运用了方法注解声明与请求路径匹配两种机制。所有`/admin/**`路径下的接口强制要求调用方具备ROLE_ADMIN身份（数据库中role值为2）。维修工角色的操作范围限定在已分配至本人名下的工单（通过repairman_id字段与当前用户ID比对判定）</w:t>
      </w:r>
      <w:r>
        <w:rPr>
          <w:rFonts w:hint="eastAsia" w:cs="Times New Roman"/>
          <w:sz w:val="24"/>
          <w:szCs w:val="24"/>
          <w:vertAlign w:val="superscript"/>
          <w:lang w:eastAsia="zh-CN"/>
        </w:rPr>
        <w:t>,</w:t>
      </w:r>
      <w:r>
        <w:rPr>
          <w:rFonts w:hint="default" w:ascii="Times New Roman" w:hAnsi="Times New Roman" w:eastAsia="宋体" w:cs="Times New Roman"/>
          <w:sz w:val="24"/>
          <w:szCs w:val="24"/>
        </w:rPr>
        <w:t>学生角色仅能操作自己提交的工单（通过user_id字段校验归属）。任何越权访问的请求均会收到HTTP 403禁止访问的响应</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_Ref13510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[6]</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79813D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p>
    <w:p w14:paraId="7301FF34">
      <w:pPr>
        <w:sectPr>
          <w:headerReference r:id="rId8" w:type="default"/>
          <w:footerReference r:id="rId9" w:type="default"/>
          <w:pgSz w:w="11906" w:h="16838"/>
          <w:pgMar w:top="1440" w:right="1440" w:bottom="1440" w:left="1440" w:header="708" w:footer="708" w:gutter="0"/>
          <w:pgNumType w:fmt="decimal"/>
          <w:cols w:space="720" w:num="1"/>
          <w:docGrid w:linePitch="360" w:charSpace="0"/>
        </w:sectPr>
      </w:pPr>
    </w:p>
    <w:p w14:paraId="5733AA4E">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43" w:name="_Toc6400"/>
      <w:bookmarkStart w:id="44" w:name="_Toc22926"/>
      <w:r>
        <w:rPr>
          <w:rFonts w:hint="eastAsia" w:eastAsia="黑体"/>
          <w:sz w:val="32"/>
          <w:szCs w:val="32"/>
        </w:rPr>
        <w:t>第5章 系统实现</w:t>
      </w:r>
      <w:bookmarkEnd w:id="43"/>
      <w:bookmarkEnd w:id="44"/>
    </w:p>
    <w:p w14:paraId="457FFFC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本章介绍校园报修管理系统核心功能模块的实现</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涵盖用户认证、报修工单状态机、智能派单推荐、WebSocket实时通知与SLA超时预警以及数据统计可视化。</w:t>
      </w:r>
    </w:p>
    <w:p w14:paraId="5E735586">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45" w:name="_Toc17444"/>
      <w:r>
        <w:rPr>
          <w:rFonts w:ascii="黑体" w:hAnsi="黑体" w:eastAsia="黑体" w:cs="黑体"/>
          <w:b/>
          <w:bCs/>
          <w:sz w:val="28"/>
          <w:szCs w:val="28"/>
        </w:rPr>
        <w:t>5.1 用户认证模块</w:t>
      </w:r>
      <w:bookmarkEnd w:id="45"/>
    </w:p>
    <w:p w14:paraId="2B9B6C8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系统的身份认证构建于Spring Security安全框架之上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采用JWT（JSON Web Token）作为令牌载体</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同时整合了邮箱验证码能力</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为用户提供密码登录和验证码登录两条认证通道。</w:t>
      </w:r>
    </w:p>
    <w:p w14:paraId="2C2B5E3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JWT认证流程。 当用户提交用户名与密码发起登录请求后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后端利用BCrypt算法对密码进行哈希比对。验证匹配则签发JWT令牌</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令牌载荷中携带用户ID、用户名及角色标识</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有效期为2小时。签发的令牌同时写入Redis缓存（键形式为`auth:token:{userId}`）</w:t>
      </w:r>
      <w:r>
        <w:rPr>
          <w:rFonts w:hint="eastAsia" w:cs="Times New Roman"/>
          <w:sz w:val="24"/>
          <w:szCs w:val="24"/>
          <w:vertAlign w:val="superscript"/>
          <w:lang w:eastAsia="zh-CN"/>
        </w:rPr>
        <w:t>,</w:t>
      </w:r>
      <w:r>
        <w:rPr>
          <w:rFonts w:hint="default" w:ascii="Times New Roman" w:hAnsi="Times New Roman" w:eastAsia="宋体" w:cs="Times New Roman"/>
          <w:sz w:val="24"/>
          <w:szCs w:val="24"/>
        </w:rPr>
        <w:t>便于服务端执行主动注销等失效操作。即使Redis处于不可用状态</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令牌签发流程不受影响</w:t>
      </w:r>
      <w:r>
        <w:rPr>
          <w:rFonts w:hint="eastAsia" w:cs="Times New Roman"/>
          <w:sz w:val="24"/>
          <w:szCs w:val="24"/>
          <w:vertAlign w:val="superscript"/>
          <w:lang w:eastAsia="zh-CN"/>
        </w:rPr>
        <w:t>,</w:t>
      </w:r>
      <w:r>
        <w:rPr>
          <w:rFonts w:hint="default" w:ascii="Times New Roman" w:hAnsi="Times New Roman" w:eastAsia="宋体" w:cs="Times New Roman"/>
          <w:sz w:val="24"/>
          <w:szCs w:val="24"/>
        </w:rPr>
        <w:t>登录功能不会中断</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_Ref13703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[4]</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0FA92C2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邮箱验证码注册与登录。 注册环节要求申请人填写邮箱地址并输入验证码。后端生成一组6位随机数字作为验证码</w:t>
      </w:r>
      <w:r>
        <w:rPr>
          <w:rFonts w:hint="eastAsia" w:cs="Times New Roman"/>
          <w:sz w:val="24"/>
          <w:szCs w:val="24"/>
          <w:vertAlign w:val="superscript"/>
          <w:lang w:eastAsia="zh-CN"/>
        </w:rPr>
        <w:t>,</w:t>
      </w:r>
      <w:r>
        <w:rPr>
          <w:rFonts w:hint="default" w:ascii="Times New Roman" w:hAnsi="Times New Roman" w:eastAsia="宋体" w:cs="Times New Roman"/>
          <w:sz w:val="24"/>
          <w:szCs w:val="24"/>
        </w:rPr>
        <w:t>设5分钟有效期</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经由Spring Mail组件对接QQ邮箱的SMTP服务完成邮件投递。验证码持久化至Redis（键形式为`auth:email:code:{scene}:{email}`）</w:t>
      </w:r>
      <w:r>
        <w:rPr>
          <w:rFonts w:hint="eastAsia" w:cs="Times New Roman"/>
          <w:sz w:val="24"/>
          <w:szCs w:val="24"/>
          <w:vertAlign w:val="superscript"/>
          <w:lang w:eastAsia="zh-CN"/>
        </w:rPr>
        <w:t>,</w:t>
      </w:r>
      <w:r>
        <w:rPr>
          <w:rFonts w:hint="default" w:ascii="Times New Roman" w:hAnsi="Times New Roman" w:eastAsia="宋体" w:cs="Times New Roman"/>
          <w:sz w:val="24"/>
          <w:szCs w:val="24"/>
        </w:rPr>
        <w:t>对同一邮箱施加60秒的发送冷却限制</w:t>
      </w:r>
      <w:r>
        <w:rPr>
          <w:rFonts w:hint="eastAsia" w:cs="Times New Roman"/>
          <w:sz w:val="24"/>
          <w:szCs w:val="24"/>
          <w:vertAlign w:val="superscript"/>
          <w:lang w:eastAsia="zh-CN"/>
        </w:rPr>
        <w:t>,</w:t>
      </w:r>
      <w:r>
        <w:rPr>
          <w:rFonts w:hint="default" w:ascii="Times New Roman" w:hAnsi="Times New Roman" w:eastAsia="宋体" w:cs="Times New Roman"/>
          <w:sz w:val="24"/>
          <w:szCs w:val="24"/>
        </w:rPr>
        <w:t>防止滥用。若Redis不可用</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系统自动退化为ConcurrentHashMap内存存储作为兜底方案</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4A95EBE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注册过程执行多重校验策略：校验用户名是否已被占用、手机号是否重复、邮箱是否已注册。面向公众的自主注册通道仅开放学生角色（role=0）</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维修工账号和管理员账号统一由管理员在后台手动创建</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从入口处杜绝权限提升风险。</w:t>
      </w:r>
    </w:p>
    <w:p w14:paraId="3F03354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系统另提供邮箱验证码登录方式</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作为免密认证的替代方案</w:t>
      </w:r>
      <w:r>
        <w:rPr>
          <w:rFonts w:hint="eastAsia" w:cs="Times New Roman"/>
          <w:sz w:val="24"/>
          <w:szCs w:val="24"/>
          <w:vertAlign w:val="superscript"/>
          <w:lang w:eastAsia="zh-CN"/>
        </w:rPr>
        <w:t>,</w:t>
      </w:r>
      <w:r>
        <w:rPr>
          <w:rFonts w:hint="default" w:ascii="Times New Roman" w:hAnsi="Times New Roman" w:eastAsia="宋体" w:cs="Times New Roman"/>
          <w:sz w:val="24"/>
          <w:szCs w:val="24"/>
        </w:rPr>
        <w:t>覆盖用户遗忘口令的场景。密码找回功能同样以邮箱验证码为信任锚点</w:t>
      </w:r>
      <w:r>
        <w:rPr>
          <w:rFonts w:hint="eastAsia" w:cs="Times New Roman"/>
          <w:sz w:val="24"/>
          <w:szCs w:val="24"/>
          <w:vertAlign w:val="superscript"/>
          <w:lang w:eastAsia="zh-CN"/>
        </w:rPr>
        <w:t>,</w:t>
      </w:r>
      <w:r>
        <w:rPr>
          <w:rFonts w:hint="default" w:ascii="Times New Roman" w:hAnsi="Times New Roman" w:eastAsia="宋体" w:cs="Times New Roman"/>
          <w:sz w:val="24"/>
          <w:szCs w:val="24"/>
        </w:rPr>
        <w:t>用户须同时提供正确的用户名、已绑定邮箱和验证码</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三项验证全部通过后方可执行密码重置</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_Ref13396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[21]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44A55E9B">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46" w:name="_Toc31491"/>
      <w:r>
        <w:rPr>
          <w:rFonts w:ascii="黑体" w:hAnsi="黑体" w:eastAsia="黑体" w:cs="黑体"/>
          <w:b/>
          <w:bCs/>
          <w:sz w:val="28"/>
          <w:szCs w:val="28"/>
        </w:rPr>
        <w:t>5.2 报修工单状态机</w:t>
      </w:r>
      <w:bookmarkEnd w:id="46"/>
    </w:p>
    <w:p w14:paraId="759480C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报修工单是整个系统运转的核心业务实体</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其从创建到终结的完整历程由状态机模型统一管控。系统定义了`RepairOrderStatus`枚举类</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涵盖11种状态（其中AUDITED=2为内部过渡状态</w:t>
      </w:r>
      <w:r>
        <w:rPr>
          <w:rFonts w:hint="eastAsia" w:cs="Times New Roman"/>
          <w:sz w:val="24"/>
          <w:szCs w:val="24"/>
          <w:vertAlign w:val="superscript"/>
          <w:lang w:eastAsia="zh-CN"/>
        </w:rPr>
        <w:t>,</w:t>
      </w:r>
      <w:r>
        <w:rPr>
          <w:rFonts w:hint="default" w:ascii="Times New Roman" w:hAnsi="Times New Roman" w:eastAsia="宋体" w:cs="Times New Roman"/>
          <w:sz w:val="24"/>
          <w:szCs w:val="24"/>
        </w:rPr>
        <w:t>对外可见10种）</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每一状态均预设了合法后继状态的集合</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任何跨状态跳转均须通过合法性校验方可执行。</w:t>
      </w:r>
    </w:p>
    <w:p w14:paraId="3B00327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工单在主流程中依次经历以下阶段：待审核（0）→ 审核中（1）→ 待派单（3）→ 已派单（4）→ 维修中（5）→ 维修完成（6）→ 学生确认（7）→ 已评价（8）。此外还存在已拒绝（9）和已取消（10）两种直接终止的状态。各状态间的流转约束如下</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_Ref12916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[3]</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06D767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（1）学生填写并提交报修后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工单初始状态为"待审核"（SUBMITTED</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code=0）。在此状态下</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仅有管理员有权将其推进至"审核中"（code=1）</w:t>
      </w:r>
      <w:r>
        <w:rPr>
          <w:rFonts w:hint="eastAsia" w:cs="Times New Roman"/>
          <w:sz w:val="24"/>
          <w:szCs w:val="24"/>
          <w:vertAlign w:val="superscript"/>
          <w:lang w:eastAsia="zh-CN"/>
        </w:rPr>
        <w:t>,</w:t>
      </w:r>
      <w:r>
        <w:rPr>
          <w:rFonts w:hint="default" w:ascii="Times New Roman" w:hAnsi="Times New Roman" w:eastAsia="宋体" w:cs="Times New Roman"/>
          <w:sz w:val="24"/>
          <w:szCs w:val="24"/>
        </w:rPr>
        <w:t>或由学生本人操作"已取消"（code=10）。</w:t>
      </w:r>
    </w:p>
    <w:p w14:paraId="156DD02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（2）管理员审核予以通过后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工单推进到"待派单"（WAITING_DISPATCH</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code=3）阶段</w:t>
      </w:r>
      <w:r>
        <w:rPr>
          <w:rFonts w:hint="eastAsia" w:cs="Times New Roman"/>
          <w:sz w:val="24"/>
          <w:szCs w:val="24"/>
          <w:vertAlign w:val="superscript"/>
          <w:lang w:eastAsia="zh-CN"/>
        </w:rPr>
        <w:t>,</w:t>
      </w:r>
      <w:r>
        <w:rPr>
          <w:rFonts w:hint="default" w:ascii="Times New Roman" w:hAnsi="Times New Roman" w:eastAsia="宋体" w:cs="Times New Roman"/>
          <w:sz w:val="24"/>
          <w:szCs w:val="24"/>
        </w:rPr>
        <w:t>等待管理员指派维修人员。若审核结论为不通过</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则可转入"已拒绝"（code=9）终态。</w:t>
      </w:r>
    </w:p>
    <w:p w14:paraId="55D3D88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（3）管理员完成维修工指派并建立绑定关系后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工单状态切换为"已派单"（DISPATCHED</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code=4）。</w:t>
      </w:r>
    </w:p>
    <w:p w14:paraId="61177B7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（4）维修工确认接单并实际开工后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工单状态迁移至"维修中"（PROCESSING</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code=5）。</w:t>
      </w:r>
    </w:p>
    <w:p w14:paraId="294B8F1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（5）维修工结束维修作业并上传现场完工照片作为凭证后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工单状态变为"维修完成"（COMPLETED</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code=6）。</w:t>
      </w:r>
    </w:p>
    <w:p w14:paraId="1C683DE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（6）报修学生对维修成果进行验收确认</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工单状态推进至"学生确认"（CONFIRMED</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code=7）。</w:t>
      </w:r>
    </w:p>
    <w:p w14:paraId="739B313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（7）学生完成满意度评价后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工单到达"已评价"（CLOSED</w:t>
      </w:r>
      <w:r>
        <w:rPr>
          <w:rFonts w:hint="eastAsia" w:cs="Times New Roman"/>
          <w:sz w:val="24"/>
          <w:szCs w:val="24"/>
          <w:vertAlign w:val="superscript"/>
          <w:lang w:eastAsia="zh-CN"/>
        </w:rPr>
        <w:t>,</w:t>
      </w:r>
      <w:r>
        <w:rPr>
          <w:rFonts w:hint="default" w:ascii="Times New Roman" w:hAnsi="Times New Roman" w:eastAsia="宋体" w:cs="Times New Roman"/>
          <w:sz w:val="24"/>
          <w:szCs w:val="24"/>
        </w:rPr>
        <w:t>code=8）终态</w:t>
      </w:r>
      <w:r>
        <w:rPr>
          <w:rFonts w:hint="eastAsia" w:cs="Times New Roman"/>
          <w:sz w:val="24"/>
          <w:szCs w:val="24"/>
          <w:vertAlign w:val="superscript"/>
          <w:lang w:eastAsia="zh-CN"/>
        </w:rPr>
        <w:t>,</w:t>
      </w:r>
      <w:r>
        <w:rPr>
          <w:rFonts w:hint="default" w:ascii="Times New Roman" w:hAnsi="Times New Roman" w:eastAsia="宋体" w:cs="Times New Roman"/>
          <w:sz w:val="24"/>
          <w:szCs w:val="24"/>
        </w:rPr>
        <w:t>整个闭环流程结束。</w:t>
      </w:r>
    </w:p>
    <w:p w14:paraId="78222E1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每一个状态迁移动作在执行前</w:t>
      </w:r>
      <w:r>
        <w:rPr>
          <w:rFonts w:hint="eastAsia" w:cs="Times New Roman"/>
          <w:sz w:val="24"/>
          <w:szCs w:val="24"/>
          <w:vertAlign w:val="superscript"/>
          <w:lang w:eastAsia="zh-CN"/>
        </w:rPr>
        <w:t>,</w:t>
      </w:r>
      <w:r>
        <w:rPr>
          <w:rFonts w:hint="default" w:ascii="Times New Roman" w:hAnsi="Times New Roman" w:eastAsia="宋体" w:cs="Times New Roman"/>
          <w:sz w:val="24"/>
          <w:szCs w:val="24"/>
        </w:rPr>
        <w:t>均通过`RepairOrderStatus.canTransitionTo`方法核验目标状态是否处于当前状态的许可集合之内</w:t>
      </w:r>
      <w:r>
        <w:rPr>
          <w:rFonts w:hint="eastAsia" w:cs="Times New Roman"/>
          <w:sz w:val="24"/>
          <w:szCs w:val="24"/>
          <w:vertAlign w:val="superscript"/>
          <w:lang w:eastAsia="zh-CN"/>
        </w:rPr>
        <w:t>,</w:t>
      </w:r>
      <w:r>
        <w:rPr>
          <w:rFonts w:hint="default" w:ascii="Times New Roman" w:hAnsi="Times New Roman" w:eastAsia="宋体" w:cs="Times New Roman"/>
          <w:sz w:val="24"/>
          <w:szCs w:val="24"/>
        </w:rPr>
        <w:t>非法的跨级跳转将被直接拒绝。工单数据表中同时维护了`audit_time`、`dispatch_time`、`start_time`、`confirm_time`、`completed_time`等关键节点的时间戳字段</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为后续的SLA监控和统计分析提供基础数据。</w:t>
      </w:r>
    </w:p>
    <w:p w14:paraId="38BBF4CA">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47" w:name="_Toc12655"/>
      <w:r>
        <w:rPr>
          <w:rFonts w:ascii="黑体" w:hAnsi="黑体" w:eastAsia="黑体" w:cs="黑体"/>
          <w:b/>
          <w:bCs/>
          <w:sz w:val="28"/>
          <w:szCs w:val="28"/>
        </w:rPr>
        <w:t>5.3 智能派单推荐算法</w:t>
      </w:r>
      <w:bookmarkEnd w:id="47"/>
    </w:p>
    <w:p w14:paraId="3BC00C3D">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管理员对工单审核通过后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系统会给出智能化的派单建议</w:t>
      </w:r>
      <w:r>
        <w:rPr>
          <w:rFonts w:hint="eastAsia" w:cs="Times New Roman"/>
          <w:sz w:val="24"/>
          <w:szCs w:val="24"/>
          <w:vertAlign w:val="superscript"/>
          <w:lang w:eastAsia="zh-CN"/>
        </w:rPr>
        <w:t>,</w:t>
      </w:r>
      <w:r>
        <w:rPr>
          <w:rFonts w:hint="default" w:ascii="Times New Roman" w:hAnsi="Times New Roman" w:eastAsia="宋体" w:cs="Times New Roman"/>
          <w:sz w:val="24"/>
          <w:szCs w:val="24"/>
        </w:rPr>
        <w:t>辅助管理员从在册维修工中挑选最合适的派发对象。推荐逻辑封装在`RepairServiceImpl.recommendRepairmen`方法内部</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从四个评价维度对可选维修工进行综合打分</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_Ref12527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3C2F499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推荐维度与权重。 算法首先从数据库拉取所有状态正常（status=1）且角色为维修工（role=1）的账号</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同时排除报修人本人</w:t>
      </w:r>
      <w:r>
        <w:rPr>
          <w:rFonts w:hint="eastAsia" w:cs="Times New Roman"/>
          <w:sz w:val="24"/>
          <w:szCs w:val="24"/>
          <w:vertAlign w:val="superscript"/>
          <w:lang w:eastAsia="zh-CN"/>
        </w:rPr>
        <w:t>,</w:t>
      </w:r>
      <w:r>
        <w:rPr>
          <w:rFonts w:hint="default" w:ascii="Times New Roman" w:hAnsi="Times New Roman" w:eastAsia="宋体" w:cs="Times New Roman"/>
          <w:sz w:val="24"/>
          <w:szCs w:val="24"/>
        </w:rPr>
        <w:t>然后为每位维修工逐项计算推荐得分。评分规则如下：</w:t>
      </w:r>
    </w:p>
    <w:p w14:paraId="1C1E7CE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当前负载惩罚：查询该维修工当前持有的在办工单数量（状态处于"已派单"或"维修中"）</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每存在1单扣减20分。负载越轻则空闲度越高</w:t>
      </w:r>
      <w:r>
        <w:rPr>
          <w:rFonts w:hint="eastAsia" w:cs="Times New Roman"/>
          <w:sz w:val="24"/>
          <w:szCs w:val="24"/>
          <w:vertAlign w:val="superscript"/>
          <w:lang w:eastAsia="zh-CN"/>
        </w:rPr>
        <w:t>,</w:t>
      </w:r>
      <w:r>
        <w:rPr>
          <w:rFonts w:hint="default" w:ascii="Times New Roman" w:hAnsi="Times New Roman" w:eastAsia="宋体" w:cs="Times New Roman"/>
          <w:sz w:val="24"/>
          <w:szCs w:val="24"/>
        </w:rPr>
        <w:t>得分相应越好。</w:t>
      </w:r>
    </w:p>
    <w:p w14:paraId="71E98E1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同类故障经验加分：统计该维修工过往处理过的同类故障工单数（限状态为"维修完成""学生确认"或"已评价"的工单）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每单加8分</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最多计入5单。</w:t>
      </w:r>
    </w:p>
    <w:p w14:paraId="1E33D8E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同区域经验加分：统计该维修工在同一区域处理过的工单数量</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每单加5分</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上限同样为5单。本项意在衡量维修工对特定区域环境和路线的熟悉程度。</w:t>
      </w:r>
    </w:p>
    <w:p w14:paraId="68E0DB7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历史评分加成：取该维修工所有历史评价的平均分</w:t>
      </w:r>
      <w:r>
        <w:rPr>
          <w:rFonts w:hint="eastAsia" w:cs="Times New Roman"/>
          <w:sz w:val="24"/>
          <w:szCs w:val="24"/>
          <w:vertAlign w:val="superscript"/>
          <w:lang w:eastAsia="zh-CN"/>
        </w:rPr>
        <w:t>,</w:t>
      </w:r>
      <w:r>
        <w:rPr>
          <w:rFonts w:hint="default" w:ascii="Times New Roman" w:hAnsi="Times New Roman" w:eastAsia="宋体" w:cs="Times New Roman"/>
          <w:sz w:val="24"/>
          <w:szCs w:val="24"/>
        </w:rPr>
        <w:t>乘以系数4后纳入总分。</w:t>
      </w:r>
    </w:p>
    <w:p w14:paraId="27A27BF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紧急工单加成：若当前待派工单标记为"一键急诊"且该维修工当前无在办工单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则额外增加10分。</w:t>
      </w:r>
    </w:p>
    <w:p w14:paraId="61F282F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综合得分以100分为起评基准</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经上述加减项调整后得出最终分数</w:t>
      </w:r>
      <w:r>
        <w:rPr>
          <w:rFonts w:hint="eastAsia" w:cs="Times New Roman"/>
          <w:sz w:val="24"/>
          <w:szCs w:val="24"/>
          <w:vertAlign w:val="superscript"/>
          <w:lang w:eastAsia="zh-CN"/>
        </w:rPr>
        <w:t>,</w:t>
      </w:r>
      <w:r>
        <w:rPr>
          <w:rFonts w:hint="default" w:ascii="Times New Roman" w:hAnsi="Times New Roman" w:eastAsia="宋体" w:cs="Times New Roman"/>
          <w:sz w:val="24"/>
          <w:szCs w:val="24"/>
        </w:rPr>
        <w:t>若结果低于0分则归零处理。所有候选维修工按最终得分降序排列</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同分情况下以在办单数升序排列（优先推荐空闲者）。推荐列表为每位维修工展示用户名、真实姓名、所属部门、综合评分以及具体推荐理由（例如"当前在办工单2单""处理过同类故障5单""熟悉该区域</w:t>
      </w:r>
      <w:r>
        <w:rPr>
          <w:rFonts w:hint="eastAsia" w:cs="Times New Roman"/>
          <w:sz w:val="24"/>
          <w:szCs w:val="24"/>
          <w:vertAlign w:val="superscript"/>
          <w:lang w:eastAsia="zh-CN"/>
        </w:rPr>
        <w:t>,</w:t>
      </w:r>
      <w:r>
        <w:rPr>
          <w:rFonts w:hint="default" w:ascii="Times New Roman" w:hAnsi="Times New Roman" w:eastAsia="宋体" w:cs="Times New Roman"/>
          <w:sz w:val="24"/>
          <w:szCs w:val="24"/>
        </w:rPr>
        <w:t>历史处理3单""历史平均评分4.5分"等）</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使推荐结果具有可解释性和可追溯性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管理员可依据推荐理由做出最终的派单决策。</w:t>
      </w:r>
    </w:p>
    <w:p w14:paraId="18B69A84">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48" w:name="_Toc68"/>
      <w:r>
        <w:rPr>
          <w:rFonts w:ascii="黑体" w:hAnsi="黑体" w:eastAsia="黑体" w:cs="黑体"/>
          <w:b/>
          <w:bCs/>
          <w:sz w:val="28"/>
          <w:szCs w:val="28"/>
        </w:rPr>
        <w:t>5.4 WebSocket实时通知与SLA超时预警</w:t>
      </w:r>
      <w:bookmarkEnd w:id="48"/>
    </w:p>
    <w:p w14:paraId="347F5C8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系统选用STOMP（Simple Text Oriented Messaging Protocol）协议运行于WebSocket之上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实现服务端向客户端的消息主动推送</w:t>
      </w:r>
      <w:r>
        <w:rPr>
          <w:rFonts w:hint="eastAsia" w:cs="Times New Roman"/>
          <w:sz w:val="24"/>
          <w:szCs w:val="24"/>
          <w:vertAlign w:val="superscript"/>
          <w:lang w:eastAsia="zh-CN"/>
        </w:rPr>
        <w:t>,</w:t>
      </w:r>
      <w:r>
        <w:rPr>
          <w:rFonts w:hint="default" w:ascii="Times New Roman" w:hAnsi="Times New Roman" w:eastAsia="宋体" w:cs="Times New Roman"/>
          <w:sz w:val="24"/>
          <w:szCs w:val="24"/>
        </w:rPr>
        <w:t>避免了传统轮询模式的开销。</w:t>
      </w:r>
    </w:p>
    <w:p w14:paraId="599F47E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WebSocket配置。 `WebSocketConfig`配置类激活STOMP消息代理机制</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通过`enableSimpleBroker("/topic")`设定消息代理的目的前缀</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客户端只需订阅`/topic/notify`即可接收广播类通知。`setApplicationDestinationPrefixes("/app")`则定义了客户端向服务端发送消息时使用的前缀。WebSocket端点注册于`/ws`路径下</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允许所有来源的跨域连接</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与`@stomp/stompjs`客户端库的原生WebSocket模式兼容</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_Ref15476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[18]</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E8E54B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通知推送机制。 `NotifyService`借助Spring提供的`SimpMessagingTemplate`工具</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向目标地址`/topic/notify`广播JSON格式的通知报文。通知类型涵盖：`CREATED`（新工单生成）、`STATUS_CHANGED`（工单状态变化）、`SLA_TIMEOUT`（SLA超时告警）、`CHAT`（工单即时通信消息）等。前端通过`useWebSocket.js`工具模块建立STOMP长连接并订阅`/topic/notify`</w:t>
      </w:r>
      <w:r>
        <w:rPr>
          <w:rFonts w:hint="eastAsia" w:cs="Times New Roman"/>
          <w:sz w:val="24"/>
          <w:szCs w:val="24"/>
          <w:vertAlign w:val="superscript"/>
          <w:lang w:eastAsia="zh-CN"/>
        </w:rPr>
        <w:t>,</w:t>
      </w:r>
      <w:r>
        <w:rPr>
          <w:rFonts w:hint="default" w:ascii="Times New Roman" w:hAnsi="Times New Roman" w:eastAsia="宋体" w:cs="Times New Roman"/>
          <w:sz w:val="24"/>
          <w:szCs w:val="24"/>
        </w:rPr>
        <w:t>接收到的消息写入Pinia状态管理中的`systemNotify` store</w:t>
      </w:r>
      <w:r>
        <w:rPr>
          <w:rFonts w:hint="eastAsia" w:cs="Times New Roman"/>
          <w:sz w:val="24"/>
          <w:szCs w:val="24"/>
          <w:vertAlign w:val="superscript"/>
          <w:lang w:eastAsia="zh-CN"/>
        </w:rPr>
        <w:t>,</w:t>
      </w:r>
      <w:r>
        <w:rPr>
          <w:rFonts w:hint="default" w:ascii="Times New Roman" w:hAnsi="Times New Roman" w:eastAsia="宋体" w:cs="Times New Roman"/>
          <w:sz w:val="24"/>
          <w:szCs w:val="24"/>
        </w:rPr>
        <w:t>管理员端顶部导航栏的铃铛组件据此实时渲染最新的通知条目。</w:t>
      </w:r>
    </w:p>
    <w:p w14:paraId="521211B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SLA超时预警机制。 `SlaTimeoutMonitor`组件以定时任务的形式运作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`@Scheduled(cron = "0 */5 * * * ?")`注解将其调度为每5分钟执行一轮扫描。扫描逻辑检索所有状态处于"待审核""审核中"或"待派单"且自创建起已超过配置阈值的工单。超时阈值通过`repair.sla.pending-hours`参数控制</w:t>
      </w:r>
      <w:r>
        <w:rPr>
          <w:rFonts w:hint="eastAsia" w:cs="Times New Roman"/>
          <w:sz w:val="24"/>
          <w:szCs w:val="24"/>
          <w:vertAlign w:val="superscript"/>
          <w:lang w:eastAsia="zh-CN"/>
        </w:rPr>
        <w:t>,</w:t>
      </w:r>
      <w:r>
        <w:rPr>
          <w:rFonts w:hint="default" w:ascii="Times New Roman" w:hAnsi="Times New Roman" w:eastAsia="宋体" w:cs="Times New Roman"/>
          <w:sz w:val="24"/>
          <w:szCs w:val="24"/>
        </w:rPr>
        <w:t>出厂默认设置为24小时。命中超时条件的工单将被自动取消（code=10）</w:t>
      </w:r>
      <w:r>
        <w:rPr>
          <w:rFonts w:hint="eastAsia" w:cs="Times New Roman"/>
          <w:sz w:val="24"/>
          <w:szCs w:val="24"/>
          <w:vertAlign w:val="superscript"/>
          <w:lang w:eastAsia="zh-CN"/>
        </w:rPr>
        <w:t>,</w:t>
      </w:r>
      <w:r>
        <w:rPr>
          <w:rFonts w:hint="default" w:ascii="Times New Roman" w:hAnsi="Times New Roman" w:eastAsia="宋体" w:cs="Times New Roman"/>
          <w:sz w:val="24"/>
          <w:szCs w:val="24"/>
        </w:rPr>
        <w:t>备注字段写入"系统自动取消：超过N小时未处理"的记录信息</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同时通过WebSocket向管理员推送SLA_TIMEOUT类型的通知</w:t>
      </w:r>
      <w:r>
        <w:rPr>
          <w:rFonts w:hint="eastAsia" w:cs="Times New Roman"/>
          <w:sz w:val="24"/>
          <w:szCs w:val="24"/>
          <w:vertAlign w:val="superscript"/>
          <w:lang w:eastAsia="zh-CN"/>
        </w:rPr>
        <w:t>,</w:t>
      </w:r>
      <w:r>
        <w:rPr>
          <w:rFonts w:hint="default" w:ascii="Times New Roman" w:hAnsi="Times New Roman" w:eastAsia="宋体" w:cs="Times New Roman"/>
          <w:sz w:val="24"/>
          <w:szCs w:val="24"/>
        </w:rPr>
        <w:t>通知载荷包含被取消的工单数量和ID清单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管理员点击通知可直接跳转至对应工单的详情页</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_Ref13585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[19]</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430B9FAB">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49" w:name="_Toc29669"/>
      <w:r>
        <w:rPr>
          <w:rFonts w:ascii="黑体" w:hAnsi="黑体" w:eastAsia="黑体" w:cs="黑体"/>
          <w:b/>
          <w:bCs/>
          <w:sz w:val="28"/>
          <w:szCs w:val="28"/>
        </w:rPr>
        <w:t>5.5 数据统计可视化</w:t>
      </w:r>
      <w:bookmarkEnd w:id="49"/>
    </w:p>
    <w:p w14:paraId="5BDDACC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管理端提供了多维度数据统计功能</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后端统计聚合逻辑由`DashboardService`承担</w:t>
      </w:r>
      <w:r>
        <w:rPr>
          <w:rFonts w:hint="eastAsia" w:cs="Times New Roman"/>
          <w:sz w:val="24"/>
          <w:szCs w:val="24"/>
          <w:vertAlign w:val="superscript"/>
          <w:lang w:eastAsia="zh-CN"/>
        </w:rPr>
        <w:t>,</w:t>
      </w:r>
      <w:r>
        <w:rPr>
          <w:rFonts w:hint="default" w:ascii="Times New Roman" w:hAnsi="Times New Roman" w:eastAsia="宋体" w:cs="Times New Roman"/>
          <w:sz w:val="24"/>
          <w:szCs w:val="24"/>
        </w:rPr>
        <w:t>前端展示层借助ECharts 6.0图表库进行可视化渲染。</w:t>
      </w:r>
    </w:p>
    <w:p w14:paraId="74258785">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统计接口。 `StatsController`对外暴露7个统计API端点：`/admin/stats/today`返回当日新增报修数量</w:t>
      </w:r>
      <w:r>
        <w:rPr>
          <w:rFonts w:hint="eastAsia" w:cs="Times New Roman"/>
          <w:sz w:val="24"/>
          <w:szCs w:val="24"/>
          <w:vertAlign w:val="superscript"/>
          <w:lang w:eastAsia="zh-CN"/>
        </w:rPr>
        <w:t>,</w:t>
      </w:r>
      <w:r>
        <w:rPr>
          <w:rFonts w:hint="default" w:ascii="Times New Roman" w:hAnsi="Times New Roman" w:eastAsia="宋体" w:cs="Times New Roman"/>
          <w:sz w:val="24"/>
          <w:szCs w:val="24"/>
        </w:rPr>
        <w:t>底层通过LambdaQueryWrapper筛选创建时间落在当日0时至24时区间内的工单记录；`/admin/stats/total`返回系统中工单的累计总量；`/admin/stats/location-top10`以location字段为分组依据对全部工单计数</w:t>
      </w:r>
      <w:r>
        <w:rPr>
          <w:rFonts w:hint="eastAsia" w:cs="Times New Roman"/>
          <w:sz w:val="24"/>
          <w:szCs w:val="24"/>
          <w:vertAlign w:val="superscript"/>
          <w:lang w:eastAsia="zh-CN"/>
        </w:rPr>
        <w:t>,</w:t>
      </w:r>
      <w:r>
        <w:rPr>
          <w:rFonts w:hint="default" w:ascii="Times New Roman" w:hAnsi="Times New Roman" w:eastAsia="宋体" w:cs="Times New Roman"/>
          <w:sz w:val="24"/>
          <w:szCs w:val="24"/>
        </w:rPr>
        <w:t>截取前10名；`/admin/stats/status-dist`按各状态枚举值统计工单数量</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并将状态码映射为中文标签；`/admin/stats/type-tree`将故障类型按大类（生活服务、基础设施、其他）聚合成两级树状结构</w:t>
      </w:r>
      <w:r>
        <w:rPr>
          <w:rFonts w:hint="eastAsia" w:cs="Times New Roman"/>
          <w:sz w:val="24"/>
          <w:szCs w:val="24"/>
          <w:vertAlign w:val="superscript"/>
          <w:lang w:eastAsia="zh-CN"/>
        </w:rPr>
        <w:t>,</w:t>
      </w:r>
      <w:r>
        <w:rPr>
          <w:rFonts w:hint="default" w:ascii="Times New Roman" w:hAnsi="Times New Roman" w:eastAsia="宋体" w:cs="Times New Roman"/>
          <w:sz w:val="24"/>
          <w:szCs w:val="24"/>
        </w:rPr>
        <w:t>用于驱动ECharts旭日图渲染；`/admin/stats/hour-heatmap`按周一至周日七个纵向维度与0至23时二十四个横向维度构建二维统计矩阵</w:t>
      </w:r>
      <w:r>
        <w:rPr>
          <w:rFonts w:hint="eastAsia" w:cs="Times New Roman"/>
          <w:sz w:val="24"/>
          <w:szCs w:val="24"/>
          <w:vertAlign w:val="superscript"/>
          <w:lang w:eastAsia="zh-CN"/>
        </w:rPr>
        <w:t>,</w:t>
      </w:r>
      <w:r>
        <w:rPr>
          <w:rFonts w:hint="default" w:ascii="Times New Roman" w:hAnsi="Times New Roman" w:eastAsia="宋体" w:cs="Times New Roman"/>
          <w:sz w:val="24"/>
          <w:szCs w:val="24"/>
        </w:rPr>
        <w:t>产出报修时段分布的热力图数据；`/admin/stats/staff-performance`以维修工为统计维度汇总已完工数量和平均评价评分</w:t>
      </w:r>
      <w:r>
        <w:rPr>
          <w:rFonts w:hint="eastAsia" w:cs="Times New Roman"/>
          <w:sz w:val="24"/>
          <w:szCs w:val="24"/>
          <w:vertAlign w:val="superscript"/>
          <w:lang w:eastAsia="zh-CN"/>
        </w:rPr>
        <w:t>,</w:t>
      </w:r>
      <w:r>
        <w:rPr>
          <w:rFonts w:hint="default" w:ascii="Times New Roman" w:hAnsi="Times New Roman" w:eastAsia="宋体" w:cs="Times New Roman"/>
          <w:sz w:val="24"/>
          <w:szCs w:val="24"/>
        </w:rPr>
        <w:t>形成人员绩效排行</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_Ref13399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[5]</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6F52D83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前端图表。 管理端`Dashboard.vue`页面将后端返回的统计数据集映射为ECharts图表并呈现：用柱状图展示各区域报修数量的Top10排名</w:t>
      </w:r>
      <w:r>
        <w:rPr>
          <w:rFonts w:hint="eastAsia" w:cs="Times New Roman"/>
          <w:sz w:val="24"/>
          <w:szCs w:val="24"/>
          <w:vertAlign w:val="superscript"/>
          <w:lang w:eastAsia="zh-CN"/>
        </w:rPr>
        <w:t>,</w:t>
      </w:r>
      <w:r>
        <w:rPr>
          <w:rFonts w:hint="default" w:ascii="Times New Roman" w:hAnsi="Times New Roman" w:eastAsia="宋体" w:cs="Times New Roman"/>
          <w:sz w:val="24"/>
          <w:szCs w:val="24"/>
        </w:rPr>
        <w:t>直观反映报修问题的空间分布；用工单状态分布饼图呈现系统整体运转概况；用旭日图支持从故障大类向下展开到具体类型的层级下钻分析；用热力图以颜色深浅刻画每周各时段的报修活跃度差异；维修工绩效数据以表格形式展示每位维修工的完工量和平均评价分</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为绩效管理提供量化依据。</w:t>
      </w:r>
    </w:p>
    <w:p w14:paraId="5DDDF3D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后端数据聚合。 `DashboardServiceImpl`通过MyBatis-Plus的LambdaQueryWrapper构建类型安全的查询条件。概览统计方法`getOverview`单次返回四项核心指标：系统总工单数、待处理量（状态为待审核、审核中、待派单的工单合计）、已完成量（状态为维修完成、学生确认、已评价的工单合计）以及紧急工单数量。在维修工绩效统计的实现中</w:t>
      </w:r>
      <w:r>
        <w:rPr>
          <w:rFonts w:hint="eastAsia" w:cs="Times New Roman"/>
          <w:sz w:val="24"/>
          <w:szCs w:val="24"/>
          <w:vertAlign w:val="superscript"/>
          <w:lang w:eastAsia="zh-CN"/>
        </w:rPr>
        <w:t>,</w:t>
      </w:r>
      <w:r>
        <w:rPr>
          <w:rFonts w:hint="default" w:ascii="Times New Roman" w:hAnsi="Times New Roman" w:eastAsia="宋体" w:cs="Times New Roman"/>
          <w:sz w:val="24"/>
          <w:szCs w:val="24"/>
        </w:rPr>
        <w:t>系统先预查询所有已完工工单按维修工ID归类</w:t>
      </w:r>
      <w:r>
        <w:rPr>
          <w:rFonts w:hint="eastAsia" w:cs="Times New Roman"/>
          <w:sz w:val="24"/>
          <w:szCs w:val="24"/>
          <w:vertAlign w:val="superscript"/>
          <w:lang w:eastAsia="zh-CN"/>
        </w:rPr>
        <w:t>,</w:t>
      </w:r>
      <w:r>
        <w:rPr>
          <w:rFonts w:hint="default" w:ascii="Times New Roman" w:hAnsi="Times New Roman" w:eastAsia="宋体" w:cs="Times New Roman"/>
          <w:sz w:val="24"/>
          <w:szCs w:val="24"/>
        </w:rPr>
        <w:t>再批量加载评价记录计算均分</w:t>
      </w:r>
      <w:r>
        <w:rPr>
          <w:rFonts w:hint="eastAsia" w:cs="Times New Roman"/>
          <w:sz w:val="24"/>
          <w:szCs w:val="24"/>
          <w:vertAlign w:val="superscript"/>
          <w:lang w:eastAsia="zh-CN"/>
        </w:rPr>
        <w:t>,</w:t>
      </w:r>
      <w:r>
        <w:rPr>
          <w:rFonts w:hint="default" w:ascii="Times New Roman" w:hAnsi="Times New Roman" w:eastAsia="宋体" w:cs="Times New Roman"/>
          <w:sz w:val="24"/>
          <w:szCs w:val="24"/>
        </w:rPr>
        <w:t>随后批量查询用户表获取真实姓名</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最终通过Java Stream完成内存中的数据聚合</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有效避免了N+1查询问题。</w:t>
      </w:r>
    </w:p>
    <w:p w14:paraId="1ED99660"/>
    <w:p w14:paraId="155D0D13">
      <w:pPr>
        <w:sectPr>
          <w:headerReference r:id="rId10" w:type="default"/>
          <w:footerReference r:id="rId11" w:type="default"/>
          <w:pgSz w:w="11906" w:h="16838"/>
          <w:pgMar w:top="1440" w:right="1440" w:bottom="1440" w:left="1440" w:header="708" w:footer="708" w:gutter="0"/>
          <w:pgNumType w:fmt="decimal"/>
          <w:cols w:space="720" w:num="1"/>
          <w:docGrid w:linePitch="360" w:charSpace="0"/>
        </w:sectPr>
      </w:pPr>
    </w:p>
    <w:p w14:paraId="1A5A1B35">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50" w:name="_Toc5434"/>
      <w:bookmarkStart w:id="51" w:name="_Toc5460"/>
      <w:r>
        <w:rPr>
          <w:rFonts w:hint="eastAsia" w:eastAsia="黑体"/>
          <w:sz w:val="32"/>
          <w:szCs w:val="32"/>
        </w:rPr>
        <w:t>第6章 系统测试</w:t>
      </w:r>
      <w:bookmarkEnd w:id="50"/>
      <w:bookmarkEnd w:id="51"/>
    </w:p>
    <w:p w14:paraId="2437273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本章从测试环境、测试目标、功能测试用例和测试结果四个方面说明系统测试过程。</w:t>
      </w:r>
    </w:p>
    <w:p w14:paraId="489E9630">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52" w:name="_Toc9731"/>
      <w:r>
        <w:rPr>
          <w:rFonts w:ascii="黑体" w:hAnsi="黑体" w:eastAsia="黑体" w:cs="黑体"/>
          <w:b/>
          <w:bCs/>
          <w:sz w:val="28"/>
          <w:szCs w:val="28"/>
        </w:rPr>
        <w:t>6.1 测试环境</w:t>
      </w:r>
      <w:bookmarkEnd w:id="52"/>
    </w:p>
    <w:p w14:paraId="6DB2019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本次测试使用的环境与开发阶段保持一致</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各后端服务通过Docker Compose在本地进行容器化编排运行。相关的硬件参数及软件版本见表6.1。</w:t>
      </w:r>
    </w:p>
    <w:p w14:paraId="604A43B9">
      <w:pPr>
        <w:spacing w:before="120" w:after="60" w:line="360" w:lineRule="auto"/>
        <w:ind w:firstLine="480"/>
        <w:jc w:val="center"/>
      </w:pPr>
      <w:r>
        <w:rPr>
          <w:rFonts w:ascii="黑体" w:hAnsi="黑体" w:eastAsia="黑体" w:cs="黑体"/>
          <w:b/>
          <w:bCs/>
          <w:sz w:val="20"/>
          <w:szCs w:val="20"/>
        </w:rPr>
        <w:t>表6.1 测试环境配置</w:t>
      </w:r>
    </w:p>
    <w:p w14:paraId="0DA4C1E8">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30E7F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31A99EE">
            <w:pPr>
              <w:spacing w:line="300" w:lineRule="auto"/>
              <w:jc w:val="center"/>
            </w:pPr>
            <w:r>
              <w:rPr>
                <w:rFonts w:ascii="宋体" w:hAnsi="宋体" w:eastAsia="宋体" w:cs="宋体"/>
                <w:b/>
                <w:bCs/>
                <w:sz w:val="20"/>
                <w:szCs w:val="20"/>
              </w:rPr>
              <w:t>配置项</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5631C45">
            <w:pPr>
              <w:spacing w:line="300" w:lineRule="auto"/>
              <w:jc w:val="center"/>
            </w:pPr>
            <w:r>
              <w:rPr>
                <w:rFonts w:ascii="宋体" w:hAnsi="宋体" w:eastAsia="宋体" w:cs="宋体"/>
                <w:b/>
                <w:bCs/>
                <w:sz w:val="20"/>
                <w:szCs w:val="20"/>
              </w:rPr>
              <w:t>参数</w:t>
            </w:r>
          </w:p>
        </w:tc>
      </w:tr>
      <w:tr w14:paraId="01413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14F99FB">
            <w:pPr>
              <w:spacing w:line="300" w:lineRule="auto"/>
              <w:jc w:val="center"/>
            </w:pPr>
            <w:r>
              <w:rPr>
                <w:rFonts w:ascii="宋体" w:hAnsi="宋体" w:eastAsia="宋体" w:cs="宋体"/>
                <w:b w:val="0"/>
                <w:bCs w:val="0"/>
                <w:sz w:val="20"/>
                <w:szCs w:val="20"/>
              </w:rPr>
              <w:t>操作系统</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6EFD9C0">
            <w:pPr>
              <w:spacing w:line="300" w:lineRule="auto"/>
              <w:jc w:val="center"/>
            </w:pPr>
            <w:r>
              <w:rPr>
                <w:rFonts w:ascii="宋体" w:hAnsi="宋体" w:eastAsia="宋体" w:cs="宋体"/>
                <w:b w:val="0"/>
                <w:bCs w:val="0"/>
                <w:sz w:val="20"/>
                <w:szCs w:val="20"/>
              </w:rPr>
              <w:t>Windows 11 Home China 10.0.26200</w:t>
            </w:r>
          </w:p>
        </w:tc>
      </w:tr>
      <w:tr w14:paraId="58240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0C408D1">
            <w:pPr>
              <w:spacing w:line="300" w:lineRule="auto"/>
              <w:jc w:val="center"/>
            </w:pPr>
            <w:r>
              <w:rPr>
                <w:rFonts w:ascii="宋体" w:hAnsi="宋体" w:eastAsia="宋体" w:cs="宋体"/>
                <w:b w:val="0"/>
                <w:bCs w:val="0"/>
                <w:sz w:val="20"/>
                <w:szCs w:val="20"/>
              </w:rPr>
              <w:t>处理器</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B7A06A3">
            <w:pPr>
              <w:spacing w:line="300" w:lineRule="auto"/>
              <w:jc w:val="center"/>
            </w:pPr>
            <w:r>
              <w:rPr>
                <w:rFonts w:ascii="宋体" w:hAnsi="宋体" w:eastAsia="宋体" w:cs="宋体"/>
                <w:b w:val="0"/>
                <w:bCs w:val="0"/>
                <w:sz w:val="20"/>
                <w:szCs w:val="20"/>
              </w:rPr>
              <w:t>Intel Core i7</w:t>
            </w:r>
          </w:p>
        </w:tc>
      </w:tr>
      <w:tr w14:paraId="59C85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762A2B">
            <w:pPr>
              <w:spacing w:line="300" w:lineRule="auto"/>
              <w:jc w:val="center"/>
            </w:pPr>
            <w:r>
              <w:rPr>
                <w:rFonts w:ascii="宋体" w:hAnsi="宋体" w:eastAsia="宋体" w:cs="宋体"/>
                <w:b w:val="0"/>
                <w:bCs w:val="0"/>
                <w:sz w:val="20"/>
                <w:szCs w:val="20"/>
              </w:rPr>
              <w:t>内存</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FAE35E">
            <w:pPr>
              <w:spacing w:line="300" w:lineRule="auto"/>
              <w:jc w:val="center"/>
            </w:pPr>
            <w:r>
              <w:rPr>
                <w:rFonts w:ascii="宋体" w:hAnsi="宋体" w:eastAsia="宋体" w:cs="宋体"/>
                <w:b w:val="0"/>
                <w:bCs w:val="0"/>
                <w:sz w:val="20"/>
                <w:szCs w:val="20"/>
              </w:rPr>
              <w:t>16GB</w:t>
            </w:r>
          </w:p>
        </w:tc>
      </w:tr>
      <w:tr w14:paraId="16B11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D1DD69">
            <w:pPr>
              <w:spacing w:line="300" w:lineRule="auto"/>
              <w:jc w:val="center"/>
            </w:pPr>
            <w:r>
              <w:rPr>
                <w:rFonts w:ascii="宋体" w:hAnsi="宋体" w:eastAsia="宋体" w:cs="宋体"/>
                <w:b w:val="0"/>
                <w:bCs w:val="0"/>
                <w:sz w:val="20"/>
                <w:szCs w:val="20"/>
              </w:rPr>
              <w:t>浏览器</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DEFC2D">
            <w:pPr>
              <w:spacing w:line="300" w:lineRule="auto"/>
              <w:jc w:val="center"/>
            </w:pPr>
            <w:r>
              <w:rPr>
                <w:rFonts w:ascii="宋体" w:hAnsi="宋体" w:eastAsia="宋体" w:cs="宋体"/>
                <w:b w:val="0"/>
                <w:bCs w:val="0"/>
                <w:sz w:val="20"/>
                <w:szCs w:val="20"/>
              </w:rPr>
              <w:t>Chrome 120+、Edge 120+、Firefox 121+</w:t>
            </w:r>
          </w:p>
        </w:tc>
      </w:tr>
      <w:tr w14:paraId="6904A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7B8685">
            <w:pPr>
              <w:spacing w:line="300" w:lineRule="auto"/>
              <w:jc w:val="center"/>
            </w:pPr>
            <w:r>
              <w:rPr>
                <w:rFonts w:ascii="宋体" w:hAnsi="宋体" w:eastAsia="宋体" w:cs="宋体"/>
                <w:b w:val="0"/>
                <w:bCs w:val="0"/>
                <w:sz w:val="20"/>
                <w:szCs w:val="20"/>
              </w:rPr>
              <w:t>后端框架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EE7AC5E">
            <w:pPr>
              <w:spacing w:line="300" w:lineRule="auto"/>
              <w:jc w:val="center"/>
            </w:pPr>
            <w:r>
              <w:rPr>
                <w:rFonts w:ascii="宋体" w:hAnsi="宋体" w:eastAsia="宋体" w:cs="宋体"/>
                <w:b w:val="0"/>
                <w:bCs w:val="0"/>
                <w:sz w:val="20"/>
                <w:szCs w:val="20"/>
              </w:rPr>
              <w:t>Spring Boot 2.7.18</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Java 8</w:t>
            </w:r>
          </w:p>
        </w:tc>
      </w:tr>
      <w:tr w14:paraId="57E9F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9712943">
            <w:pPr>
              <w:spacing w:line="300" w:lineRule="auto"/>
              <w:jc w:val="center"/>
            </w:pPr>
            <w:r>
              <w:rPr>
                <w:rFonts w:ascii="宋体" w:hAnsi="宋体" w:eastAsia="宋体" w:cs="宋体"/>
                <w:b w:val="0"/>
                <w:bCs w:val="0"/>
                <w:sz w:val="20"/>
                <w:szCs w:val="20"/>
              </w:rPr>
              <w:t>数据库</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923B8F3">
            <w:pPr>
              <w:spacing w:line="300" w:lineRule="auto"/>
              <w:jc w:val="center"/>
            </w:pPr>
            <w:r>
              <w:rPr>
                <w:rFonts w:ascii="宋体" w:hAnsi="宋体" w:eastAsia="宋体" w:cs="宋体"/>
                <w:b w:val="0"/>
                <w:bCs w:val="0"/>
                <w:sz w:val="20"/>
                <w:szCs w:val="20"/>
              </w:rPr>
              <w:t>MySQL 8.0.36（Docker容器</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端口3307）</w:t>
            </w:r>
          </w:p>
        </w:tc>
      </w:tr>
      <w:tr w14:paraId="6169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B0712C8">
            <w:pPr>
              <w:spacing w:line="300" w:lineRule="auto"/>
              <w:jc w:val="center"/>
            </w:pPr>
            <w:r>
              <w:rPr>
                <w:rFonts w:ascii="宋体" w:hAnsi="宋体" w:eastAsia="宋体" w:cs="宋体"/>
                <w:b w:val="0"/>
                <w:bCs w:val="0"/>
                <w:sz w:val="20"/>
                <w:szCs w:val="20"/>
              </w:rPr>
              <w:t>缓存</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681A4B">
            <w:pPr>
              <w:spacing w:line="300" w:lineRule="auto"/>
              <w:jc w:val="center"/>
            </w:pPr>
            <w:r>
              <w:rPr>
                <w:rFonts w:ascii="宋体" w:hAnsi="宋体" w:eastAsia="宋体" w:cs="宋体"/>
                <w:b w:val="0"/>
                <w:bCs w:val="0"/>
                <w:sz w:val="20"/>
                <w:szCs w:val="20"/>
              </w:rPr>
              <w:t>Redis 6.2.14（Docker容器</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端口6379）</w:t>
            </w:r>
          </w:p>
        </w:tc>
      </w:tr>
      <w:tr w14:paraId="7C1C2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9611518">
            <w:pPr>
              <w:spacing w:line="300" w:lineRule="auto"/>
              <w:jc w:val="center"/>
            </w:pPr>
            <w:r>
              <w:rPr>
                <w:rFonts w:ascii="宋体" w:hAnsi="宋体" w:eastAsia="宋体" w:cs="宋体"/>
                <w:b w:val="0"/>
                <w:bCs w:val="0"/>
                <w:sz w:val="20"/>
                <w:szCs w:val="20"/>
              </w:rPr>
              <w:t>测试框架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D851D3E">
            <w:pPr>
              <w:spacing w:line="300" w:lineRule="auto"/>
              <w:jc w:val="center"/>
            </w:pPr>
            <w:r>
              <w:rPr>
                <w:rFonts w:ascii="宋体" w:hAnsi="宋体" w:eastAsia="宋体" w:cs="宋体"/>
                <w:b w:val="0"/>
                <w:bCs w:val="0"/>
                <w:sz w:val="20"/>
                <w:szCs w:val="20"/>
              </w:rPr>
              <w:t>JUnit 5 + Spring Boot Test</w:t>
            </w:r>
          </w:p>
        </w:tc>
      </w:tr>
      <w:tr w14:paraId="4F84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0415D01">
            <w:pPr>
              <w:spacing w:line="300" w:lineRule="auto"/>
              <w:jc w:val="center"/>
            </w:pPr>
            <w:r>
              <w:rPr>
                <w:rFonts w:ascii="宋体" w:hAnsi="宋体" w:eastAsia="宋体" w:cs="宋体"/>
                <w:b w:val="0"/>
                <w:bCs w:val="0"/>
                <w:sz w:val="20"/>
                <w:szCs w:val="20"/>
              </w:rPr>
              <w:t>API文档</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7BFD4F6">
            <w:pPr>
              <w:spacing w:line="300" w:lineRule="auto"/>
              <w:jc w:val="center"/>
            </w:pPr>
            <w:r>
              <w:rPr>
                <w:rFonts w:ascii="宋体" w:hAnsi="宋体" w:eastAsia="宋体" w:cs="宋体"/>
                <w:b w:val="0"/>
                <w:bCs w:val="0"/>
                <w:sz w:val="20"/>
                <w:szCs w:val="20"/>
              </w:rPr>
              <w:t>Knife4j 2.0.9（Swagger UI）</w:t>
            </w:r>
          </w:p>
        </w:tc>
      </w:tr>
      <w:tr w14:paraId="0F395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4580CF">
            <w:pPr>
              <w:spacing w:line="300" w:lineRule="auto"/>
              <w:jc w:val="center"/>
            </w:pPr>
            <w:r>
              <w:rPr>
                <w:rFonts w:ascii="宋体" w:hAnsi="宋体" w:eastAsia="宋体" w:cs="宋体"/>
                <w:b w:val="0"/>
                <w:bCs w:val="0"/>
                <w:sz w:val="20"/>
                <w:szCs w:val="20"/>
              </w:rPr>
              <w:t>测试账号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DFA9B1D">
            <w:pPr>
              <w:spacing w:line="300" w:lineRule="auto"/>
              <w:jc w:val="center"/>
            </w:pPr>
            <w:r>
              <w:rPr>
                <w:rFonts w:ascii="宋体" w:hAnsi="宋体" w:eastAsia="宋体" w:cs="宋体"/>
                <w:b w:val="0"/>
                <w:bCs w:val="0"/>
                <w:sz w:val="20"/>
                <w:szCs w:val="20"/>
              </w:rPr>
              <w:t>学生（stu001）、维修工（repair01）、管理员（admin）</w:t>
            </w:r>
          </w:p>
        </w:tc>
      </w:tr>
    </w:tbl>
    <w:p w14:paraId="52E8F408">
      <w:pPr>
        <w:spacing w:line="360" w:lineRule="auto"/>
      </w:pPr>
    </w:p>
    <w:p w14:paraId="734556A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测试工作覆盖三个角色的入口界面：学生端的响应式Web页面（以移动端优先设计）、维修工端的工作台操作页面以及管理员端的后台管理页面。前端由Vite开发服务器承载于localhost</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后端Spring Boot监听8081端口提供服务</w:t>
      </w:r>
      <w:r>
        <w:rPr>
          <w:rFonts w:hint="eastAsia" w:cs="Times New Roman"/>
          <w:sz w:val="24"/>
          <w:szCs w:val="24"/>
          <w:vertAlign w:val="superscript"/>
          <w:lang w:eastAsia="zh-CN"/>
        </w:rPr>
        <w:t>,</w:t>
      </w:r>
      <w:r>
        <w:rPr>
          <w:rFonts w:hint="default" w:ascii="Times New Roman" w:hAnsi="Times New Roman" w:eastAsia="宋体" w:cs="Times New Roman"/>
          <w:sz w:val="24"/>
          <w:szCs w:val="24"/>
        </w:rPr>
        <w:t>前端的`/api`请求通过Vite代理转发至后端接口</w:t>
      </w:r>
      <w:r>
        <w:rPr>
          <w:rFonts w:hint="eastAsia" w:cs="Times New Roman"/>
          <w:sz w:val="24"/>
          <w:szCs w:val="24"/>
          <w:vertAlign w:val="superscript"/>
          <w:lang w:eastAsia="zh-CN"/>
        </w:rPr>
        <w:t>,</w:t>
      </w:r>
      <w:r>
        <w:rPr>
          <w:rFonts w:hint="default" w:ascii="Times New Roman" w:hAnsi="Times New Roman" w:eastAsia="宋体" w:cs="Times New Roman"/>
          <w:sz w:val="24"/>
          <w:szCs w:val="24"/>
        </w:rPr>
        <w:t>WebSocket长连接同样经过代理透传至`/api/ws`端点</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_Ref13543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[17]</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2D1AF0BF">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53" w:name="_Toc5941"/>
      <w:r>
        <w:rPr>
          <w:rFonts w:ascii="黑体" w:hAnsi="黑体" w:eastAsia="黑体" w:cs="黑体"/>
          <w:b/>
          <w:bCs/>
          <w:sz w:val="28"/>
          <w:szCs w:val="28"/>
        </w:rPr>
        <w:t>6.2 测试目标</w:t>
      </w:r>
      <w:bookmarkEnd w:id="53"/>
    </w:p>
    <w:p w14:paraId="2314C7A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本次系统测试围绕以下五个方向展开：</w:t>
      </w:r>
    </w:p>
    <w:p w14:paraId="22AE7B01">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（1）功能完整性：逐项验证七大功能模块中的所有功能点是否均可按照需求规格说明书的规定正确执行。</w:t>
      </w:r>
    </w:p>
    <w:p w14:paraId="152987B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（2）业务逻辑正确性：重点检验工单状态机流转的合法性约束、智能派单推荐算法的评分准确性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以及三角色权限隔离的有效性。</w:t>
      </w:r>
    </w:p>
    <w:p w14:paraId="5571B24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（3）数据一致性：在高并发创建工单的场景下</w:t>
      </w:r>
      <w:r>
        <w:rPr>
          <w:rFonts w:hint="eastAsia" w:cs="Times New Roman"/>
          <w:sz w:val="24"/>
          <w:szCs w:val="24"/>
          <w:vertAlign w:val="superscript"/>
          <w:lang w:eastAsia="zh-CN"/>
        </w:rPr>
        <w:t>,</w:t>
      </w:r>
      <w:r>
        <w:rPr>
          <w:rFonts w:hint="default" w:ascii="Times New Roman" w:hAnsi="Times New Roman" w:eastAsia="宋体" w:cs="Times New Roman"/>
          <w:sz w:val="24"/>
          <w:szCs w:val="24"/>
        </w:rPr>
        <w:t>验证是否存在数据丢失或主键冲突</w:t>
      </w:r>
      <w:r>
        <w:rPr>
          <w:rFonts w:hint="eastAsia" w:cs="Times New Roman"/>
          <w:sz w:val="24"/>
          <w:szCs w:val="24"/>
          <w:vertAlign w:val="superscript"/>
          <w:lang w:eastAsia="zh-CN"/>
        </w:rPr>
        <w:t>,</w:t>
      </w:r>
      <w:r>
        <w:rPr>
          <w:rFonts w:hint="default" w:ascii="Times New Roman" w:hAnsi="Times New Roman" w:eastAsia="宋体" w:cs="Times New Roman"/>
          <w:sz w:val="24"/>
          <w:szCs w:val="24"/>
        </w:rPr>
        <w:t>并确认乐观锁机制能否正确感知并拦截并发修改冲突。</w:t>
      </w:r>
    </w:p>
    <w:p w14:paraId="5484888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（4）实时通信可靠性：验证WebSocket STOMP长连接的稳定性、通知消息推送的准确送达</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以及SLA超时预警功能是否按预期触发。</w:t>
      </w:r>
    </w:p>
    <w:p w14:paraId="5B1B55BA">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（5）兼容性：确认页面在Chrome、Edge、Firefox等多种浏览器以及移动端不同屏幕尺寸下均可正常渲染和交互</w:t>
      </w:r>
      <w:r>
        <w:rPr>
          <w:rFonts w:hint="default" w:ascii="Times New Roman" w:hAnsi="Times New Roman" w:eastAsia="宋体" w:cs="Times New Roman"/>
          <w:sz w:val="24"/>
          <w:szCs w:val="24"/>
          <w:lang w:val="en-US"/>
        </w:rPr>
        <w:fldChar w:fldCharType="begin"/>
      </w:r>
      <w:r>
        <w:rPr>
          <w:rFonts w:hint="default" w:ascii="Times New Roman" w:hAnsi="Times New Roman" w:eastAsia="宋体" w:cs="Times New Roman"/>
          <w:sz w:val="24"/>
          <w:szCs w:val="24"/>
          <w:lang w:val="en-US"/>
        </w:rPr>
        <w:instrText xml:space="preserve"> REF _Ref15682 \r \h </w:instrText>
      </w:r>
      <w:r>
        <w:rPr>
          <w:rFonts w:hint="default" w:ascii="Times New Roman" w:hAnsi="Times New Roman" w:eastAsia="宋体" w:cs="Times New Roman"/>
          <w:sz w:val="24"/>
          <w:szCs w:val="24"/>
          <w:lang w:val="en-US"/>
        </w:rPr>
        <w:fldChar w:fldCharType="separate"/>
      </w:r>
      <w:r>
        <w:rPr>
          <w:rFonts w:hint="default" w:ascii="Times New Roman" w:hAnsi="Times New Roman" w:eastAsia="宋体" w:cs="Times New Roman"/>
          <w:sz w:val="24"/>
          <w:szCs w:val="24"/>
          <w:vertAlign w:val="superscript"/>
          <w:lang w:val="en-US"/>
        </w:rPr>
        <w:t>[13]</w:t>
      </w:r>
      <w:r>
        <w:rPr>
          <w:rFonts w:hint="default" w:ascii="Times New Roman" w:hAnsi="Times New Roman" w:eastAsia="宋体" w:cs="Times New Roman"/>
          <w:sz w:val="24"/>
          <w:szCs w:val="24"/>
          <w:lang w:val="en-US"/>
        </w:rPr>
        <w:fldChar w:fldCharType="end"/>
      </w:r>
      <w:r>
        <w:rPr>
          <w:rFonts w:hint="default" w:ascii="Times New Roman" w:hAnsi="Times New Roman" w:eastAsia="宋体" w:cs="Times New Roman"/>
          <w:sz w:val="24"/>
          <w:szCs w:val="24"/>
        </w:rPr>
        <w:t>。</w:t>
      </w:r>
    </w:p>
    <w:p w14:paraId="53C394C6">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54" w:name="_Toc4944"/>
      <w:r>
        <w:rPr>
          <w:rFonts w:ascii="黑体" w:hAnsi="黑体" w:eastAsia="黑体" w:cs="黑体"/>
          <w:b/>
          <w:bCs/>
          <w:sz w:val="28"/>
          <w:szCs w:val="28"/>
        </w:rPr>
        <w:t>6.3 功能测试用例</w:t>
      </w:r>
      <w:bookmarkEnd w:id="54"/>
    </w:p>
    <w:p w14:paraId="67475F0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本节围绕认证、报修、状态流转、派单推荐、通知推送和数据统计六大业务场景组织测试用例</w:t>
      </w:r>
      <w:r>
        <w:rPr>
          <w:rFonts w:hint="eastAsia" w:cs="Times New Roman"/>
          <w:sz w:val="24"/>
          <w:szCs w:val="24"/>
          <w:vertAlign w:val="superscript"/>
          <w:lang w:eastAsia="zh-CN"/>
        </w:rPr>
        <w:t>,</w:t>
      </w:r>
      <w:r>
        <w:rPr>
          <w:rFonts w:hint="default" w:ascii="Times New Roman" w:hAnsi="Times New Roman" w:eastAsia="宋体" w:cs="Times New Roman"/>
          <w:sz w:val="24"/>
          <w:szCs w:val="24"/>
        </w:rPr>
        <w:t>每个用例包含用例编号、测试项目、前置条件、操作步骤、预期结果和实际结果六个字段。</w:t>
      </w:r>
    </w:p>
    <w:p w14:paraId="5F82EA7E">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55" w:name="_Toc17307"/>
      <w:r>
        <w:rPr>
          <w:rFonts w:hint="default" w:ascii="Times New Roman" w:hAnsi="Times New Roman" w:eastAsia="黑体" w:cs="Times New Roman"/>
          <w:b/>
          <w:bCs/>
          <w:sz w:val="28"/>
          <w:szCs w:val="28"/>
        </w:rPr>
        <w:t>6.3.1 用户认证模块</w:t>
      </w:r>
      <w:bookmarkEnd w:id="55"/>
    </w:p>
    <w:p w14:paraId="53A25ABF">
      <w:pPr>
        <w:spacing w:before="120" w:after="60" w:line="360" w:lineRule="auto"/>
        <w:ind w:firstLine="480"/>
        <w:jc w:val="center"/>
      </w:pPr>
      <w:r>
        <w:rPr>
          <w:rFonts w:ascii="黑体" w:hAnsi="黑体" w:eastAsia="黑体" w:cs="黑体"/>
          <w:b/>
          <w:bCs/>
          <w:sz w:val="20"/>
          <w:szCs w:val="20"/>
        </w:rPr>
        <w:t>表6.2 用户登录测试用例</w:t>
      </w:r>
    </w:p>
    <w:p w14:paraId="140718AC">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1D6BE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4773A40">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DBB8465">
            <w:pPr>
              <w:spacing w:line="300" w:lineRule="auto"/>
              <w:jc w:val="center"/>
            </w:pPr>
            <w:r>
              <w:rPr>
                <w:rFonts w:ascii="宋体" w:hAnsi="宋体" w:eastAsia="宋体" w:cs="宋体"/>
                <w:b/>
                <w:bCs/>
                <w:sz w:val="20"/>
                <w:szCs w:val="20"/>
              </w:rPr>
              <w:t>内容</w:t>
            </w:r>
          </w:p>
        </w:tc>
      </w:tr>
      <w:tr w14:paraId="28FB2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9EECBB3">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D302B25">
            <w:pPr>
              <w:spacing w:line="300" w:lineRule="auto"/>
              <w:jc w:val="center"/>
            </w:pPr>
            <w:r>
              <w:rPr>
                <w:rFonts w:ascii="宋体" w:hAnsi="宋体" w:eastAsia="宋体" w:cs="宋体"/>
                <w:b w:val="0"/>
                <w:bCs w:val="0"/>
                <w:sz w:val="20"/>
                <w:szCs w:val="20"/>
              </w:rPr>
              <w:t>TC-AUTH-001</w:t>
            </w:r>
          </w:p>
        </w:tc>
      </w:tr>
      <w:tr w14:paraId="47826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59C8AAA">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04DC352">
            <w:pPr>
              <w:spacing w:line="300" w:lineRule="auto"/>
              <w:jc w:val="center"/>
            </w:pPr>
            <w:r>
              <w:rPr>
                <w:rFonts w:ascii="宋体" w:hAnsi="宋体" w:eastAsia="宋体" w:cs="宋体"/>
                <w:b w:val="0"/>
                <w:bCs w:val="0"/>
                <w:sz w:val="20"/>
                <w:szCs w:val="20"/>
              </w:rPr>
              <w:t>用户名密码登录</w:t>
            </w:r>
          </w:p>
        </w:tc>
      </w:tr>
      <w:tr w14:paraId="5200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7748D48">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1CCEBBD">
            <w:pPr>
              <w:spacing w:line="300" w:lineRule="auto"/>
              <w:jc w:val="center"/>
            </w:pPr>
            <w:r>
              <w:rPr>
                <w:rFonts w:ascii="宋体" w:hAnsi="宋体" w:eastAsia="宋体" w:cs="宋体"/>
                <w:b w:val="0"/>
                <w:bCs w:val="0"/>
                <w:sz w:val="20"/>
                <w:szCs w:val="20"/>
              </w:rPr>
              <w:t>数据库中存在admin账号</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密码123456</w:t>
            </w:r>
          </w:p>
        </w:tc>
      </w:tr>
      <w:tr w14:paraId="11BF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5586EBF">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89BF056">
            <w:pPr>
              <w:spacing w:line="300" w:lineRule="auto"/>
              <w:jc w:val="center"/>
            </w:pPr>
            <w:r>
              <w:rPr>
                <w:rFonts w:ascii="宋体" w:hAnsi="宋体" w:eastAsia="宋体" w:cs="宋体"/>
                <w:b w:val="0"/>
                <w:bCs w:val="0"/>
                <w:sz w:val="20"/>
                <w:szCs w:val="20"/>
              </w:rPr>
              <w:t>1. 访问登录页面 2. 输入用户名admin和密码123456 3. 点击登录按钮</w:t>
            </w:r>
          </w:p>
        </w:tc>
      </w:tr>
      <w:tr w14:paraId="4275B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B30D0A">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7B0E14F">
            <w:pPr>
              <w:spacing w:line="300" w:lineRule="auto"/>
              <w:jc w:val="center"/>
            </w:pPr>
            <w:r>
              <w:rPr>
                <w:rFonts w:ascii="宋体" w:hAnsi="宋体" w:eastAsia="宋体" w:cs="宋体"/>
                <w:b w:val="0"/>
                <w:bCs w:val="0"/>
                <w:sz w:val="20"/>
                <w:szCs w:val="20"/>
              </w:rPr>
              <w:t>返回JWT令牌</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前端跳转至管理端首页</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浏览器localStorage保存token</w:t>
            </w:r>
          </w:p>
        </w:tc>
      </w:tr>
      <w:tr w14:paraId="76D18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C13781">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2A56C62">
            <w:pPr>
              <w:spacing w:line="300" w:lineRule="auto"/>
              <w:jc w:val="center"/>
            </w:pPr>
            <w:r>
              <w:rPr>
                <w:rFonts w:ascii="宋体" w:hAnsi="宋体" w:eastAsia="宋体" w:cs="宋体"/>
                <w:b w:val="0"/>
                <w:bCs w:val="0"/>
                <w:sz w:val="20"/>
                <w:szCs w:val="20"/>
              </w:rPr>
              <w:t>与预期一致</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登录成功并正确跳转</w:t>
            </w:r>
          </w:p>
        </w:tc>
      </w:tr>
    </w:tbl>
    <w:p w14:paraId="7C5170E3">
      <w:pPr>
        <w:spacing w:line="360" w:lineRule="auto"/>
      </w:pPr>
    </w:p>
    <w:p w14:paraId="64BD728F">
      <w:pPr>
        <w:spacing w:before="120" w:after="60" w:line="360" w:lineRule="auto"/>
        <w:ind w:firstLine="480"/>
        <w:jc w:val="center"/>
      </w:pPr>
      <w:r>
        <w:rPr>
          <w:rFonts w:ascii="黑体" w:hAnsi="黑体" w:eastAsia="黑体" w:cs="黑体"/>
          <w:b/>
          <w:bCs/>
          <w:sz w:val="20"/>
          <w:szCs w:val="20"/>
        </w:rPr>
        <w:t>表6.3 邮箱验证码注册测试用例</w:t>
      </w:r>
    </w:p>
    <w:p w14:paraId="1041DE1E">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74B6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0E6DD63">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B1874C7">
            <w:pPr>
              <w:spacing w:line="300" w:lineRule="auto"/>
              <w:jc w:val="center"/>
            </w:pPr>
            <w:r>
              <w:rPr>
                <w:rFonts w:ascii="宋体" w:hAnsi="宋体" w:eastAsia="宋体" w:cs="宋体"/>
                <w:b/>
                <w:bCs/>
                <w:sz w:val="20"/>
                <w:szCs w:val="20"/>
              </w:rPr>
              <w:t>内容</w:t>
            </w:r>
          </w:p>
        </w:tc>
      </w:tr>
      <w:tr w14:paraId="3E7DF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0EAC27">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6A07524">
            <w:pPr>
              <w:spacing w:line="300" w:lineRule="auto"/>
              <w:jc w:val="center"/>
            </w:pPr>
            <w:r>
              <w:rPr>
                <w:rFonts w:ascii="宋体" w:hAnsi="宋体" w:eastAsia="宋体" w:cs="宋体"/>
                <w:b w:val="0"/>
                <w:bCs w:val="0"/>
                <w:sz w:val="20"/>
                <w:szCs w:val="20"/>
              </w:rPr>
              <w:t>TC-AUTH-002</w:t>
            </w:r>
          </w:p>
        </w:tc>
      </w:tr>
      <w:tr w14:paraId="7601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FA7441D">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0B294CB">
            <w:pPr>
              <w:spacing w:line="300" w:lineRule="auto"/>
              <w:jc w:val="center"/>
            </w:pPr>
            <w:r>
              <w:rPr>
                <w:rFonts w:ascii="宋体" w:hAnsi="宋体" w:eastAsia="宋体" w:cs="宋体"/>
                <w:b w:val="0"/>
                <w:bCs w:val="0"/>
                <w:sz w:val="20"/>
                <w:szCs w:val="20"/>
              </w:rPr>
              <w:t>邮箱验证码注册</w:t>
            </w:r>
          </w:p>
        </w:tc>
      </w:tr>
      <w:tr w14:paraId="56F6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881584F">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E4AC279">
            <w:pPr>
              <w:spacing w:line="300" w:lineRule="auto"/>
              <w:jc w:val="center"/>
            </w:pPr>
            <w:r>
              <w:rPr>
                <w:rFonts w:ascii="宋体" w:hAnsi="宋体" w:eastAsia="宋体" w:cs="宋体"/>
                <w:b w:val="0"/>
                <w:bCs w:val="0"/>
                <w:sz w:val="20"/>
                <w:szCs w:val="20"/>
              </w:rPr>
              <w:t>SMTP邮件服务已配置</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目标邮箱未注册</w:t>
            </w:r>
          </w:p>
        </w:tc>
      </w:tr>
      <w:tr w14:paraId="3A44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B0231D">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B93E5DB">
            <w:pPr>
              <w:spacing w:line="300" w:lineRule="auto"/>
              <w:jc w:val="center"/>
            </w:pPr>
            <w:r>
              <w:rPr>
                <w:rFonts w:ascii="宋体" w:hAnsi="宋体" w:eastAsia="宋体" w:cs="宋体"/>
                <w:b w:val="0"/>
                <w:bCs w:val="0"/>
                <w:sz w:val="20"/>
                <w:szCs w:val="20"/>
              </w:rPr>
              <w:t>1. 访问注册页面 2. 填写用户名、密码、邮箱等信息 3. 点击"发送验证码" 4. 输入邮箱收到的6位验证码 5. 点击注册</w:t>
            </w:r>
          </w:p>
        </w:tc>
      </w:tr>
      <w:tr w14:paraId="351DA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BA2BA21">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DEEE8C">
            <w:pPr>
              <w:spacing w:line="300" w:lineRule="auto"/>
              <w:jc w:val="center"/>
            </w:pPr>
            <w:r>
              <w:rPr>
                <w:rFonts w:ascii="宋体" w:hAnsi="宋体" w:eastAsia="宋体" w:cs="宋体"/>
                <w:b w:val="0"/>
                <w:bCs w:val="0"/>
                <w:sz w:val="20"/>
                <w:szCs w:val="20"/>
              </w:rPr>
              <w:t>注册成功</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数据库sys_user表新增记录</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role=0（学生）</w:t>
            </w:r>
          </w:p>
        </w:tc>
      </w:tr>
      <w:tr w14:paraId="36CCF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58B8C4">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9CC083">
            <w:pPr>
              <w:spacing w:line="300" w:lineRule="auto"/>
              <w:jc w:val="center"/>
            </w:pPr>
            <w:r>
              <w:rPr>
                <w:rFonts w:ascii="宋体" w:hAnsi="宋体" w:eastAsia="宋体" w:cs="宋体"/>
                <w:b w:val="0"/>
                <w:bCs w:val="0"/>
                <w:sz w:val="20"/>
                <w:szCs w:val="20"/>
              </w:rPr>
              <w:t>与预期一致</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验证码5分钟内有效</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60秒内重复发送被拦截</w:t>
            </w:r>
          </w:p>
        </w:tc>
      </w:tr>
    </w:tbl>
    <w:p w14:paraId="5522F5C2">
      <w:pPr>
        <w:spacing w:line="360" w:lineRule="auto"/>
      </w:pPr>
    </w:p>
    <w:p w14:paraId="1BDF42E3">
      <w:pPr>
        <w:spacing w:before="120" w:after="60" w:line="360" w:lineRule="auto"/>
        <w:ind w:firstLine="480"/>
        <w:jc w:val="center"/>
      </w:pPr>
      <w:r>
        <w:rPr>
          <w:rFonts w:ascii="黑体" w:hAnsi="黑体" w:eastAsia="黑体" w:cs="黑体"/>
          <w:b/>
          <w:bCs/>
          <w:sz w:val="20"/>
          <w:szCs w:val="20"/>
        </w:rPr>
        <w:t>表6.4 验证码登录测试用例</w:t>
      </w:r>
    </w:p>
    <w:p w14:paraId="79339262">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0B99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CCAE091">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5B25C81">
            <w:pPr>
              <w:spacing w:line="300" w:lineRule="auto"/>
              <w:jc w:val="center"/>
            </w:pPr>
            <w:r>
              <w:rPr>
                <w:rFonts w:ascii="宋体" w:hAnsi="宋体" w:eastAsia="宋体" w:cs="宋体"/>
                <w:b/>
                <w:bCs/>
                <w:sz w:val="20"/>
                <w:szCs w:val="20"/>
              </w:rPr>
              <w:t>内容</w:t>
            </w:r>
          </w:p>
        </w:tc>
      </w:tr>
      <w:tr w14:paraId="560E6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8EEE0C">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3CF057">
            <w:pPr>
              <w:spacing w:line="300" w:lineRule="auto"/>
              <w:jc w:val="center"/>
            </w:pPr>
            <w:r>
              <w:rPr>
                <w:rFonts w:ascii="宋体" w:hAnsi="宋体" w:eastAsia="宋体" w:cs="宋体"/>
                <w:b w:val="0"/>
                <w:bCs w:val="0"/>
                <w:sz w:val="20"/>
                <w:szCs w:val="20"/>
              </w:rPr>
              <w:t>TC-AUTH-003</w:t>
            </w:r>
          </w:p>
        </w:tc>
      </w:tr>
      <w:tr w14:paraId="773BA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F68595F">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6AF1E15">
            <w:pPr>
              <w:spacing w:line="300" w:lineRule="auto"/>
              <w:jc w:val="center"/>
            </w:pPr>
            <w:r>
              <w:rPr>
                <w:rFonts w:ascii="宋体" w:hAnsi="宋体" w:eastAsia="宋体" w:cs="宋体"/>
                <w:b w:val="0"/>
                <w:bCs w:val="0"/>
                <w:sz w:val="20"/>
                <w:szCs w:val="20"/>
              </w:rPr>
              <w:t>邮箱验证码登录（免密）</w:t>
            </w:r>
          </w:p>
        </w:tc>
      </w:tr>
      <w:tr w14:paraId="5188E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D0CA96E">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AC7393">
            <w:pPr>
              <w:spacing w:line="300" w:lineRule="auto"/>
              <w:jc w:val="center"/>
            </w:pPr>
            <w:r>
              <w:rPr>
                <w:rFonts w:ascii="宋体" w:hAnsi="宋体" w:eastAsia="宋体" w:cs="宋体"/>
                <w:b w:val="0"/>
                <w:bCs w:val="0"/>
                <w:sz w:val="20"/>
                <w:szCs w:val="20"/>
              </w:rPr>
              <w:t>用户已绑定邮箱</w:t>
            </w:r>
          </w:p>
        </w:tc>
      </w:tr>
      <w:tr w14:paraId="4891A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70C48A9">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08D26D">
            <w:pPr>
              <w:spacing w:line="300" w:lineRule="auto"/>
              <w:jc w:val="center"/>
            </w:pPr>
            <w:r>
              <w:rPr>
                <w:rFonts w:ascii="宋体" w:hAnsi="宋体" w:eastAsia="宋体" w:cs="宋体"/>
                <w:b w:val="0"/>
                <w:bCs w:val="0"/>
                <w:sz w:val="20"/>
                <w:szCs w:val="20"/>
              </w:rPr>
              <w:t>1. 切换登录方式为"验证码登录" 2. 输入已注册邮箱 3. 点击发送验证码 4. 输入6位验证码 5. 点击登录</w:t>
            </w:r>
          </w:p>
        </w:tc>
      </w:tr>
      <w:tr w14:paraId="3FCD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D47384B">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E7F702E">
            <w:pPr>
              <w:spacing w:line="300" w:lineRule="auto"/>
              <w:jc w:val="center"/>
            </w:pPr>
            <w:r>
              <w:rPr>
                <w:rFonts w:ascii="宋体" w:hAnsi="宋体" w:eastAsia="宋体" w:cs="宋体"/>
                <w:b w:val="0"/>
                <w:bCs w:val="0"/>
                <w:sz w:val="20"/>
                <w:szCs w:val="20"/>
              </w:rPr>
              <w:t>返回JWT令牌</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登录成功</w:t>
            </w:r>
          </w:p>
        </w:tc>
      </w:tr>
      <w:tr w14:paraId="6F2E9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F52E52">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553EECE">
            <w:pPr>
              <w:spacing w:line="300" w:lineRule="auto"/>
              <w:jc w:val="center"/>
            </w:pPr>
            <w:r>
              <w:rPr>
                <w:rFonts w:ascii="宋体" w:hAnsi="宋体" w:eastAsia="宋体" w:cs="宋体"/>
                <w:b w:val="0"/>
                <w:bCs w:val="0"/>
                <w:sz w:val="20"/>
                <w:szCs w:val="20"/>
              </w:rPr>
              <w:t>与预期一致</w:t>
            </w:r>
          </w:p>
        </w:tc>
      </w:tr>
    </w:tbl>
    <w:p w14:paraId="1AE2215A">
      <w:pPr>
        <w:spacing w:line="360" w:lineRule="auto"/>
      </w:pPr>
    </w:p>
    <w:p w14:paraId="4CB82EA0">
      <w:pPr>
        <w:spacing w:before="120" w:after="60" w:line="360" w:lineRule="auto"/>
        <w:ind w:firstLine="480"/>
        <w:jc w:val="center"/>
      </w:pPr>
      <w:r>
        <w:rPr>
          <w:rFonts w:ascii="黑体" w:hAnsi="黑体" w:eastAsia="黑体" w:cs="黑体"/>
          <w:b/>
          <w:bCs/>
          <w:sz w:val="20"/>
          <w:szCs w:val="20"/>
        </w:rPr>
        <w:t>表6.5 权限拦截测试用例</w:t>
      </w:r>
    </w:p>
    <w:p w14:paraId="4E7C4228">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029C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728D74D">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B813577">
            <w:pPr>
              <w:spacing w:line="300" w:lineRule="auto"/>
              <w:jc w:val="center"/>
            </w:pPr>
            <w:r>
              <w:rPr>
                <w:rFonts w:ascii="宋体" w:hAnsi="宋体" w:eastAsia="宋体" w:cs="宋体"/>
                <w:b/>
                <w:bCs/>
                <w:sz w:val="20"/>
                <w:szCs w:val="20"/>
              </w:rPr>
              <w:t>内容</w:t>
            </w:r>
          </w:p>
        </w:tc>
      </w:tr>
      <w:tr w14:paraId="6A123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D08B1F5">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073EBB">
            <w:pPr>
              <w:spacing w:line="300" w:lineRule="auto"/>
              <w:jc w:val="center"/>
            </w:pPr>
            <w:r>
              <w:rPr>
                <w:rFonts w:ascii="宋体" w:hAnsi="宋体" w:eastAsia="宋体" w:cs="宋体"/>
                <w:b w:val="0"/>
                <w:bCs w:val="0"/>
                <w:sz w:val="20"/>
                <w:szCs w:val="20"/>
              </w:rPr>
              <w:t>TC-AUTH-004</w:t>
            </w:r>
          </w:p>
        </w:tc>
      </w:tr>
      <w:tr w14:paraId="0692B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F47C47">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8EEB7B4">
            <w:pPr>
              <w:spacing w:line="300" w:lineRule="auto"/>
              <w:jc w:val="center"/>
            </w:pPr>
            <w:r>
              <w:rPr>
                <w:rFonts w:ascii="宋体" w:hAnsi="宋体" w:eastAsia="宋体" w:cs="宋体"/>
                <w:b w:val="0"/>
                <w:bCs w:val="0"/>
                <w:sz w:val="20"/>
                <w:szCs w:val="20"/>
              </w:rPr>
              <w:t>越权访问拦截</w:t>
            </w:r>
          </w:p>
        </w:tc>
      </w:tr>
      <w:tr w14:paraId="0F48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A85C868">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0AF12C">
            <w:pPr>
              <w:spacing w:line="300" w:lineRule="auto"/>
              <w:jc w:val="center"/>
            </w:pPr>
            <w:r>
              <w:rPr>
                <w:rFonts w:ascii="宋体" w:hAnsi="宋体" w:eastAsia="宋体" w:cs="宋体"/>
                <w:b w:val="0"/>
                <w:bCs w:val="0"/>
                <w:sz w:val="20"/>
                <w:szCs w:val="20"/>
              </w:rPr>
              <w:t>以学生账号登录</w:t>
            </w:r>
          </w:p>
        </w:tc>
      </w:tr>
      <w:tr w14:paraId="69CA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9242809">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CC18B3">
            <w:pPr>
              <w:spacing w:line="300" w:lineRule="auto"/>
              <w:jc w:val="center"/>
            </w:pPr>
            <w:r>
              <w:rPr>
                <w:rFonts w:ascii="宋体" w:hAnsi="宋体" w:eastAsia="宋体" w:cs="宋体"/>
                <w:b w:val="0"/>
                <w:bCs w:val="0"/>
                <w:sz w:val="20"/>
                <w:szCs w:val="20"/>
              </w:rPr>
              <w:t>1. 获取学生账号的JWT令牌 2. 使用该令牌访问`/admin/stats/today`接口</w:t>
            </w:r>
          </w:p>
        </w:tc>
      </w:tr>
      <w:tr w14:paraId="68D90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542C6CE">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CE5DBF5">
            <w:pPr>
              <w:spacing w:line="300" w:lineRule="auto"/>
              <w:jc w:val="center"/>
            </w:pPr>
            <w:r>
              <w:rPr>
                <w:rFonts w:ascii="宋体" w:hAnsi="宋体" w:eastAsia="宋体" w:cs="宋体"/>
                <w:b w:val="0"/>
                <w:bCs w:val="0"/>
                <w:sz w:val="20"/>
                <w:szCs w:val="20"/>
              </w:rPr>
              <w:t>返回HTTP 403 Forbidden</w:t>
            </w:r>
          </w:p>
        </w:tc>
      </w:tr>
      <w:tr w14:paraId="64D0E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AA638F5">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B117E1">
            <w:pPr>
              <w:spacing w:line="300" w:lineRule="auto"/>
              <w:jc w:val="center"/>
            </w:pPr>
            <w:r>
              <w:rPr>
                <w:rFonts w:ascii="宋体" w:hAnsi="宋体" w:eastAsia="宋体" w:cs="宋体"/>
                <w:b w:val="0"/>
                <w:bCs w:val="0"/>
                <w:sz w:val="20"/>
                <w:szCs w:val="20"/>
              </w:rPr>
              <w:t>返回403</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权限拦截生效</w:t>
            </w:r>
          </w:p>
        </w:tc>
      </w:tr>
    </w:tbl>
    <w:p w14:paraId="1FB4F451">
      <w:pPr>
        <w:spacing w:line="360" w:lineRule="auto"/>
      </w:pPr>
    </w:p>
    <w:p w14:paraId="09D47DD6">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56" w:name="_Toc18900"/>
      <w:r>
        <w:rPr>
          <w:rFonts w:hint="default" w:ascii="Times New Roman" w:hAnsi="Times New Roman" w:eastAsia="黑体" w:cs="Times New Roman"/>
          <w:b/>
          <w:bCs/>
          <w:sz w:val="28"/>
          <w:szCs w:val="28"/>
        </w:rPr>
        <w:t>6.3.2 报修工单模块</w:t>
      </w:r>
      <w:bookmarkEnd w:id="56"/>
    </w:p>
    <w:p w14:paraId="0322E48D">
      <w:pPr>
        <w:spacing w:before="120" w:after="60" w:line="360" w:lineRule="auto"/>
        <w:ind w:firstLine="480"/>
        <w:jc w:val="center"/>
      </w:pPr>
      <w:r>
        <w:rPr>
          <w:rFonts w:ascii="黑体" w:hAnsi="黑体" w:eastAsia="黑体" w:cs="黑体"/>
          <w:b/>
          <w:bCs/>
          <w:sz w:val="20"/>
          <w:szCs w:val="20"/>
        </w:rPr>
        <w:t>表6.6 报修提交测试用例</w:t>
      </w:r>
    </w:p>
    <w:p w14:paraId="590F0666">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72D0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DC6B450">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46F972A">
            <w:pPr>
              <w:spacing w:line="300" w:lineRule="auto"/>
              <w:jc w:val="center"/>
            </w:pPr>
            <w:r>
              <w:rPr>
                <w:rFonts w:ascii="宋体" w:hAnsi="宋体" w:eastAsia="宋体" w:cs="宋体"/>
                <w:b/>
                <w:bCs/>
                <w:sz w:val="20"/>
                <w:szCs w:val="20"/>
              </w:rPr>
              <w:t>内容</w:t>
            </w:r>
          </w:p>
        </w:tc>
      </w:tr>
      <w:tr w14:paraId="01AE7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4A295FB">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AB8EA53">
            <w:pPr>
              <w:spacing w:line="300" w:lineRule="auto"/>
              <w:jc w:val="center"/>
            </w:pPr>
            <w:r>
              <w:rPr>
                <w:rFonts w:ascii="宋体" w:hAnsi="宋体" w:eastAsia="宋体" w:cs="宋体"/>
                <w:b w:val="0"/>
                <w:bCs w:val="0"/>
                <w:sz w:val="20"/>
                <w:szCs w:val="20"/>
              </w:rPr>
              <w:t>TC-ORDER-001</w:t>
            </w:r>
          </w:p>
        </w:tc>
      </w:tr>
      <w:tr w14:paraId="5B538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B7758C1">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413CECD">
            <w:pPr>
              <w:spacing w:line="300" w:lineRule="auto"/>
              <w:jc w:val="center"/>
            </w:pPr>
            <w:r>
              <w:rPr>
                <w:rFonts w:ascii="宋体" w:hAnsi="宋体" w:eastAsia="宋体" w:cs="宋体"/>
                <w:b w:val="0"/>
                <w:bCs w:val="0"/>
                <w:sz w:val="20"/>
                <w:szCs w:val="20"/>
              </w:rPr>
              <w:t>学生提交报修工单</w:t>
            </w:r>
          </w:p>
        </w:tc>
      </w:tr>
      <w:tr w14:paraId="037EE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5F77A5E">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67BD17E">
            <w:pPr>
              <w:spacing w:line="300" w:lineRule="auto"/>
              <w:jc w:val="center"/>
            </w:pPr>
            <w:r>
              <w:rPr>
                <w:rFonts w:ascii="宋体" w:hAnsi="宋体" w:eastAsia="宋体" w:cs="宋体"/>
                <w:b w:val="0"/>
                <w:bCs w:val="0"/>
                <w:sz w:val="20"/>
                <w:szCs w:val="20"/>
              </w:rPr>
              <w:t>学生账号已登录</w:t>
            </w:r>
          </w:p>
        </w:tc>
      </w:tr>
      <w:tr w14:paraId="6FEC3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D93235B">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37360B">
            <w:pPr>
              <w:spacing w:line="300" w:lineRule="auto"/>
              <w:jc w:val="center"/>
            </w:pPr>
            <w:r>
              <w:rPr>
                <w:rFonts w:ascii="宋体" w:hAnsi="宋体" w:eastAsia="宋体" w:cs="宋体"/>
                <w:b w:val="0"/>
                <w:bCs w:val="0"/>
                <w:sz w:val="20"/>
                <w:szCs w:val="20"/>
              </w:rPr>
              <w:t>1. 点击"发布报修" 2. 填写标题、描述、选择校区/区域/故障类型/紧急程度 3. 上传报修照片 4. 点击提交</w:t>
            </w:r>
          </w:p>
        </w:tc>
      </w:tr>
      <w:tr w14:paraId="1C1AC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30F1876">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18BB411">
            <w:pPr>
              <w:spacing w:line="300" w:lineRule="auto"/>
              <w:jc w:val="center"/>
            </w:pPr>
            <w:r>
              <w:rPr>
                <w:rFonts w:ascii="宋体" w:hAnsi="宋体" w:eastAsia="宋体" w:cs="宋体"/>
                <w:b w:val="0"/>
                <w:bCs w:val="0"/>
                <w:sz w:val="20"/>
                <w:szCs w:val="20"/>
              </w:rPr>
              <w:t>工单创建成功</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状态为"待审核"（status=0）</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管理端铃铛收到CREATED通知</w:t>
            </w:r>
          </w:p>
        </w:tc>
      </w:tr>
      <w:tr w14:paraId="547A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A189B83">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64F79C">
            <w:pPr>
              <w:spacing w:line="300" w:lineRule="auto"/>
              <w:jc w:val="center"/>
            </w:pPr>
            <w:r>
              <w:rPr>
                <w:rFonts w:ascii="宋体" w:hAnsi="宋体" w:eastAsia="宋体" w:cs="宋体"/>
                <w:b w:val="0"/>
                <w:bCs w:val="0"/>
                <w:sz w:val="20"/>
                <w:szCs w:val="20"/>
              </w:rPr>
              <w:t>与预期一致</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工单各字段正确入库</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图片URL保存为JSON格式</w:t>
            </w:r>
          </w:p>
        </w:tc>
      </w:tr>
    </w:tbl>
    <w:p w14:paraId="383A06B7">
      <w:pPr>
        <w:spacing w:line="360" w:lineRule="auto"/>
      </w:pPr>
    </w:p>
    <w:p w14:paraId="1F1C3E0C">
      <w:pPr>
        <w:spacing w:before="120" w:after="60" w:line="360" w:lineRule="auto"/>
        <w:ind w:firstLine="480"/>
        <w:jc w:val="center"/>
      </w:pPr>
      <w:r>
        <w:rPr>
          <w:rFonts w:ascii="黑体" w:hAnsi="黑体" w:eastAsia="黑体" w:cs="黑体"/>
          <w:b/>
          <w:bCs/>
          <w:sz w:val="20"/>
          <w:szCs w:val="20"/>
        </w:rPr>
        <w:t>表6.7 工单状态流转测试用例</w:t>
      </w:r>
    </w:p>
    <w:p w14:paraId="78ADD8E0">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6E777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125E53E">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ECFEDFA">
            <w:pPr>
              <w:spacing w:line="300" w:lineRule="auto"/>
              <w:jc w:val="center"/>
            </w:pPr>
            <w:r>
              <w:rPr>
                <w:rFonts w:ascii="宋体" w:hAnsi="宋体" w:eastAsia="宋体" w:cs="宋体"/>
                <w:b/>
                <w:bCs/>
                <w:sz w:val="20"/>
                <w:szCs w:val="20"/>
              </w:rPr>
              <w:t>内容</w:t>
            </w:r>
          </w:p>
        </w:tc>
      </w:tr>
      <w:tr w14:paraId="20E0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A3BECC2">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4B1F323">
            <w:pPr>
              <w:spacing w:line="300" w:lineRule="auto"/>
              <w:jc w:val="center"/>
            </w:pPr>
            <w:r>
              <w:rPr>
                <w:rFonts w:ascii="宋体" w:hAnsi="宋体" w:eastAsia="宋体" w:cs="宋体"/>
                <w:b w:val="0"/>
                <w:bCs w:val="0"/>
                <w:sz w:val="20"/>
                <w:szCs w:val="20"/>
              </w:rPr>
              <w:t>TC-ORDER-002</w:t>
            </w:r>
          </w:p>
        </w:tc>
      </w:tr>
      <w:tr w14:paraId="4DFF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6ED72AB">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5D67D0">
            <w:pPr>
              <w:spacing w:line="300" w:lineRule="auto"/>
              <w:jc w:val="center"/>
            </w:pPr>
            <w:r>
              <w:rPr>
                <w:rFonts w:ascii="宋体" w:hAnsi="宋体" w:eastAsia="宋体" w:cs="宋体"/>
                <w:b w:val="0"/>
                <w:bCs w:val="0"/>
                <w:sz w:val="20"/>
                <w:szCs w:val="20"/>
              </w:rPr>
              <w:t>完整状态流转（正常闭环）</w:t>
            </w:r>
          </w:p>
        </w:tc>
      </w:tr>
      <w:tr w14:paraId="04AA0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02F8480">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BC25D0">
            <w:pPr>
              <w:spacing w:line="300" w:lineRule="auto"/>
              <w:jc w:val="center"/>
            </w:pPr>
            <w:r>
              <w:rPr>
                <w:rFonts w:ascii="宋体" w:hAnsi="宋体" w:eastAsia="宋体" w:cs="宋体"/>
                <w:b w:val="0"/>
                <w:bCs w:val="0"/>
                <w:sz w:val="20"/>
                <w:szCs w:val="20"/>
              </w:rPr>
              <w:t>存在一条"待审核"状态的工单</w:t>
            </w:r>
          </w:p>
        </w:tc>
      </w:tr>
      <w:tr w14:paraId="32058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45C0BA7">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72DCB9F">
            <w:pPr>
              <w:spacing w:line="300" w:lineRule="auto"/>
              <w:jc w:val="center"/>
            </w:pPr>
            <w:r>
              <w:rPr>
                <w:rFonts w:ascii="宋体" w:hAnsi="宋体" w:eastAsia="宋体" w:cs="宋体"/>
                <w:b w:val="0"/>
                <w:bCs w:val="0"/>
                <w:sz w:val="20"/>
                <w:szCs w:val="20"/>
              </w:rPr>
              <w:t>1. 管理员审核通过→状态变为"待派单"（3） 2. 管理员智能推荐选择维修工完成派单→"已派单"（4） 3. 维修工开始维修→"维修中"（5） 4. 维修工完成维修并上传完工照片→"维修完成"（6） 5. 学生确认完成→"学生确认"（7） 6. 学生提交评分和评价→"已评价"（8）</w:t>
            </w:r>
          </w:p>
        </w:tc>
      </w:tr>
      <w:tr w14:paraId="28F0A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939AA23">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6A42D0">
            <w:pPr>
              <w:spacing w:line="300" w:lineRule="auto"/>
              <w:jc w:val="center"/>
            </w:pPr>
            <w:r>
              <w:rPr>
                <w:rFonts w:ascii="宋体" w:hAnsi="宋体" w:eastAsia="宋体" w:cs="宋体"/>
                <w:b w:val="0"/>
                <w:bCs w:val="0"/>
                <w:sz w:val="20"/>
                <w:szCs w:val="20"/>
              </w:rPr>
              <w:t>每一步状态跳转成功</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order_log表记录完整操作轨迹</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各时间节点字段正确记录</w:t>
            </w:r>
          </w:p>
        </w:tc>
      </w:tr>
      <w:tr w14:paraId="1EAA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90826A6">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EC39011">
            <w:pPr>
              <w:spacing w:line="300" w:lineRule="auto"/>
              <w:jc w:val="center"/>
            </w:pPr>
            <w:r>
              <w:rPr>
                <w:rFonts w:ascii="宋体" w:hAnsi="宋体" w:eastAsia="宋体" w:cs="宋体"/>
                <w:b w:val="0"/>
                <w:bCs w:val="0"/>
                <w:sz w:val="20"/>
                <w:szCs w:val="20"/>
              </w:rPr>
              <w:t>与预期一致</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非法跳转（如从"待审核"直接跳"维修中"）被canTransitionTo方法正确拦截</w:t>
            </w:r>
          </w:p>
        </w:tc>
      </w:tr>
    </w:tbl>
    <w:p w14:paraId="597187B2">
      <w:pPr>
        <w:spacing w:line="360" w:lineRule="auto"/>
      </w:pPr>
    </w:p>
    <w:p w14:paraId="616F8D12">
      <w:pPr>
        <w:spacing w:before="120" w:after="60" w:line="360" w:lineRule="auto"/>
        <w:ind w:firstLine="480"/>
        <w:jc w:val="center"/>
      </w:pPr>
      <w:r>
        <w:rPr>
          <w:rFonts w:ascii="黑体" w:hAnsi="黑体" w:eastAsia="黑体" w:cs="黑体"/>
          <w:b/>
          <w:bCs/>
          <w:sz w:val="20"/>
          <w:szCs w:val="20"/>
        </w:rPr>
        <w:t>表6.8 工单取消测试用例</w:t>
      </w:r>
    </w:p>
    <w:p w14:paraId="01F0843E">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3F892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AEFDAF9">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18D1C3A0">
            <w:pPr>
              <w:spacing w:line="300" w:lineRule="auto"/>
              <w:jc w:val="center"/>
            </w:pPr>
            <w:r>
              <w:rPr>
                <w:rFonts w:ascii="宋体" w:hAnsi="宋体" w:eastAsia="宋体" w:cs="宋体"/>
                <w:b/>
                <w:bCs/>
                <w:sz w:val="20"/>
                <w:szCs w:val="20"/>
              </w:rPr>
              <w:t>内容</w:t>
            </w:r>
          </w:p>
        </w:tc>
      </w:tr>
      <w:tr w14:paraId="398D2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A210584">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74613F8">
            <w:pPr>
              <w:spacing w:line="300" w:lineRule="auto"/>
              <w:jc w:val="center"/>
            </w:pPr>
            <w:r>
              <w:rPr>
                <w:rFonts w:ascii="宋体" w:hAnsi="宋体" w:eastAsia="宋体" w:cs="宋体"/>
                <w:b w:val="0"/>
                <w:bCs w:val="0"/>
                <w:sz w:val="20"/>
                <w:szCs w:val="20"/>
              </w:rPr>
              <w:t>TC-ORDER-003</w:t>
            </w:r>
          </w:p>
        </w:tc>
      </w:tr>
      <w:tr w14:paraId="4545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9F7CDE7">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BF8EEA3">
            <w:pPr>
              <w:spacing w:line="300" w:lineRule="auto"/>
              <w:jc w:val="center"/>
            </w:pPr>
            <w:r>
              <w:rPr>
                <w:rFonts w:ascii="宋体" w:hAnsi="宋体" w:eastAsia="宋体" w:cs="宋体"/>
                <w:b w:val="0"/>
                <w:bCs w:val="0"/>
                <w:sz w:val="20"/>
                <w:szCs w:val="20"/>
              </w:rPr>
              <w:t>学生取消待审核工单</w:t>
            </w:r>
          </w:p>
        </w:tc>
      </w:tr>
      <w:tr w14:paraId="1341D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997C14A">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39A3B28">
            <w:pPr>
              <w:spacing w:line="300" w:lineRule="auto"/>
              <w:jc w:val="center"/>
            </w:pPr>
            <w:r>
              <w:rPr>
                <w:rFonts w:ascii="宋体" w:hAnsi="宋体" w:eastAsia="宋体" w:cs="宋体"/>
                <w:b w:val="0"/>
                <w:bCs w:val="0"/>
                <w:sz w:val="20"/>
                <w:szCs w:val="20"/>
              </w:rPr>
              <w:t>存在一条"待审核"状态的工单</w:t>
            </w:r>
          </w:p>
        </w:tc>
      </w:tr>
      <w:tr w14:paraId="05E8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127D8C">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79F6D38">
            <w:pPr>
              <w:spacing w:line="300" w:lineRule="auto"/>
              <w:jc w:val="center"/>
            </w:pPr>
            <w:r>
              <w:rPr>
                <w:rFonts w:ascii="宋体" w:hAnsi="宋体" w:eastAsia="宋体" w:cs="宋体"/>
                <w:b w:val="0"/>
                <w:bCs w:val="0"/>
                <w:sz w:val="20"/>
                <w:szCs w:val="20"/>
              </w:rPr>
              <w:t>1. 报修学生进入工单详情 2. 点击"取消报修"</w:t>
            </w:r>
          </w:p>
        </w:tc>
      </w:tr>
      <w:tr w14:paraId="33998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F37E5B2">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E924D88">
            <w:pPr>
              <w:spacing w:line="300" w:lineRule="auto"/>
              <w:jc w:val="center"/>
            </w:pPr>
            <w:r>
              <w:rPr>
                <w:rFonts w:ascii="宋体" w:hAnsi="宋体" w:eastAsia="宋体" w:cs="宋体"/>
                <w:b w:val="0"/>
                <w:bCs w:val="0"/>
                <w:sz w:val="20"/>
                <w:szCs w:val="20"/>
              </w:rPr>
              <w:t>工单状态变为"已取消"（status=10）</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终态不可再操作</w:t>
            </w:r>
          </w:p>
        </w:tc>
      </w:tr>
      <w:tr w14:paraId="640D2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EBD628D">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666D4FA">
            <w:pPr>
              <w:spacing w:line="300" w:lineRule="auto"/>
              <w:jc w:val="center"/>
            </w:pPr>
            <w:r>
              <w:rPr>
                <w:rFonts w:ascii="宋体" w:hAnsi="宋体" w:eastAsia="宋体" w:cs="宋体"/>
                <w:b w:val="0"/>
                <w:bCs w:val="0"/>
                <w:sz w:val="20"/>
                <w:szCs w:val="20"/>
              </w:rPr>
              <w:t>与预期一致</w:t>
            </w:r>
          </w:p>
        </w:tc>
      </w:tr>
    </w:tbl>
    <w:p w14:paraId="76EE359F">
      <w:pPr>
        <w:spacing w:line="360" w:lineRule="auto"/>
      </w:pPr>
    </w:p>
    <w:p w14:paraId="310975A7">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57" w:name="_Toc8969"/>
      <w:r>
        <w:rPr>
          <w:rFonts w:hint="default" w:ascii="Times New Roman" w:hAnsi="Times New Roman" w:eastAsia="黑体" w:cs="Times New Roman"/>
          <w:b/>
          <w:bCs/>
          <w:sz w:val="28"/>
          <w:szCs w:val="28"/>
        </w:rPr>
        <w:t>6.3.3 智能派单推荐模块</w:t>
      </w:r>
      <w:bookmarkEnd w:id="57"/>
    </w:p>
    <w:p w14:paraId="1EEB2B25">
      <w:pPr>
        <w:spacing w:before="120" w:after="60" w:line="360" w:lineRule="auto"/>
        <w:ind w:firstLine="480"/>
        <w:jc w:val="center"/>
      </w:pPr>
      <w:r>
        <w:rPr>
          <w:rFonts w:ascii="黑体" w:hAnsi="黑体" w:eastAsia="黑体" w:cs="黑体"/>
          <w:b/>
          <w:bCs/>
          <w:sz w:val="20"/>
          <w:szCs w:val="20"/>
        </w:rPr>
        <w:t>表6.9 智能派单推荐测试用例</w:t>
      </w:r>
    </w:p>
    <w:p w14:paraId="448A547C">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2E85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7884FE3">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D594FF7">
            <w:pPr>
              <w:spacing w:line="300" w:lineRule="auto"/>
              <w:jc w:val="center"/>
            </w:pPr>
            <w:r>
              <w:rPr>
                <w:rFonts w:ascii="宋体" w:hAnsi="宋体" w:eastAsia="宋体" w:cs="宋体"/>
                <w:b/>
                <w:bCs/>
                <w:sz w:val="20"/>
                <w:szCs w:val="20"/>
              </w:rPr>
              <w:t>内容</w:t>
            </w:r>
          </w:p>
        </w:tc>
      </w:tr>
      <w:tr w14:paraId="07111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1BCCDC7">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91B10C2">
            <w:pPr>
              <w:spacing w:line="300" w:lineRule="auto"/>
              <w:jc w:val="center"/>
            </w:pPr>
            <w:r>
              <w:rPr>
                <w:rFonts w:ascii="宋体" w:hAnsi="宋体" w:eastAsia="宋体" w:cs="宋体"/>
                <w:b w:val="0"/>
                <w:bCs w:val="0"/>
                <w:sz w:val="20"/>
                <w:szCs w:val="20"/>
              </w:rPr>
              <w:t>TC-DISPATCH-001</w:t>
            </w:r>
          </w:p>
        </w:tc>
      </w:tr>
      <w:tr w14:paraId="53050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A20885A">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C84CB8">
            <w:pPr>
              <w:spacing w:line="300" w:lineRule="auto"/>
              <w:jc w:val="center"/>
            </w:pPr>
            <w:r>
              <w:rPr>
                <w:rFonts w:ascii="宋体" w:hAnsi="宋体" w:eastAsia="宋体" w:cs="宋体"/>
                <w:b w:val="0"/>
                <w:bCs w:val="0"/>
                <w:sz w:val="20"/>
                <w:szCs w:val="20"/>
              </w:rPr>
              <w:t>智能派单推荐算法验证</w:t>
            </w:r>
          </w:p>
        </w:tc>
      </w:tr>
      <w:tr w14:paraId="1477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0A9BAA">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3423A7">
            <w:pPr>
              <w:spacing w:line="300" w:lineRule="auto"/>
              <w:jc w:val="center"/>
            </w:pPr>
            <w:r>
              <w:rPr>
                <w:rFonts w:ascii="宋体" w:hAnsi="宋体" w:eastAsia="宋体" w:cs="宋体"/>
                <w:b w:val="0"/>
                <w:bCs w:val="0"/>
                <w:sz w:val="20"/>
                <w:szCs w:val="20"/>
              </w:rPr>
              <w:t>数据库中存在多条维修工和工单数据（可通过test_data_recommendation.sql初始化）</w:t>
            </w:r>
          </w:p>
        </w:tc>
      </w:tr>
      <w:tr w14:paraId="6CFDF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B59776E">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43EC5CA">
            <w:pPr>
              <w:spacing w:line="300" w:lineRule="auto"/>
              <w:jc w:val="center"/>
            </w:pPr>
            <w:r>
              <w:rPr>
                <w:rFonts w:ascii="宋体" w:hAnsi="宋体" w:eastAsia="宋体" w:cs="宋体"/>
                <w:b w:val="0"/>
                <w:bCs w:val="0"/>
                <w:sz w:val="20"/>
                <w:szCs w:val="20"/>
              </w:rPr>
              <w:t>1. 管理员审核通过某工单 2. 点击"智能推荐"查看推荐列表</w:t>
            </w:r>
          </w:p>
        </w:tc>
      </w:tr>
      <w:tr w14:paraId="604C1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3ACED23">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9481B8">
            <w:pPr>
              <w:spacing w:line="300" w:lineRule="auto"/>
              <w:jc w:val="center"/>
            </w:pPr>
            <w:r>
              <w:rPr>
                <w:rFonts w:ascii="宋体" w:hAnsi="宋体" w:eastAsia="宋体" w:cs="宋体"/>
                <w:b w:val="0"/>
                <w:bCs w:val="0"/>
                <w:sz w:val="20"/>
                <w:szCs w:val="20"/>
              </w:rPr>
              <w:t>返回维修工列表按评分降序排列</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每位维修工展示评分分值和推荐理由；负载低的维修工排名靠前</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有同类经验者加分</w:t>
            </w:r>
          </w:p>
        </w:tc>
      </w:tr>
      <w:tr w14:paraId="7695E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1748309">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F8F4CE9">
            <w:pPr>
              <w:spacing w:line="300" w:lineRule="auto"/>
              <w:jc w:val="center"/>
            </w:pPr>
            <w:r>
              <w:rPr>
                <w:rFonts w:ascii="宋体" w:hAnsi="宋体" w:eastAsia="宋体" w:cs="宋体"/>
                <w:b w:val="0"/>
                <w:bCs w:val="0"/>
                <w:sz w:val="20"/>
                <w:szCs w:val="20"/>
              </w:rPr>
              <w:t>与预期一致</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评分计算逻辑经验证与代码设计一致</w:t>
            </w:r>
          </w:p>
        </w:tc>
      </w:tr>
    </w:tbl>
    <w:p w14:paraId="6656C53A">
      <w:pPr>
        <w:spacing w:line="360" w:lineRule="auto"/>
      </w:pPr>
    </w:p>
    <w:p w14:paraId="3AA1B2C1">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58" w:name="_Toc59"/>
      <w:r>
        <w:rPr>
          <w:rFonts w:hint="default" w:ascii="Times New Roman" w:hAnsi="Times New Roman" w:eastAsia="黑体" w:cs="Times New Roman"/>
          <w:b/>
          <w:bCs/>
          <w:sz w:val="28"/>
          <w:szCs w:val="28"/>
        </w:rPr>
        <w:t>6.3.4 实时通知模块</w:t>
      </w:r>
      <w:bookmarkEnd w:id="58"/>
    </w:p>
    <w:p w14:paraId="4A3D5FED">
      <w:pPr>
        <w:spacing w:before="120" w:after="60" w:line="360" w:lineRule="auto"/>
        <w:ind w:firstLine="480"/>
        <w:jc w:val="center"/>
      </w:pPr>
      <w:r>
        <w:rPr>
          <w:rFonts w:ascii="黑体" w:hAnsi="黑体" w:eastAsia="黑体" w:cs="黑体"/>
          <w:b/>
          <w:bCs/>
          <w:sz w:val="20"/>
          <w:szCs w:val="20"/>
        </w:rPr>
        <w:t>表6.10 WebSocket通知推送测试用例</w:t>
      </w:r>
    </w:p>
    <w:p w14:paraId="6F0E0679">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4F8F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63988D9C">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7E06A45">
            <w:pPr>
              <w:spacing w:line="300" w:lineRule="auto"/>
              <w:jc w:val="center"/>
            </w:pPr>
            <w:r>
              <w:rPr>
                <w:rFonts w:ascii="宋体" w:hAnsi="宋体" w:eastAsia="宋体" w:cs="宋体"/>
                <w:b/>
                <w:bCs/>
                <w:sz w:val="20"/>
                <w:szCs w:val="20"/>
              </w:rPr>
              <w:t>内容</w:t>
            </w:r>
          </w:p>
        </w:tc>
      </w:tr>
      <w:tr w14:paraId="76BA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0F9B51">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D930DFE">
            <w:pPr>
              <w:spacing w:line="300" w:lineRule="auto"/>
              <w:jc w:val="center"/>
            </w:pPr>
            <w:r>
              <w:rPr>
                <w:rFonts w:ascii="宋体" w:hAnsi="宋体" w:eastAsia="宋体" w:cs="宋体"/>
                <w:b w:val="0"/>
                <w:bCs w:val="0"/>
                <w:sz w:val="20"/>
                <w:szCs w:val="20"/>
              </w:rPr>
              <w:t>TC-NOTIFY-001</w:t>
            </w:r>
          </w:p>
        </w:tc>
      </w:tr>
      <w:tr w14:paraId="5270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0A86E6F">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5F2F24F">
            <w:pPr>
              <w:spacing w:line="300" w:lineRule="auto"/>
              <w:jc w:val="center"/>
            </w:pPr>
            <w:r>
              <w:rPr>
                <w:rFonts w:ascii="宋体" w:hAnsi="宋体" w:eastAsia="宋体" w:cs="宋体"/>
                <w:b w:val="0"/>
                <w:bCs w:val="0"/>
                <w:sz w:val="20"/>
                <w:szCs w:val="20"/>
              </w:rPr>
              <w:t>工单状态变更实时通知</w:t>
            </w:r>
          </w:p>
        </w:tc>
      </w:tr>
      <w:tr w14:paraId="2251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6874DBF">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545373">
            <w:pPr>
              <w:spacing w:line="300" w:lineRule="auto"/>
              <w:jc w:val="center"/>
            </w:pPr>
            <w:r>
              <w:rPr>
                <w:rFonts w:ascii="宋体" w:hAnsi="宋体" w:eastAsia="宋体" w:cs="宋体"/>
                <w:b w:val="0"/>
                <w:bCs w:val="0"/>
                <w:sz w:val="20"/>
                <w:szCs w:val="20"/>
              </w:rPr>
              <w:t>管理员账号登录管理端</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WebSocket连接已建立</w:t>
            </w:r>
          </w:p>
        </w:tc>
      </w:tr>
      <w:tr w14:paraId="48464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75EB91F">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6D5CF3A">
            <w:pPr>
              <w:spacing w:line="300" w:lineRule="auto"/>
              <w:jc w:val="center"/>
            </w:pPr>
            <w:r>
              <w:rPr>
                <w:rFonts w:ascii="宋体" w:hAnsi="宋体" w:eastAsia="宋体" w:cs="宋体"/>
                <w:b w:val="0"/>
                <w:bCs w:val="0"/>
                <w:sz w:val="20"/>
                <w:szCs w:val="20"/>
              </w:rPr>
              <w:t>1. 用另一个浏览器以学生账号登录并提交一条报修 2. 观察管理员端铃铛图标</w:t>
            </w:r>
          </w:p>
        </w:tc>
      </w:tr>
      <w:tr w14:paraId="4C6BF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6F7872">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28DCB2A">
            <w:pPr>
              <w:spacing w:line="300" w:lineRule="auto"/>
              <w:jc w:val="center"/>
            </w:pPr>
            <w:r>
              <w:rPr>
                <w:rFonts w:ascii="宋体" w:hAnsi="宋体" w:eastAsia="宋体" w:cs="宋体"/>
                <w:b w:val="0"/>
                <w:bCs w:val="0"/>
                <w:sz w:val="20"/>
                <w:szCs w:val="20"/>
              </w:rPr>
              <w:t>管理端铃铛自动出现CREATED类型的通知消息</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无需刷新页面</w:t>
            </w:r>
          </w:p>
        </w:tc>
      </w:tr>
      <w:tr w14:paraId="419D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720789D">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43D64C7">
            <w:pPr>
              <w:spacing w:line="300" w:lineRule="auto"/>
              <w:jc w:val="center"/>
            </w:pPr>
            <w:r>
              <w:rPr>
                <w:rFonts w:ascii="宋体" w:hAnsi="宋体" w:eastAsia="宋体" w:cs="宋体"/>
                <w:b w:val="0"/>
                <w:bCs w:val="0"/>
                <w:sz w:val="20"/>
                <w:szCs w:val="20"/>
              </w:rPr>
              <w:t>通知实时弹出</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点击可跳转至工单详情</w:t>
            </w:r>
          </w:p>
        </w:tc>
      </w:tr>
    </w:tbl>
    <w:p w14:paraId="70C97163">
      <w:pPr>
        <w:spacing w:line="360" w:lineRule="auto"/>
      </w:pPr>
    </w:p>
    <w:p w14:paraId="2CBC912F">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59" w:name="_Toc26855"/>
      <w:r>
        <w:rPr>
          <w:rFonts w:hint="default" w:ascii="Times New Roman" w:hAnsi="Times New Roman" w:eastAsia="黑体" w:cs="Times New Roman"/>
          <w:b/>
          <w:bCs/>
          <w:sz w:val="28"/>
          <w:szCs w:val="28"/>
        </w:rPr>
        <w:t>6.3.5 数据统计模块</w:t>
      </w:r>
      <w:bookmarkEnd w:id="59"/>
    </w:p>
    <w:p w14:paraId="0FC5D0BF">
      <w:pPr>
        <w:spacing w:before="120" w:after="60" w:line="360" w:lineRule="auto"/>
        <w:ind w:firstLine="480"/>
        <w:jc w:val="center"/>
      </w:pPr>
      <w:r>
        <w:rPr>
          <w:rFonts w:ascii="黑体" w:hAnsi="黑体" w:eastAsia="黑体" w:cs="黑体"/>
          <w:b/>
          <w:bCs/>
          <w:sz w:val="20"/>
          <w:szCs w:val="20"/>
        </w:rPr>
        <w:t>表6.11 数据统计测试用例</w:t>
      </w:r>
    </w:p>
    <w:p w14:paraId="4EAC0009">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2D54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AD243C9">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0E5E8A04">
            <w:pPr>
              <w:spacing w:line="300" w:lineRule="auto"/>
              <w:jc w:val="center"/>
            </w:pPr>
            <w:r>
              <w:rPr>
                <w:rFonts w:ascii="宋体" w:hAnsi="宋体" w:eastAsia="宋体" w:cs="宋体"/>
                <w:b/>
                <w:bCs/>
                <w:sz w:val="20"/>
                <w:szCs w:val="20"/>
              </w:rPr>
              <w:t>内容</w:t>
            </w:r>
          </w:p>
        </w:tc>
      </w:tr>
      <w:tr w14:paraId="5A96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61B2D15">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2311128">
            <w:pPr>
              <w:spacing w:line="300" w:lineRule="auto"/>
              <w:jc w:val="center"/>
            </w:pPr>
            <w:r>
              <w:rPr>
                <w:rFonts w:ascii="宋体" w:hAnsi="宋体" w:eastAsia="宋体" w:cs="宋体"/>
                <w:b w:val="0"/>
                <w:bCs w:val="0"/>
                <w:sz w:val="20"/>
                <w:szCs w:val="20"/>
              </w:rPr>
              <w:t>TC-STATS-001</w:t>
            </w:r>
          </w:p>
        </w:tc>
      </w:tr>
      <w:tr w14:paraId="19AA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85C8BA5">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908BDB3">
            <w:pPr>
              <w:spacing w:line="300" w:lineRule="auto"/>
              <w:jc w:val="center"/>
            </w:pPr>
            <w:r>
              <w:rPr>
                <w:rFonts w:ascii="宋体" w:hAnsi="宋体" w:eastAsia="宋体" w:cs="宋体"/>
                <w:b w:val="0"/>
                <w:bCs w:val="0"/>
                <w:sz w:val="20"/>
                <w:szCs w:val="20"/>
              </w:rPr>
              <w:t>看板统计指标准确性</w:t>
            </w:r>
          </w:p>
        </w:tc>
      </w:tr>
      <w:tr w14:paraId="1EA5F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CC172FE">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D40C767">
            <w:pPr>
              <w:spacing w:line="300" w:lineRule="auto"/>
              <w:jc w:val="center"/>
            </w:pPr>
            <w:r>
              <w:rPr>
                <w:rFonts w:ascii="宋体" w:hAnsi="宋体" w:eastAsia="宋体" w:cs="宋体"/>
                <w:b w:val="0"/>
                <w:bCs w:val="0"/>
                <w:sz w:val="20"/>
                <w:szCs w:val="20"/>
              </w:rPr>
              <w:t>数据库中存在已知数量的测试工单</w:t>
            </w:r>
          </w:p>
        </w:tc>
      </w:tr>
      <w:tr w14:paraId="75418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DE289C0">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ED343A5">
            <w:pPr>
              <w:spacing w:line="300" w:lineRule="auto"/>
              <w:jc w:val="center"/>
            </w:pPr>
            <w:r>
              <w:rPr>
                <w:rFonts w:ascii="宋体" w:hAnsi="宋体" w:eastAsia="宋体" w:cs="宋体"/>
                <w:b w:val="0"/>
                <w:bCs w:val="0"/>
                <w:sz w:val="20"/>
                <w:szCs w:val="20"/>
              </w:rPr>
              <w:t>1. 管理员登录 2. 访问管理端首页 3. 对比概览统计（总工单数/待处理数/已完成数/紧急工单数）与数据库直接查询结果</w:t>
            </w:r>
          </w:p>
        </w:tc>
      </w:tr>
      <w:tr w14:paraId="59AFC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EE1E334">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E29D079">
            <w:pPr>
              <w:spacing w:line="300" w:lineRule="auto"/>
              <w:jc w:val="center"/>
            </w:pPr>
            <w:r>
              <w:rPr>
                <w:rFonts w:ascii="宋体" w:hAnsi="宋体" w:eastAsia="宋体" w:cs="宋体"/>
                <w:b w:val="0"/>
                <w:bCs w:val="0"/>
                <w:sz w:val="20"/>
                <w:szCs w:val="20"/>
              </w:rPr>
              <w:t>看板统计与数据库查询结果一致</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区域Top10、状态分布饼图数据准确</w:t>
            </w:r>
          </w:p>
        </w:tc>
      </w:tr>
      <w:tr w14:paraId="72DFE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0FC3250">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F233820">
            <w:pPr>
              <w:spacing w:line="300" w:lineRule="auto"/>
              <w:jc w:val="center"/>
            </w:pPr>
            <w:r>
              <w:rPr>
                <w:rFonts w:ascii="宋体" w:hAnsi="宋体" w:eastAsia="宋体" w:cs="宋体"/>
                <w:b w:val="0"/>
                <w:bCs w:val="0"/>
                <w:sz w:val="20"/>
                <w:szCs w:val="20"/>
              </w:rPr>
              <w:t>与预期一致</w:t>
            </w:r>
          </w:p>
        </w:tc>
      </w:tr>
    </w:tbl>
    <w:p w14:paraId="7DDEE1F9">
      <w:pPr>
        <w:spacing w:line="360" w:lineRule="auto"/>
      </w:pPr>
    </w:p>
    <w:p w14:paraId="307650B1">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60" w:name="_Toc15881"/>
      <w:r>
        <w:rPr>
          <w:rFonts w:hint="default" w:ascii="Times New Roman" w:hAnsi="Times New Roman" w:eastAsia="黑体" w:cs="Times New Roman"/>
          <w:b/>
          <w:bCs/>
          <w:sz w:val="28"/>
          <w:szCs w:val="28"/>
        </w:rPr>
        <w:t>6.3.6 并发创建工单测试</w:t>
      </w:r>
      <w:bookmarkEnd w:id="60"/>
    </w:p>
    <w:p w14:paraId="25CB321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为验证系统在高并发写入场景下的可靠性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编写了基于JUnit 5和Spring Boot Test框架的自动化测试用例</w:t>
      </w:r>
      <w:r>
        <w:rPr>
          <w:rFonts w:hint="eastAsia" w:cs="Times New Roman"/>
          <w:sz w:val="24"/>
          <w:szCs w:val="24"/>
          <w:vertAlign w:val="superscript"/>
          <w:lang w:eastAsia="zh-CN"/>
        </w:rPr>
        <w:t>,</w:t>
      </w:r>
      <w:r>
        <w:rPr>
          <w:rFonts w:hint="default" w:ascii="Times New Roman" w:hAnsi="Times New Roman" w:eastAsia="宋体" w:cs="Times New Roman"/>
          <w:sz w:val="24"/>
          <w:szCs w:val="24"/>
        </w:rPr>
        <w:t>模拟10个并发线程分别提交3条工单的负载情境。</w:t>
      </w:r>
    </w:p>
    <w:p w14:paraId="0A3DB976">
      <w:pPr>
        <w:spacing w:before="120" w:after="60" w:line="360" w:lineRule="auto"/>
        <w:ind w:firstLine="480"/>
        <w:jc w:val="center"/>
      </w:pPr>
      <w:r>
        <w:rPr>
          <w:rFonts w:ascii="黑体" w:hAnsi="黑体" w:eastAsia="黑体" w:cs="黑体"/>
          <w:b/>
          <w:bCs/>
          <w:sz w:val="20"/>
          <w:szCs w:val="20"/>
        </w:rPr>
        <w:t>表6.12 并发创建工单测试用例</w:t>
      </w:r>
    </w:p>
    <w:p w14:paraId="3CADBBF2">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6C882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49CAFA1E">
            <w:pPr>
              <w:spacing w:line="300" w:lineRule="auto"/>
              <w:jc w:val="center"/>
            </w:pPr>
            <w:r>
              <w:rPr>
                <w:rFonts w:ascii="宋体" w:hAnsi="宋体" w:eastAsia="宋体" w:cs="宋体"/>
                <w:b/>
                <w:bCs/>
                <w:sz w:val="20"/>
                <w:szCs w:val="20"/>
              </w:rPr>
              <w:t>项目</w:t>
            </w:r>
          </w:p>
        </w:tc>
        <w:tc>
          <w:tcPr>
            <w:tcW w:w="4513"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79A8CE5">
            <w:pPr>
              <w:spacing w:line="300" w:lineRule="auto"/>
              <w:jc w:val="center"/>
            </w:pPr>
            <w:r>
              <w:rPr>
                <w:rFonts w:ascii="宋体" w:hAnsi="宋体" w:eastAsia="宋体" w:cs="宋体"/>
                <w:b/>
                <w:bCs/>
                <w:sz w:val="20"/>
                <w:szCs w:val="20"/>
              </w:rPr>
              <w:t>内容</w:t>
            </w:r>
          </w:p>
        </w:tc>
      </w:tr>
      <w:tr w14:paraId="07DA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D23A90C">
            <w:pPr>
              <w:spacing w:line="300" w:lineRule="auto"/>
              <w:jc w:val="center"/>
            </w:pPr>
            <w:r>
              <w:rPr>
                <w:rFonts w:ascii="宋体" w:hAnsi="宋体" w:eastAsia="宋体" w:cs="宋体"/>
                <w:b w:val="0"/>
                <w:bCs w:val="0"/>
                <w:sz w:val="20"/>
                <w:szCs w:val="20"/>
              </w:rPr>
              <w:t>用例编号</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A6DAAE1">
            <w:pPr>
              <w:spacing w:line="300" w:lineRule="auto"/>
              <w:jc w:val="center"/>
            </w:pPr>
            <w:r>
              <w:rPr>
                <w:rFonts w:ascii="宋体" w:hAnsi="宋体" w:eastAsia="宋体" w:cs="宋体"/>
                <w:b w:val="0"/>
                <w:bCs w:val="0"/>
                <w:sz w:val="20"/>
                <w:szCs w:val="20"/>
              </w:rPr>
              <w:t>TC-CONC-001</w:t>
            </w:r>
          </w:p>
        </w:tc>
      </w:tr>
      <w:tr w14:paraId="1A6EA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BAE7C54">
            <w:pPr>
              <w:spacing w:line="300" w:lineRule="auto"/>
              <w:jc w:val="center"/>
            </w:pPr>
            <w:r>
              <w:rPr>
                <w:rFonts w:ascii="宋体" w:hAnsi="宋体" w:eastAsia="宋体" w:cs="宋体"/>
                <w:b w:val="0"/>
                <w:bCs w:val="0"/>
                <w:sz w:val="20"/>
                <w:szCs w:val="20"/>
              </w:rPr>
              <w:t>测试项目</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B347FA2">
            <w:pPr>
              <w:spacing w:line="300" w:lineRule="auto"/>
              <w:jc w:val="center"/>
            </w:pPr>
            <w:r>
              <w:rPr>
                <w:rFonts w:ascii="宋体" w:hAnsi="宋体" w:eastAsia="宋体" w:cs="宋体"/>
                <w:b w:val="0"/>
                <w:bCs w:val="0"/>
                <w:sz w:val="20"/>
                <w:szCs w:val="20"/>
              </w:rPr>
              <w:t>高并发工单创建无数据丢失</w:t>
            </w:r>
          </w:p>
        </w:tc>
      </w:tr>
      <w:tr w14:paraId="2AD3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C9915BA">
            <w:pPr>
              <w:spacing w:line="300" w:lineRule="auto"/>
              <w:jc w:val="center"/>
            </w:pPr>
            <w:r>
              <w:rPr>
                <w:rFonts w:ascii="宋体" w:hAnsi="宋体" w:eastAsia="宋体" w:cs="宋体"/>
                <w:b w:val="0"/>
                <w:bCs w:val="0"/>
                <w:sz w:val="20"/>
                <w:szCs w:val="20"/>
              </w:rPr>
              <w:t>前置条件</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B48F66E">
            <w:pPr>
              <w:spacing w:line="300" w:lineRule="auto"/>
              <w:jc w:val="center"/>
            </w:pPr>
            <w:r>
              <w:rPr>
                <w:rFonts w:ascii="宋体" w:hAnsi="宋体" w:eastAsia="宋体" w:cs="宋体"/>
                <w:b w:val="0"/>
                <w:bCs w:val="0"/>
                <w:sz w:val="20"/>
                <w:szCs w:val="20"/>
              </w:rPr>
              <w:t>Spring Boot Test上下文已加载</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数据库连接正常</w:t>
            </w:r>
          </w:p>
        </w:tc>
      </w:tr>
      <w:tr w14:paraId="1C1A1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A323B5">
            <w:pPr>
              <w:spacing w:line="300" w:lineRule="auto"/>
              <w:jc w:val="center"/>
            </w:pPr>
            <w:r>
              <w:rPr>
                <w:rFonts w:ascii="宋体" w:hAnsi="宋体" w:eastAsia="宋体" w:cs="宋体"/>
                <w:b w:val="0"/>
                <w:bCs w:val="0"/>
                <w:sz w:val="20"/>
                <w:szCs w:val="20"/>
              </w:rPr>
              <w:t>测试步骤</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DA428FE">
            <w:pPr>
              <w:spacing w:line="300" w:lineRule="auto"/>
              <w:jc w:val="center"/>
            </w:pPr>
            <w:r>
              <w:rPr>
                <w:rFonts w:ascii="宋体" w:hAnsi="宋体" w:eastAsia="宋体" w:cs="宋体"/>
                <w:b w:val="0"/>
                <w:bCs w:val="0"/>
                <w:sz w:val="20"/>
                <w:szCs w:val="20"/>
              </w:rPr>
              <w:t>1. 创建10线程的线程池 2. 每线程提交3条工单（共30条）</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每条工单标题含"并发测试-{userId}-{序号}" 3. 等待所有Future完成 4. 断言成功数量为30 5. 断言工单ID无重复 6. @AfterEach清理测试数据</w:t>
            </w:r>
          </w:p>
        </w:tc>
      </w:tr>
      <w:tr w14:paraId="0845B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002E90E">
            <w:pPr>
              <w:spacing w:line="300" w:lineRule="auto"/>
              <w:jc w:val="center"/>
            </w:pPr>
            <w:r>
              <w:rPr>
                <w:rFonts w:ascii="宋体" w:hAnsi="宋体" w:eastAsia="宋体" w:cs="宋体"/>
                <w:b w:val="0"/>
                <w:bCs w:val="0"/>
                <w:sz w:val="20"/>
                <w:szCs w:val="20"/>
              </w:rPr>
              <w:t>预期结果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2F1F90D4">
            <w:pPr>
              <w:spacing w:line="300" w:lineRule="auto"/>
              <w:jc w:val="center"/>
            </w:pPr>
            <w:r>
              <w:rPr>
                <w:rFonts w:ascii="宋体" w:hAnsi="宋体" w:eastAsia="宋体" w:cs="宋体"/>
                <w:b w:val="0"/>
                <w:bCs w:val="0"/>
                <w:sz w:val="20"/>
                <w:szCs w:val="20"/>
              </w:rPr>
              <w:t>30条工单全部成功写入</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order_id无重复</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无主键冲突</w:t>
            </w:r>
          </w:p>
        </w:tc>
      </w:tr>
      <w:tr w14:paraId="742DC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58BA5FA">
            <w:pPr>
              <w:spacing w:line="300" w:lineRule="auto"/>
              <w:jc w:val="center"/>
            </w:pPr>
            <w:r>
              <w:rPr>
                <w:rFonts w:ascii="宋体" w:hAnsi="宋体" w:eastAsia="宋体" w:cs="宋体"/>
                <w:b w:val="0"/>
                <w:bCs w:val="0"/>
                <w:sz w:val="20"/>
                <w:szCs w:val="20"/>
              </w:rPr>
              <w:t>实际结果</w:t>
            </w:r>
          </w:p>
        </w:tc>
        <w:tc>
          <w:tcPr>
            <w:tcW w:w="4513"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A56E45">
            <w:pPr>
              <w:spacing w:line="300" w:lineRule="auto"/>
              <w:jc w:val="center"/>
            </w:pPr>
            <w:r>
              <w:rPr>
                <w:rFonts w:ascii="宋体" w:hAnsi="宋体" w:eastAsia="宋体" w:cs="宋体"/>
                <w:b w:val="0"/>
                <w:bCs w:val="0"/>
                <w:sz w:val="20"/>
                <w:szCs w:val="20"/>
              </w:rPr>
              <w:t>测试通过</w:t>
            </w:r>
            <w:r>
              <w:rPr>
                <w:rFonts w:hint="eastAsia" w:ascii="宋体" w:hAnsi="宋体" w:cs="宋体"/>
                <w:b w:val="0"/>
                <w:bCs w:val="0"/>
                <w:sz w:val="20"/>
                <w:szCs w:val="20"/>
                <w:vertAlign w:val="superscript"/>
                <w:lang w:eastAsia="zh-CN"/>
              </w:rPr>
              <w:t>,</w:t>
            </w:r>
            <w:r>
              <w:rPr>
                <w:rFonts w:ascii="宋体" w:hAnsi="宋体" w:eastAsia="宋体" w:cs="宋体"/>
                <w:b w:val="0"/>
                <w:bCs w:val="0"/>
                <w:sz w:val="20"/>
                <w:szCs w:val="20"/>
              </w:rPr>
              <w:t>assertAll断言全部满足</w:t>
            </w:r>
          </w:p>
        </w:tc>
      </w:tr>
    </w:tbl>
    <w:p w14:paraId="419237F6">
      <w:pPr>
        <w:spacing w:line="360" w:lineRule="auto"/>
      </w:pPr>
    </w:p>
    <w:p w14:paraId="28903A4A">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61" w:name="_Toc8544"/>
      <w:r>
        <w:rPr>
          <w:rFonts w:ascii="黑体" w:hAnsi="黑体" w:eastAsia="黑体" w:cs="黑体"/>
          <w:b/>
          <w:bCs/>
          <w:sz w:val="28"/>
          <w:szCs w:val="28"/>
        </w:rPr>
        <w:t>6.4 测试结果</w:t>
      </w:r>
      <w:bookmarkEnd w:id="61"/>
    </w:p>
    <w:p w14:paraId="44991B69">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62" w:name="_Toc24211"/>
      <w:r>
        <w:rPr>
          <w:rFonts w:hint="default" w:ascii="Times New Roman" w:hAnsi="Times New Roman" w:eastAsia="黑体" w:cs="Times New Roman"/>
          <w:b/>
          <w:bCs/>
          <w:sz w:val="28"/>
          <w:szCs w:val="28"/>
        </w:rPr>
        <w:t>6.4.1 测试统计</w:t>
      </w:r>
      <w:bookmarkEnd w:id="62"/>
    </w:p>
    <w:p w14:paraId="7CF87DA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本次系统测试共计执行11个核心功能用例</w:t>
      </w:r>
      <w:r>
        <w:rPr>
          <w:rFonts w:hint="eastAsia" w:cs="Times New Roman"/>
          <w:sz w:val="24"/>
          <w:szCs w:val="24"/>
          <w:vertAlign w:val="superscript"/>
          <w:lang w:eastAsia="zh-CN"/>
        </w:rPr>
        <w:t>,</w:t>
      </w:r>
      <w:r>
        <w:rPr>
          <w:rFonts w:hint="default" w:ascii="Times New Roman" w:hAnsi="Times New Roman" w:eastAsia="宋体" w:cs="Times New Roman"/>
          <w:sz w:val="24"/>
          <w:szCs w:val="24"/>
        </w:rPr>
        <w:t>覆盖了用户认证、报修工单、智能派单推荐、实时通知、数据统计以及并发创建六大功能模块。</w:t>
      </w:r>
    </w:p>
    <w:p w14:paraId="4E8F6F30">
      <w:pPr>
        <w:spacing w:before="120" w:after="60" w:line="360" w:lineRule="auto"/>
        <w:ind w:firstLine="480"/>
        <w:jc w:val="center"/>
      </w:pPr>
      <w:r>
        <w:rPr>
          <w:rFonts w:ascii="黑体" w:hAnsi="黑体" w:eastAsia="黑体" w:cs="黑体"/>
          <w:b/>
          <w:bCs/>
          <w:sz w:val="20"/>
          <w:szCs w:val="20"/>
        </w:rPr>
        <w:t>表6.13 测试结果汇总表</w:t>
      </w:r>
    </w:p>
    <w:p w14:paraId="1A163486">
      <w:pPr>
        <w:spacing w:line="360" w:lineRule="auto"/>
      </w:pPr>
    </w:p>
    <w:tbl>
      <w:tblPr>
        <w:tblStyle w:val="2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5"/>
        <w:gridCol w:w="1805"/>
        <w:gridCol w:w="1805"/>
        <w:gridCol w:w="1805"/>
        <w:gridCol w:w="1806"/>
      </w:tblGrid>
      <w:tr w14:paraId="6C9C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37305D52">
            <w:pPr>
              <w:spacing w:line="300" w:lineRule="auto"/>
              <w:jc w:val="center"/>
            </w:pPr>
            <w:r>
              <w:rPr>
                <w:rFonts w:ascii="宋体" w:hAnsi="宋体" w:eastAsia="宋体" w:cs="宋体"/>
                <w:b/>
                <w:bCs/>
                <w:sz w:val="20"/>
                <w:szCs w:val="20"/>
              </w:rPr>
              <w:t>模块</w:t>
            </w:r>
          </w:p>
        </w:tc>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539024C5">
            <w:pPr>
              <w:spacing w:line="300" w:lineRule="auto"/>
              <w:jc w:val="center"/>
            </w:pPr>
            <w:r>
              <w:rPr>
                <w:rFonts w:ascii="宋体" w:hAnsi="宋体" w:eastAsia="宋体" w:cs="宋体"/>
                <w:b/>
                <w:bCs/>
                <w:sz w:val="20"/>
                <w:szCs w:val="20"/>
              </w:rPr>
              <w:t>用例数</w:t>
            </w:r>
          </w:p>
        </w:tc>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15A672BE">
            <w:pPr>
              <w:spacing w:line="300" w:lineRule="auto"/>
              <w:jc w:val="center"/>
            </w:pPr>
            <w:r>
              <w:rPr>
                <w:rFonts w:ascii="宋体" w:hAnsi="宋体" w:eastAsia="宋体" w:cs="宋体"/>
                <w:b/>
                <w:bCs/>
                <w:sz w:val="20"/>
                <w:szCs w:val="20"/>
              </w:rPr>
              <w:t>通过</w:t>
            </w:r>
          </w:p>
        </w:tc>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7BEBF4EC">
            <w:pPr>
              <w:spacing w:line="300" w:lineRule="auto"/>
              <w:jc w:val="center"/>
            </w:pPr>
            <w:r>
              <w:rPr>
                <w:rFonts w:ascii="宋体" w:hAnsi="宋体" w:eastAsia="宋体" w:cs="宋体"/>
                <w:b/>
                <w:bCs/>
                <w:sz w:val="20"/>
                <w:szCs w:val="20"/>
              </w:rPr>
              <w:t>失败</w:t>
            </w:r>
          </w:p>
        </w:tc>
        <w:tc>
          <w:tcPr>
            <w:tcW w:w="1805" w:type="dxa"/>
            <w:tcBorders>
              <w:top w:val="single" w:color="000000" w:sz="0" w:space="0"/>
              <w:left w:val="single" w:color="000000" w:sz="0" w:space="0"/>
              <w:bottom w:val="single" w:color="000000" w:sz="0" w:space="0"/>
              <w:right w:val="single" w:color="000000" w:sz="0" w:space="0"/>
            </w:tcBorders>
            <w:shd w:val="clear" w:color="auto" w:fill="D9E2F3"/>
            <w:tcMar>
              <w:top w:w="60" w:type="dxa"/>
              <w:left w:w="100" w:type="dxa"/>
              <w:bottom w:w="60" w:type="dxa"/>
              <w:right w:w="100" w:type="dxa"/>
            </w:tcMar>
            <w:vAlign w:val="center"/>
          </w:tcPr>
          <w:p w14:paraId="15727C5A">
            <w:pPr>
              <w:spacing w:line="300" w:lineRule="auto"/>
              <w:jc w:val="center"/>
            </w:pPr>
            <w:r>
              <w:rPr>
                <w:rFonts w:ascii="宋体" w:hAnsi="宋体" w:eastAsia="宋体" w:cs="宋体"/>
                <w:b/>
                <w:bCs/>
                <w:sz w:val="20"/>
                <w:szCs w:val="20"/>
              </w:rPr>
              <w:t>通过率</w:t>
            </w:r>
          </w:p>
        </w:tc>
      </w:tr>
      <w:tr w14:paraId="281D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3FF6E53">
            <w:pPr>
              <w:spacing w:line="300" w:lineRule="auto"/>
              <w:jc w:val="center"/>
            </w:pPr>
            <w:r>
              <w:rPr>
                <w:rFonts w:ascii="宋体" w:hAnsi="宋体" w:eastAsia="宋体" w:cs="宋体"/>
                <w:b w:val="0"/>
                <w:bCs w:val="0"/>
                <w:sz w:val="20"/>
                <w:szCs w:val="20"/>
              </w:rPr>
              <w:t>用户认证</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03900A">
            <w:pPr>
              <w:spacing w:line="300" w:lineRule="auto"/>
              <w:jc w:val="center"/>
            </w:pPr>
            <w:r>
              <w:rPr>
                <w:rFonts w:ascii="宋体" w:hAnsi="宋体" w:eastAsia="宋体" w:cs="宋体"/>
                <w:b w:val="0"/>
                <w:bCs w:val="0"/>
                <w:sz w:val="20"/>
                <w:szCs w:val="20"/>
              </w:rPr>
              <w:t>4</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9F4C9C4">
            <w:pPr>
              <w:spacing w:line="300" w:lineRule="auto"/>
              <w:jc w:val="center"/>
            </w:pPr>
            <w:r>
              <w:rPr>
                <w:rFonts w:ascii="宋体" w:hAnsi="宋体" w:eastAsia="宋体" w:cs="宋体"/>
                <w:b w:val="0"/>
                <w:bCs w:val="0"/>
                <w:sz w:val="20"/>
                <w:szCs w:val="20"/>
              </w:rPr>
              <w:t>4</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3552C0F">
            <w:pPr>
              <w:spacing w:line="300" w:lineRule="auto"/>
              <w:jc w:val="center"/>
            </w:pPr>
            <w:r>
              <w:rPr>
                <w:rFonts w:ascii="宋体" w:hAnsi="宋体" w:eastAsia="宋体" w:cs="宋体"/>
                <w:b w:val="0"/>
                <w:bCs w:val="0"/>
                <w:sz w:val="20"/>
                <w:szCs w:val="20"/>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1BB3118">
            <w:pPr>
              <w:spacing w:line="300" w:lineRule="auto"/>
              <w:jc w:val="center"/>
            </w:pPr>
            <w:r>
              <w:rPr>
                <w:rFonts w:ascii="宋体" w:hAnsi="宋体" w:eastAsia="宋体" w:cs="宋体"/>
                <w:b w:val="0"/>
                <w:bCs w:val="0"/>
                <w:sz w:val="20"/>
                <w:szCs w:val="20"/>
              </w:rPr>
              <w:t>100%</w:t>
            </w:r>
          </w:p>
        </w:tc>
      </w:tr>
      <w:tr w14:paraId="3C97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10FA02B">
            <w:pPr>
              <w:spacing w:line="300" w:lineRule="auto"/>
              <w:jc w:val="center"/>
            </w:pPr>
            <w:r>
              <w:rPr>
                <w:rFonts w:ascii="宋体" w:hAnsi="宋体" w:eastAsia="宋体" w:cs="宋体"/>
                <w:b w:val="0"/>
                <w:bCs w:val="0"/>
                <w:sz w:val="20"/>
                <w:szCs w:val="20"/>
              </w:rPr>
              <w:t>报修工单</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2DA1B87">
            <w:pPr>
              <w:spacing w:line="300" w:lineRule="auto"/>
              <w:jc w:val="center"/>
            </w:pPr>
            <w:r>
              <w:rPr>
                <w:rFonts w:ascii="宋体" w:hAnsi="宋体" w:eastAsia="宋体" w:cs="宋体"/>
                <w:b w:val="0"/>
                <w:bCs w:val="0"/>
                <w:sz w:val="20"/>
                <w:szCs w:val="20"/>
              </w:rPr>
              <w:t>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6A8F154">
            <w:pPr>
              <w:spacing w:line="300" w:lineRule="auto"/>
              <w:jc w:val="center"/>
            </w:pPr>
            <w:r>
              <w:rPr>
                <w:rFonts w:ascii="宋体" w:hAnsi="宋体" w:eastAsia="宋体" w:cs="宋体"/>
                <w:b w:val="0"/>
                <w:bCs w:val="0"/>
                <w:sz w:val="20"/>
                <w:szCs w:val="20"/>
              </w:rPr>
              <w:t>3</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FE11C89">
            <w:pPr>
              <w:spacing w:line="300" w:lineRule="auto"/>
              <w:jc w:val="center"/>
            </w:pPr>
            <w:r>
              <w:rPr>
                <w:rFonts w:ascii="宋体" w:hAnsi="宋体" w:eastAsia="宋体" w:cs="宋体"/>
                <w:b w:val="0"/>
                <w:bCs w:val="0"/>
                <w:sz w:val="20"/>
                <w:szCs w:val="20"/>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C3AC7B2">
            <w:pPr>
              <w:spacing w:line="300" w:lineRule="auto"/>
              <w:jc w:val="center"/>
            </w:pPr>
            <w:r>
              <w:rPr>
                <w:rFonts w:ascii="宋体" w:hAnsi="宋体" w:eastAsia="宋体" w:cs="宋体"/>
                <w:b w:val="0"/>
                <w:bCs w:val="0"/>
                <w:sz w:val="20"/>
                <w:szCs w:val="20"/>
              </w:rPr>
              <w:t>100%</w:t>
            </w:r>
          </w:p>
        </w:tc>
      </w:tr>
      <w:tr w14:paraId="30F24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5A92D0D">
            <w:pPr>
              <w:spacing w:line="300" w:lineRule="auto"/>
              <w:jc w:val="center"/>
            </w:pPr>
            <w:r>
              <w:rPr>
                <w:rFonts w:ascii="宋体" w:hAnsi="宋体" w:eastAsia="宋体" w:cs="宋体"/>
                <w:b w:val="0"/>
                <w:bCs w:val="0"/>
                <w:sz w:val="20"/>
                <w:szCs w:val="20"/>
              </w:rPr>
              <w:t>智能派单推荐</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30EFD82">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A15886">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3089EAA">
            <w:pPr>
              <w:spacing w:line="300" w:lineRule="auto"/>
              <w:jc w:val="center"/>
            </w:pPr>
            <w:r>
              <w:rPr>
                <w:rFonts w:ascii="宋体" w:hAnsi="宋体" w:eastAsia="宋体" w:cs="宋体"/>
                <w:b w:val="0"/>
                <w:bCs w:val="0"/>
                <w:sz w:val="20"/>
                <w:szCs w:val="20"/>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6E74F1E">
            <w:pPr>
              <w:spacing w:line="300" w:lineRule="auto"/>
              <w:jc w:val="center"/>
            </w:pPr>
            <w:r>
              <w:rPr>
                <w:rFonts w:ascii="宋体" w:hAnsi="宋体" w:eastAsia="宋体" w:cs="宋体"/>
                <w:b w:val="0"/>
                <w:bCs w:val="0"/>
                <w:sz w:val="20"/>
                <w:szCs w:val="20"/>
              </w:rPr>
              <w:t>100%</w:t>
            </w:r>
          </w:p>
        </w:tc>
      </w:tr>
      <w:tr w14:paraId="3A476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A9B991E">
            <w:pPr>
              <w:spacing w:line="300" w:lineRule="auto"/>
              <w:jc w:val="center"/>
            </w:pPr>
            <w:r>
              <w:rPr>
                <w:rFonts w:ascii="宋体" w:hAnsi="宋体" w:eastAsia="宋体" w:cs="宋体"/>
                <w:b w:val="0"/>
                <w:bCs w:val="0"/>
                <w:sz w:val="20"/>
                <w:szCs w:val="20"/>
              </w:rPr>
              <w:t>实时通知</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7B0DCB">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3C7E72EF">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E366EE3">
            <w:pPr>
              <w:spacing w:line="300" w:lineRule="auto"/>
              <w:jc w:val="center"/>
            </w:pPr>
            <w:r>
              <w:rPr>
                <w:rFonts w:ascii="宋体" w:hAnsi="宋体" w:eastAsia="宋体" w:cs="宋体"/>
                <w:b w:val="0"/>
                <w:bCs w:val="0"/>
                <w:sz w:val="20"/>
                <w:szCs w:val="20"/>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9BA709B">
            <w:pPr>
              <w:spacing w:line="300" w:lineRule="auto"/>
              <w:jc w:val="center"/>
            </w:pPr>
            <w:r>
              <w:rPr>
                <w:rFonts w:ascii="宋体" w:hAnsi="宋体" w:eastAsia="宋体" w:cs="宋体"/>
                <w:b w:val="0"/>
                <w:bCs w:val="0"/>
                <w:sz w:val="20"/>
                <w:szCs w:val="20"/>
              </w:rPr>
              <w:t>100%</w:t>
            </w:r>
          </w:p>
        </w:tc>
      </w:tr>
      <w:tr w14:paraId="6958F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545A25FF">
            <w:pPr>
              <w:spacing w:line="300" w:lineRule="auto"/>
              <w:jc w:val="center"/>
            </w:pPr>
            <w:r>
              <w:rPr>
                <w:rFonts w:ascii="宋体" w:hAnsi="宋体" w:eastAsia="宋体" w:cs="宋体"/>
                <w:b w:val="0"/>
                <w:bCs w:val="0"/>
                <w:sz w:val="20"/>
                <w:szCs w:val="20"/>
              </w:rPr>
              <w:t>数据统计</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C45FF90">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98A7A19">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36084FB">
            <w:pPr>
              <w:spacing w:line="300" w:lineRule="auto"/>
              <w:jc w:val="center"/>
            </w:pPr>
            <w:r>
              <w:rPr>
                <w:rFonts w:ascii="宋体" w:hAnsi="宋体" w:eastAsia="宋体" w:cs="宋体"/>
                <w:b w:val="0"/>
                <w:bCs w:val="0"/>
                <w:sz w:val="20"/>
                <w:szCs w:val="20"/>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1AE0CCA">
            <w:pPr>
              <w:spacing w:line="300" w:lineRule="auto"/>
              <w:jc w:val="center"/>
            </w:pPr>
            <w:r>
              <w:rPr>
                <w:rFonts w:ascii="宋体" w:hAnsi="宋体" w:eastAsia="宋体" w:cs="宋体"/>
                <w:b w:val="0"/>
                <w:bCs w:val="0"/>
                <w:sz w:val="20"/>
                <w:szCs w:val="20"/>
              </w:rPr>
              <w:t>100%</w:t>
            </w:r>
          </w:p>
        </w:tc>
      </w:tr>
      <w:tr w14:paraId="53169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19BA4AF">
            <w:pPr>
              <w:spacing w:line="300" w:lineRule="auto"/>
              <w:jc w:val="center"/>
            </w:pPr>
            <w:r>
              <w:rPr>
                <w:rFonts w:ascii="宋体" w:hAnsi="宋体" w:eastAsia="宋体" w:cs="宋体"/>
                <w:b w:val="0"/>
                <w:bCs w:val="0"/>
                <w:sz w:val="20"/>
                <w:szCs w:val="20"/>
              </w:rPr>
              <w:t>并发创建</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09F41EF">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11688CD0">
            <w:pPr>
              <w:spacing w:line="300" w:lineRule="auto"/>
              <w:jc w:val="center"/>
            </w:pPr>
            <w:r>
              <w:rPr>
                <w:rFonts w:ascii="宋体" w:hAnsi="宋体" w:eastAsia="宋体" w:cs="宋体"/>
                <w:b w:val="0"/>
                <w:bCs w:val="0"/>
                <w:sz w:val="20"/>
                <w:szCs w:val="20"/>
              </w:rPr>
              <w:t>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077AB1CB">
            <w:pPr>
              <w:spacing w:line="300" w:lineRule="auto"/>
              <w:jc w:val="center"/>
            </w:pPr>
            <w:r>
              <w:rPr>
                <w:rFonts w:ascii="宋体" w:hAnsi="宋体" w:eastAsia="宋体" w:cs="宋体"/>
                <w:b w:val="0"/>
                <w:bCs w:val="0"/>
                <w:sz w:val="20"/>
                <w:szCs w:val="20"/>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887DF6D">
            <w:pPr>
              <w:spacing w:line="300" w:lineRule="auto"/>
              <w:jc w:val="center"/>
            </w:pPr>
            <w:r>
              <w:rPr>
                <w:rFonts w:ascii="宋体" w:hAnsi="宋体" w:eastAsia="宋体" w:cs="宋体"/>
                <w:b w:val="0"/>
                <w:bCs w:val="0"/>
                <w:sz w:val="20"/>
                <w:szCs w:val="20"/>
              </w:rPr>
              <w:t>100%</w:t>
            </w:r>
          </w:p>
        </w:tc>
      </w:tr>
      <w:tr w14:paraId="51AA3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228C7C1">
            <w:pPr>
              <w:spacing w:line="300" w:lineRule="auto"/>
              <w:jc w:val="center"/>
            </w:pPr>
            <w:r>
              <w:rPr>
                <w:rFonts w:ascii="宋体" w:hAnsi="宋体" w:eastAsia="宋体" w:cs="宋体"/>
                <w:b w:val="0"/>
                <w:bCs w:val="0"/>
                <w:sz w:val="20"/>
                <w:szCs w:val="20"/>
              </w:rPr>
              <w:t>**合计**</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777BDFEF">
            <w:pPr>
              <w:spacing w:line="300" w:lineRule="auto"/>
              <w:jc w:val="center"/>
            </w:pPr>
            <w:r>
              <w:rPr>
                <w:rFonts w:ascii="宋体" w:hAnsi="宋体" w:eastAsia="宋体" w:cs="宋体"/>
                <w:b w:val="0"/>
                <w:bCs w:val="0"/>
                <w:sz w:val="20"/>
                <w:szCs w:val="20"/>
              </w:rPr>
              <w:t>**11**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7922118">
            <w:pPr>
              <w:spacing w:line="300" w:lineRule="auto"/>
              <w:jc w:val="center"/>
            </w:pPr>
            <w:r>
              <w:rPr>
                <w:rFonts w:ascii="宋体" w:hAnsi="宋体" w:eastAsia="宋体" w:cs="宋体"/>
                <w:b w:val="0"/>
                <w:bCs w:val="0"/>
                <w:sz w:val="20"/>
                <w:szCs w:val="20"/>
              </w:rPr>
              <w:t>**11**</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630542F8">
            <w:pPr>
              <w:spacing w:line="300" w:lineRule="auto"/>
              <w:jc w:val="center"/>
            </w:pPr>
            <w:r>
              <w:rPr>
                <w:rFonts w:ascii="宋体" w:hAnsi="宋体" w:eastAsia="宋体" w:cs="宋体"/>
                <w:b w:val="0"/>
                <w:bCs w:val="0"/>
                <w:sz w:val="20"/>
                <w:szCs w:val="20"/>
              </w:rPr>
              <w:t>**0**</w:t>
            </w:r>
          </w:p>
        </w:tc>
        <w:tc>
          <w:tcPr>
            <w:tcW w:w="1805" w:type="dxa"/>
            <w:tcBorders>
              <w:top w:val="single" w:color="000000" w:sz="0" w:space="0"/>
              <w:left w:val="single" w:color="000000" w:sz="0" w:space="0"/>
              <w:bottom w:val="single" w:color="000000" w:sz="0" w:space="0"/>
              <w:right w:val="single" w:color="000000" w:sz="0" w:space="0"/>
            </w:tcBorders>
            <w:tcMar>
              <w:top w:w="60" w:type="dxa"/>
              <w:left w:w="100" w:type="dxa"/>
              <w:bottom w:w="60" w:type="dxa"/>
              <w:right w:w="100" w:type="dxa"/>
            </w:tcMar>
            <w:vAlign w:val="center"/>
          </w:tcPr>
          <w:p w14:paraId="4FDD4724">
            <w:pPr>
              <w:spacing w:line="300" w:lineRule="auto"/>
              <w:jc w:val="center"/>
            </w:pPr>
            <w:r>
              <w:rPr>
                <w:rFonts w:ascii="宋体" w:hAnsi="宋体" w:eastAsia="宋体" w:cs="宋体"/>
                <w:b w:val="0"/>
                <w:bCs w:val="0"/>
                <w:sz w:val="20"/>
                <w:szCs w:val="20"/>
              </w:rPr>
              <w:t>**100%**</w:t>
            </w:r>
          </w:p>
        </w:tc>
      </w:tr>
    </w:tbl>
    <w:p w14:paraId="38AB5EBE">
      <w:pPr>
        <w:spacing w:line="360" w:lineRule="auto"/>
      </w:pPr>
    </w:p>
    <w:p w14:paraId="134D184F">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63" w:name="_Toc768"/>
      <w:r>
        <w:rPr>
          <w:rFonts w:hint="default" w:ascii="Times New Roman" w:hAnsi="Times New Roman" w:eastAsia="黑体" w:cs="Times New Roman"/>
          <w:b/>
          <w:bCs/>
          <w:sz w:val="28"/>
          <w:szCs w:val="28"/>
        </w:rPr>
        <w:t>6.4.2 缺陷分析与修复</w:t>
      </w:r>
      <w:bookmarkEnd w:id="63"/>
    </w:p>
    <w:p w14:paraId="6E49E80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在测试推进过程中识别出的若干典型缺陷及其修复记录如下：</w:t>
      </w:r>
    </w:p>
    <w:p w14:paraId="1A9F02C3">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（1）JWT令牌Redis认证失败：测试初期</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Redis 6.2实例开启了密码认证（requirepass）</w:t>
      </w:r>
      <w:r>
        <w:rPr>
          <w:rFonts w:hint="eastAsia" w:cs="Times New Roman"/>
          <w:sz w:val="24"/>
          <w:szCs w:val="24"/>
          <w:vertAlign w:val="superscript"/>
          <w:lang w:eastAsia="zh-CN"/>
        </w:rPr>
        <w:t>,</w:t>
      </w:r>
      <w:r>
        <w:rPr>
          <w:rFonts w:hint="default" w:ascii="Times New Roman" w:hAnsi="Times New Roman" w:eastAsia="宋体" w:cs="Times New Roman"/>
          <w:sz w:val="24"/>
          <w:szCs w:val="24"/>
        </w:rPr>
        <w:t>而Spring Boot 2.7配置中沿用了已废弃的`spring.data.redis.password`配置前缀。由于该前缀在Spring Boot 2.7版本中不再生效</w:t>
      </w:r>
      <w:r>
        <w:rPr>
          <w:rFonts w:hint="eastAsia" w:cs="Times New Roman"/>
          <w:sz w:val="24"/>
          <w:szCs w:val="24"/>
          <w:vertAlign w:val="superscript"/>
          <w:lang w:eastAsia="zh-CN"/>
        </w:rPr>
        <w:t>,</w:t>
      </w:r>
      <w:r>
        <w:rPr>
          <w:rFonts w:hint="default" w:ascii="Times New Roman" w:hAnsi="Times New Roman" w:eastAsia="宋体" w:cs="Times New Roman"/>
          <w:sz w:val="24"/>
          <w:szCs w:val="24"/>
        </w:rPr>
        <w:t>导致Redis连接建立时密码实际未被传入</w:t>
      </w:r>
      <w:r>
        <w:rPr>
          <w:rFonts w:hint="eastAsia" w:cs="Times New Roman"/>
          <w:sz w:val="24"/>
          <w:szCs w:val="24"/>
          <w:vertAlign w:val="superscript"/>
          <w:lang w:eastAsia="zh-CN"/>
        </w:rPr>
        <w:t>,</w:t>
      </w:r>
      <w:r>
        <w:rPr>
          <w:rFonts w:hint="default" w:ascii="Times New Roman" w:hAnsi="Times New Roman" w:eastAsia="宋体" w:cs="Times New Roman"/>
          <w:sz w:val="24"/>
          <w:szCs w:val="24"/>
        </w:rPr>
        <w:t>引发NOAUTH认证错误。采取的修复措施为：将Redis相关配置全部迁移至`spring.redis.password`（Spring Boot 2.7规范前缀）</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同时将Redis客户端实现由Lettuce更换为Jedis</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从而彻底消除Redis 6.x的认证兼容性障碍。</w:t>
      </w:r>
    </w:p>
    <w:p w14:paraId="746A9F1C">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（2）LocalDateTime序列化异常：前端提交的评价数据中携带LocalDateTime类型字段</w:t>
      </w:r>
      <w:r>
        <w:rPr>
          <w:rFonts w:hint="eastAsia" w:cs="Times New Roman"/>
          <w:sz w:val="24"/>
          <w:szCs w:val="24"/>
          <w:vertAlign w:val="superscript"/>
          <w:lang w:eastAsia="zh-CN"/>
        </w:rPr>
        <w:t>,</w:t>
      </w:r>
      <w:r>
        <w:rPr>
          <w:rFonts w:hint="default" w:ascii="Times New Roman" w:hAnsi="Times New Roman" w:eastAsia="宋体" w:cs="Times New Roman"/>
          <w:sz w:val="24"/>
          <w:szCs w:val="24"/>
        </w:rPr>
        <w:t>而Jackson默认序列化器并未内置对Java 8日期时间类型的处理能力</w:t>
      </w:r>
      <w:r>
        <w:rPr>
          <w:rFonts w:hint="eastAsia" w:cs="Times New Roman"/>
          <w:sz w:val="24"/>
          <w:szCs w:val="24"/>
          <w:vertAlign w:val="superscript"/>
          <w:lang w:eastAsia="zh-CN"/>
        </w:rPr>
        <w:t>,</w:t>
      </w:r>
      <w:r>
        <w:rPr>
          <w:rFonts w:hint="default" w:ascii="Times New Roman" w:hAnsi="Times New Roman" w:eastAsia="宋体" w:cs="Times New Roman"/>
          <w:sz w:val="24"/>
          <w:szCs w:val="24"/>
        </w:rPr>
        <w:t>序列化过程中触发异常。修复方案为：向Jackson的ObjectMapper配置中注册`JavaTimeModule`模块</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使LocalDateTime类型被规范地序列化为ISO-8601格式字符串。</w:t>
      </w:r>
    </w:p>
    <w:p w14:paraId="33ECF3E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（3）雪花ID前端精度丢失：后端采用雪花算法生成的64位Long型主键在传输至前端后</w:t>
      </w:r>
      <w:r>
        <w:rPr>
          <w:rFonts w:hint="eastAsia" w:cs="Times New Roman"/>
          <w:sz w:val="24"/>
          <w:szCs w:val="24"/>
          <w:vertAlign w:val="superscript"/>
          <w:lang w:eastAsia="zh-CN"/>
        </w:rPr>
        <w:t>,</w:t>
      </w:r>
      <w:r>
        <w:rPr>
          <w:rFonts w:hint="default" w:ascii="Times New Roman" w:hAnsi="Times New Roman" w:eastAsia="宋体" w:cs="Times New Roman"/>
          <w:sz w:val="24"/>
          <w:szCs w:val="24"/>
        </w:rPr>
        <w:t>由于JavaScript的Number类型至多只能精确表达53位以内的整数</w:t>
      </w:r>
      <w:r>
        <w:rPr>
          <w:rFonts w:hint="eastAsia" w:cs="Times New Roman"/>
          <w:sz w:val="24"/>
          <w:szCs w:val="24"/>
          <w:vertAlign w:val="superscript"/>
          <w:lang w:eastAsia="zh-CN"/>
        </w:rPr>
        <w:t>,</w:t>
      </w:r>
      <w:r>
        <w:rPr>
          <w:rFonts w:hint="default" w:ascii="Times New Roman" w:hAnsi="Times New Roman" w:eastAsia="宋体" w:cs="Times New Roman"/>
          <w:sz w:val="24"/>
          <w:szCs w:val="24"/>
        </w:rPr>
        <w:t>超出部分被截断为零</w:t>
      </w:r>
      <w:r>
        <w:rPr>
          <w:rFonts w:hint="eastAsia" w:cs="Times New Roman"/>
          <w:sz w:val="24"/>
          <w:szCs w:val="24"/>
          <w:vertAlign w:val="superscript"/>
          <w:lang w:eastAsia="zh-CN"/>
        </w:rPr>
        <w:t>,</w:t>
      </w:r>
      <w:r>
        <w:rPr>
          <w:rFonts w:hint="default" w:ascii="Times New Roman" w:hAnsi="Times New Roman" w:eastAsia="宋体" w:cs="Times New Roman"/>
          <w:sz w:val="24"/>
          <w:szCs w:val="24"/>
        </w:rPr>
        <w:t>致使前后端ID不一致。修复方案为：在Jackson配置中启用`SerializationFeature.WRITE_NUMBERS_AS_STRINGS`特性</w:t>
      </w:r>
      <w:r>
        <w:rPr>
          <w:rFonts w:hint="eastAsia" w:cs="Times New Roman"/>
          <w:sz w:val="24"/>
          <w:szCs w:val="24"/>
          <w:vertAlign w:val="superscript"/>
          <w:lang w:eastAsia="zh-CN"/>
        </w:rPr>
        <w:t>,</w:t>
      </w:r>
      <w:r>
        <w:rPr>
          <w:rFonts w:hint="default" w:ascii="Times New Roman" w:hAnsi="Times New Roman" w:eastAsia="宋体" w:cs="Times New Roman"/>
          <w:sz w:val="24"/>
          <w:szCs w:val="24"/>
        </w:rPr>
        <w:t>将Long型ID统一以字符串形式序列化传输</w:t>
      </w:r>
      <w:r>
        <w:rPr>
          <w:rFonts w:hint="eastAsia" w:cs="Times New Roman"/>
          <w:sz w:val="24"/>
          <w:szCs w:val="24"/>
          <w:vertAlign w:val="superscript"/>
          <w:lang w:eastAsia="zh-CN"/>
        </w:rPr>
        <w:t>,</w:t>
      </w:r>
      <w:r>
        <w:rPr>
          <w:rFonts w:hint="default" w:ascii="Times New Roman" w:hAnsi="Times New Roman" w:eastAsia="宋体" w:cs="Times New Roman"/>
          <w:sz w:val="24"/>
          <w:szCs w:val="24"/>
        </w:rPr>
        <w:t>确保数值精度不受损失。</w:t>
      </w:r>
    </w:p>
    <w:p w14:paraId="3D97CB6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上述缺陷在测试阶段已全部修复</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各相关测试用例的回归验证均已通过。</w:t>
      </w:r>
    </w:p>
    <w:p w14:paraId="22811819">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2"/>
        <w:rPr>
          <w:rFonts w:hint="default" w:ascii="Times New Roman" w:hAnsi="Times New Roman" w:eastAsia="黑体" w:cs="Times New Roman"/>
          <w:b/>
          <w:bCs/>
          <w:sz w:val="28"/>
          <w:szCs w:val="28"/>
        </w:rPr>
      </w:pPr>
      <w:bookmarkStart w:id="64" w:name="_Toc3223"/>
      <w:r>
        <w:rPr>
          <w:rFonts w:hint="default" w:ascii="Times New Roman" w:hAnsi="Times New Roman" w:eastAsia="黑体" w:cs="Times New Roman"/>
          <w:b/>
          <w:bCs/>
          <w:sz w:val="28"/>
          <w:szCs w:val="28"/>
        </w:rPr>
        <w:t>6.4.3 兼容性测试</w:t>
      </w:r>
      <w:bookmarkEnd w:id="64"/>
    </w:p>
    <w:p w14:paraId="7DA2F2C2">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系统前端页面在Chrome 120+、Edge 120+、Firefox 121+三款主流浏览器上完成了兼容性验证。各页面的布局排版、表单控件交互、图表渲染效果以及WebSocket连接状态在各浏览器中表现均保持一致</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未观察到兼容性差异问题。移动端的响应式适配在375px（模拟iPhone）、414px（模拟Android主流机型）和768px（平板设备）三种视口宽度下均能正常呈现与操作</w:t>
      </w:r>
      <w:r>
        <w:rPr>
          <w:rFonts w:hint="eastAsia" w:cs="Times New Roman"/>
          <w:sz w:val="24"/>
          <w:szCs w:val="24"/>
          <w:vertAlign w:val="superscript"/>
          <w:lang w:eastAsia="zh-CN"/>
        </w:rPr>
        <w:t>,</w:t>
      </w:r>
      <w:r>
        <w:rPr>
          <w:rFonts w:hint="default" w:ascii="Times New Roman" w:hAnsi="Times New Roman" w:eastAsia="宋体" w:cs="Times New Roman"/>
          <w:sz w:val="24"/>
          <w:szCs w:val="24"/>
        </w:rPr>
        <w:t>底部导航栏和触摸交互的响应均符合预期。</w:t>
      </w:r>
    </w:p>
    <w:p w14:paraId="376194E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p>
    <w:p w14:paraId="24219FCE">
      <w:pPr>
        <w:sectPr>
          <w:headerReference r:id="rId12" w:type="default"/>
          <w:footerReference r:id="rId13" w:type="default"/>
          <w:pgSz w:w="11906" w:h="16838"/>
          <w:pgMar w:top="1440" w:right="1440" w:bottom="1440" w:left="1440" w:header="708" w:footer="708" w:gutter="0"/>
          <w:pgNumType w:fmt="decimal"/>
          <w:cols w:space="720" w:num="1"/>
          <w:docGrid w:linePitch="360" w:charSpace="0"/>
        </w:sectPr>
      </w:pPr>
    </w:p>
    <w:p w14:paraId="3583326D">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65" w:name="_Toc27865"/>
      <w:bookmarkStart w:id="66" w:name="_Toc10857"/>
      <w:r>
        <w:rPr>
          <w:rFonts w:hint="eastAsia" w:eastAsia="黑体"/>
          <w:sz w:val="32"/>
          <w:szCs w:val="32"/>
        </w:rPr>
        <w:t>第7章 总结与展望</w:t>
      </w:r>
      <w:bookmarkEnd w:id="65"/>
      <w:bookmarkEnd w:id="66"/>
    </w:p>
    <w:p w14:paraId="6BC34EEB">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67" w:name="_Toc929"/>
      <w:r>
        <w:rPr>
          <w:rFonts w:ascii="黑体" w:hAnsi="黑体" w:eastAsia="黑体" w:cs="黑体"/>
          <w:b/>
          <w:bCs/>
          <w:sz w:val="28"/>
          <w:szCs w:val="28"/>
        </w:rPr>
        <w:t>7.1 工作总结</w:t>
      </w:r>
      <w:bookmarkEnd w:id="67"/>
    </w:p>
    <w:p w14:paraId="247A252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本文从高校后勤报修业务的现实痛点切入</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完成了一套基于SpringBoot+Vue前后端分离模式的校园报修管理系统的设计与开发。全文沿软件工程的标准生命周期推进</w:t>
      </w:r>
      <w:r>
        <w:rPr>
          <w:rFonts w:hint="eastAsia" w:cs="Times New Roman"/>
          <w:sz w:val="24"/>
          <w:szCs w:val="24"/>
          <w:vertAlign w:val="superscript"/>
          <w:lang w:eastAsia="zh-CN"/>
        </w:rPr>
        <w:t>,</w:t>
      </w:r>
      <w:r>
        <w:rPr>
          <w:rFonts w:hint="default" w:ascii="Times New Roman" w:hAnsi="Times New Roman" w:eastAsia="宋体" w:cs="Times New Roman"/>
          <w:sz w:val="24"/>
          <w:szCs w:val="24"/>
        </w:rPr>
        <w:t>依次覆盖了需求分析、技术选型、系统设计、功能实现和系统测试五个阶段</w:t>
      </w:r>
      <w:r>
        <w:rPr>
          <w:rFonts w:hint="eastAsia" w:cs="Times New Roman"/>
          <w:sz w:val="24"/>
          <w:szCs w:val="24"/>
          <w:vertAlign w:val="superscript"/>
          <w:lang w:eastAsia="zh-CN"/>
        </w:rPr>
        <w:t>,</w:t>
      </w:r>
      <w:r>
        <w:rPr>
          <w:rFonts w:hint="default" w:ascii="Times New Roman" w:hAnsi="Times New Roman" w:eastAsia="宋体" w:cs="Times New Roman"/>
          <w:sz w:val="24"/>
          <w:szCs w:val="24"/>
        </w:rPr>
        <w:t>取得的主要成果归纳如下：</w:t>
      </w:r>
    </w:p>
    <w:p w14:paraId="2A76798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（1）系统化的需求分析。在调研高校后勤报修实际业务流程的基础上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综合现有文献的研究结论</w:t>
      </w:r>
      <w:r>
        <w:rPr>
          <w:rFonts w:hint="eastAsia" w:cs="Times New Roman"/>
          <w:sz w:val="24"/>
          <w:szCs w:val="24"/>
          <w:vertAlign w:val="superscript"/>
          <w:lang w:eastAsia="zh-CN"/>
        </w:rPr>
        <w:t>,</w:t>
      </w:r>
      <w:r>
        <w:rPr>
          <w:rFonts w:hint="default" w:ascii="Times New Roman" w:hAnsi="Times New Roman" w:eastAsia="宋体" w:cs="Times New Roman"/>
          <w:sz w:val="24"/>
          <w:szCs w:val="24"/>
        </w:rPr>
        <w:t>归纳出传统报修模式存在的五项核心缺陷——报修渠道单一、数据记录不精确、进度不可追踪、维修工缺乏监督机制、统计汇总工作繁琐——进而围绕学生、维修工和管理员三类用户角色构建了完整的功能需求体系。</w:t>
      </w:r>
    </w:p>
    <w:p w14:paraId="4E27105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（2）清晰的系统架构设计。采用前后端分离的B/S三层模型：前端依托Vue 3组合式API与Element Plus组件库搭建响应式界面；后端以Spring Boot 2.7为底座提供RESTful API服务；MySQL 8.0承担持久化存储任务</w:t>
      </w:r>
      <w:r>
        <w:rPr>
          <w:rFonts w:hint="eastAsia" w:cs="Times New Roman"/>
          <w:sz w:val="24"/>
          <w:szCs w:val="24"/>
          <w:vertAlign w:val="superscript"/>
          <w:lang w:eastAsia="zh-CN"/>
        </w:rPr>
        <w:t>,</w:t>
      </w:r>
      <w:r>
        <w:rPr>
          <w:rFonts w:hint="default" w:ascii="Times New Roman" w:hAnsi="Times New Roman" w:eastAsia="宋体" w:cs="Times New Roman"/>
          <w:sz w:val="24"/>
          <w:szCs w:val="24"/>
        </w:rPr>
        <w:t>Redis 6.2负责缓存加速。系统按功能拆解为认证、工单、通知、统计、用户、反馈、沟通七个模块</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各模块之间通过标准化接口松耦合交互。</w:t>
      </w:r>
    </w:p>
    <w:p w14:paraId="67279BCF">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（3）核心功能的完整实现。用户认证层融合Spring Security与JWT</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同时支持密码和邮箱验证码两种登录形式。工单流转采用包含过渡态的11状态状态机模型</w:t>
      </w:r>
      <w:r>
        <w:rPr>
          <w:rFonts w:hint="eastAsia" w:cs="Times New Roman"/>
          <w:sz w:val="24"/>
          <w:szCs w:val="24"/>
          <w:vertAlign w:val="superscript"/>
          <w:lang w:eastAsia="zh-CN"/>
        </w:rPr>
        <w:t>,</w:t>
      </w:r>
      <w:r>
        <w:rPr>
          <w:rFonts w:hint="default" w:ascii="Times New Roman" w:hAnsi="Times New Roman" w:eastAsia="宋体" w:cs="Times New Roman"/>
          <w:sz w:val="24"/>
          <w:szCs w:val="24"/>
        </w:rPr>
        <w:t>完整覆盖从报修提交到评价闭环的全链路。智能派单推荐从负载、同类经验、同区经验和历史评分四个维度加权打分</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为管理员派单决策提供可量化的数据参考。消息推送基于STOMP over WebSocket实现实时通信</w:t>
      </w:r>
      <w:r>
        <w:rPr>
          <w:rFonts w:hint="eastAsia" w:cs="Times New Roman"/>
          <w:sz w:val="24"/>
          <w:szCs w:val="24"/>
          <w:vertAlign w:val="superscript"/>
          <w:lang w:eastAsia="zh-CN"/>
        </w:rPr>
        <w:t>,</w:t>
      </w:r>
      <w:r>
        <w:rPr>
          <w:rFonts w:hint="default" w:ascii="Times New Roman" w:hAnsi="Times New Roman" w:eastAsia="宋体" w:cs="Times New Roman"/>
          <w:sz w:val="24"/>
          <w:szCs w:val="24"/>
        </w:rPr>
        <w:t>规避了轮询模式的延迟和带宽开销。SLA超时预警以定时任务自动扫描积压工单并触发告警。ECharts多维统计图表则将后勤运维数据转化为直观的决策依据。</w:t>
      </w:r>
    </w:p>
    <w:p w14:paraId="0DE044B8">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（4）系统测试。设计并执行了11项功能测试用例</w:t>
      </w:r>
      <w:r>
        <w:rPr>
          <w:rFonts w:hint="eastAsia" w:cs="Times New Roman"/>
          <w:sz w:val="24"/>
          <w:szCs w:val="24"/>
          <w:vertAlign w:val="superscript"/>
          <w:lang w:eastAsia="zh-CN"/>
        </w:rPr>
        <w:t>,</w:t>
      </w:r>
      <w:r>
        <w:rPr>
          <w:rFonts w:hint="default" w:ascii="Times New Roman" w:hAnsi="Times New Roman" w:eastAsia="宋体" w:cs="Times New Roman"/>
          <w:sz w:val="24"/>
          <w:szCs w:val="24"/>
        </w:rPr>
        <w:t>涉及认证、工单、派单推荐、通知、统计和并发六大模块</w:t>
      </w:r>
      <w:r>
        <w:rPr>
          <w:rFonts w:hint="eastAsia" w:cs="Times New Roman"/>
          <w:sz w:val="24"/>
          <w:szCs w:val="24"/>
          <w:vertAlign w:val="superscript"/>
          <w:lang w:eastAsia="zh-CN"/>
        </w:rPr>
        <w:t>,</w:t>
      </w:r>
      <w:r>
        <w:rPr>
          <w:rFonts w:hint="default" w:ascii="Times New Roman" w:hAnsi="Times New Roman" w:eastAsia="宋体" w:cs="Times New Roman"/>
          <w:sz w:val="24"/>
          <w:szCs w:val="24"/>
        </w:rPr>
        <w:t>全部测试用例一次通过。测试阶段还定位并修复了三项关键技术缺陷——Redis认证兼容性问题、LocalDateTime序列化异常、雪花ID在前端的精度溢出——有力保障了系统的运行稳定性。</w:t>
      </w:r>
    </w:p>
    <w:p w14:paraId="473048C7">
      <w:pPr>
        <w:keepNext/>
        <w:keepLines w:val="0"/>
        <w:pageBreakBefore w:val="0"/>
        <w:widowControl w:val="0"/>
        <w:kinsoku/>
        <w:wordWrap/>
        <w:overflowPunct/>
        <w:topLinePunct w:val="0"/>
        <w:autoSpaceDE/>
        <w:autoSpaceDN/>
        <w:bidi w:val="0"/>
        <w:adjustRightInd/>
        <w:snapToGrid/>
        <w:spacing w:before="289" w:beforeLines="80" w:after="73" w:afterLines="20" w:line="400" w:lineRule="atLeast"/>
        <w:jc w:val="left"/>
        <w:textAlignment w:val="auto"/>
        <w:outlineLvl w:val="1"/>
        <w:rPr>
          <w:rFonts w:ascii="黑体" w:hAnsi="黑体" w:eastAsia="黑体" w:cs="黑体"/>
          <w:b/>
          <w:bCs/>
          <w:sz w:val="28"/>
          <w:szCs w:val="28"/>
        </w:rPr>
      </w:pPr>
      <w:bookmarkStart w:id="68" w:name="_Toc30878"/>
      <w:r>
        <w:rPr>
          <w:rFonts w:ascii="黑体" w:hAnsi="黑体" w:eastAsia="黑体" w:cs="黑体"/>
          <w:b/>
          <w:bCs/>
          <w:sz w:val="28"/>
          <w:szCs w:val="28"/>
        </w:rPr>
        <w:t>7.2 不足与展望</w:t>
      </w:r>
      <w:bookmarkEnd w:id="68"/>
    </w:p>
    <w:p w14:paraId="69D6965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尽管系统已具备完整可用性并通过功能测试</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但受限于开发周期和个人技术水平</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以下方面仍有改进余地：</w:t>
      </w:r>
    </w:p>
    <w:p w14:paraId="72E34167">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（1）推荐算法的精细化。当前推荐引擎采用固定权重方案（负载因子-20、同类经验加8上限5、同区经验加5上限5、历史评分乘4）</w:t>
      </w:r>
      <w:r>
        <w:rPr>
          <w:rFonts w:hint="eastAsia" w:cs="Times New Roman"/>
          <w:sz w:val="24"/>
          <w:szCs w:val="24"/>
          <w:vertAlign w:val="superscript"/>
          <w:lang w:eastAsia="zh-CN"/>
        </w:rPr>
        <w:t>,</w:t>
      </w:r>
      <w:r>
        <w:rPr>
          <w:rFonts w:hint="default" w:ascii="Times New Roman" w:hAnsi="Times New Roman" w:eastAsia="宋体" w:cs="Times New Roman"/>
          <w:sz w:val="24"/>
          <w:szCs w:val="24"/>
        </w:rPr>
        <w:t>各项系数均来自主观经验</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未经过历史数据的回归校准。后续可积累真实派单记录作为训练样本</w:t>
      </w:r>
      <w:r>
        <w:rPr>
          <w:rFonts w:hint="eastAsia" w:cs="Times New Roman"/>
          <w:sz w:val="24"/>
          <w:szCs w:val="24"/>
          <w:vertAlign w:val="superscript"/>
          <w:lang w:eastAsia="zh-CN"/>
        </w:rPr>
        <w:t>,</w:t>
      </w:r>
      <w:r>
        <w:rPr>
          <w:rFonts w:hint="default" w:ascii="Times New Roman" w:hAnsi="Times New Roman" w:eastAsia="宋体" w:cs="Times New Roman"/>
          <w:sz w:val="24"/>
          <w:szCs w:val="24"/>
        </w:rPr>
        <w:t>借助机器学习自动拟合最优权重</w:t>
      </w:r>
      <w:r>
        <w:rPr>
          <w:rFonts w:hint="eastAsia" w:cs="Times New Roman"/>
          <w:sz w:val="24"/>
          <w:szCs w:val="24"/>
          <w:vertAlign w:val="superscript"/>
          <w:lang w:eastAsia="zh-CN"/>
        </w:rPr>
        <w:t>,</w:t>
      </w:r>
      <w:r>
        <w:rPr>
          <w:rFonts w:hint="default" w:ascii="Times New Roman" w:hAnsi="Times New Roman" w:eastAsia="宋体" w:cs="Times New Roman"/>
          <w:sz w:val="24"/>
          <w:szCs w:val="24"/>
        </w:rPr>
        <w:t>提高推荐命中率。</w:t>
      </w:r>
    </w:p>
    <w:p w14:paraId="028A41CB">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（2）移动端原生应用缺失。当前前端仅以响应式Web形态适配手机浏览器</w:t>
      </w:r>
      <w:r>
        <w:rPr>
          <w:rFonts w:hint="eastAsia" w:cs="Times New Roman"/>
          <w:sz w:val="24"/>
          <w:szCs w:val="24"/>
          <w:vertAlign w:val="superscript"/>
          <w:lang w:eastAsia="zh-CN"/>
        </w:rPr>
        <w:t>,</w:t>
      </w:r>
      <w:r>
        <w:rPr>
          <w:rFonts w:hint="default" w:ascii="Times New Roman" w:hAnsi="Times New Roman" w:eastAsia="宋体" w:cs="Times New Roman"/>
          <w:sz w:val="24"/>
          <w:szCs w:val="24"/>
        </w:rPr>
        <w:t>在推送触达的实时性、离线场景的可用性以及与系统级通知的无缝整合上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均与原生App存在明显差距。后续可基于现有RESTful API开发独立的原生移动客户端</w:t>
      </w:r>
      <w:r>
        <w:rPr>
          <w:rFonts w:hint="eastAsia" w:cs="Times New Roman"/>
          <w:sz w:val="24"/>
          <w:szCs w:val="24"/>
          <w:vertAlign w:val="superscript"/>
          <w:lang w:eastAsia="zh-CN"/>
        </w:rPr>
        <w:t>,</w:t>
      </w:r>
      <w:r>
        <w:rPr>
          <w:rFonts w:hint="default" w:ascii="Times New Roman" w:hAnsi="Times New Roman" w:eastAsia="宋体" w:cs="Times New Roman"/>
          <w:sz w:val="24"/>
          <w:szCs w:val="24"/>
        </w:rPr>
        <w:t>或采用uniapp等跨平台方案以较低成本覆盖iOS和Android。</w:t>
      </w:r>
    </w:p>
    <w:p w14:paraId="6F7E72C6">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（3）系统监控与运维能力的增强。当前运维仅停留在GlobalExceptionHandler统一记录异常日志的层面</w:t>
      </w:r>
      <w:r>
        <w:rPr>
          <w:rFonts w:hint="eastAsia" w:cs="Times New Roman"/>
          <w:sz w:val="24"/>
          <w:szCs w:val="24"/>
          <w:vertAlign w:val="superscript"/>
          <w:lang w:eastAsia="zh-CN"/>
        </w:rPr>
        <w:t>,</w:t>
      </w:r>
      <w:r>
        <w:rPr>
          <w:rFonts w:hint="default" w:ascii="Times New Roman" w:hAnsi="Times New Roman" w:eastAsia="宋体" w:cs="Times New Roman"/>
          <w:sz w:val="24"/>
          <w:szCs w:val="24"/>
        </w:rPr>
        <w:t>缺乏对系统运行状态的主动监测和预警。后续可引入Spring Boot Actuator暴露运行指标</w:t>
      </w:r>
      <w:r>
        <w:rPr>
          <w:rFonts w:hint="eastAsia" w:cs="Times New Roman"/>
          <w:sz w:val="24"/>
          <w:szCs w:val="24"/>
          <w:vertAlign w:val="superscript"/>
          <w:lang w:eastAsia="zh-CN"/>
        </w:rPr>
        <w:t>,</w:t>
      </w:r>
      <w:r>
        <w:rPr>
          <w:rFonts w:hint="default" w:ascii="Times New Roman" w:hAnsi="Times New Roman" w:eastAsia="宋体" w:cs="Times New Roman"/>
          <w:sz w:val="24"/>
          <w:szCs w:val="24"/>
        </w:rPr>
        <w:t>搭配Prometheus收集数据、Grafana展示面板</w:t>
      </w:r>
      <w:r>
        <w:rPr>
          <w:rFonts w:hint="eastAsia" w:cs="Times New Roman"/>
          <w:sz w:val="24"/>
          <w:szCs w:val="24"/>
          <w:vertAlign w:val="superscript"/>
          <w:lang w:eastAsia="zh-CN"/>
        </w:rPr>
        <w:t>,</w:t>
      </w:r>
      <w:r>
        <w:rPr>
          <w:rFonts w:hint="default" w:ascii="Times New Roman" w:hAnsi="Times New Roman" w:eastAsia="宋体" w:cs="Times New Roman"/>
          <w:sz w:val="24"/>
          <w:szCs w:val="24"/>
        </w:rPr>
        <w:t>对JVM堆内存使用率、API响应延迟、数据库连接池饱和度等关键指标建立实时监控和阈值告警体系。</w:t>
      </w:r>
    </w:p>
    <w:p w14:paraId="26EAC094">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（4）消息中间件的引入。当前消息推送采用WebSocket直连模式</w:t>
      </w:r>
      <w:r>
        <w:rPr>
          <w:rFonts w:hint="eastAsia" w:cs="Times New Roman"/>
          <w:sz w:val="24"/>
          <w:szCs w:val="24"/>
          <w:vertAlign w:val="superscript"/>
          <w:lang w:eastAsia="zh-CN"/>
        </w:rPr>
        <w:t>,</w:t>
      </w:r>
      <w:r>
        <w:rPr>
          <w:rFonts w:hint="default" w:ascii="Times New Roman" w:hAnsi="Times New Roman" w:eastAsia="宋体" w:cs="Times New Roman"/>
          <w:sz w:val="24"/>
          <w:szCs w:val="24"/>
        </w:rPr>
        <w:t>单机部署时完全满足需求</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但如果未来扩展为多节点集群</w:t>
      </w:r>
      <w:r>
        <w:rPr>
          <w:rFonts w:hint="eastAsia" w:cs="Times New Roman"/>
          <w:sz w:val="24"/>
          <w:szCs w:val="24"/>
          <w:vertAlign w:val="superscript"/>
          <w:lang w:eastAsia="zh-CN"/>
        </w:rPr>
        <w:t>,</w:t>
      </w:r>
      <w:r>
        <w:rPr>
          <w:rFonts w:hint="default" w:ascii="Times New Roman" w:hAnsi="Times New Roman" w:eastAsia="宋体" w:cs="Times New Roman"/>
          <w:sz w:val="24"/>
          <w:szCs w:val="24"/>
        </w:rPr>
        <w:t>WebSocket会话会散布在不同节点上</w:t>
      </w:r>
      <w:r>
        <w:rPr>
          <w:rFonts w:hint="eastAsia" w:cs="Times New Roman"/>
          <w:sz w:val="24"/>
          <w:szCs w:val="24"/>
          <w:vertAlign w:val="superscript"/>
          <w:lang w:eastAsia="zh-CN"/>
        </w:rPr>
        <w:t>,</w:t>
      </w:r>
      <w:r>
        <w:rPr>
          <w:rFonts w:hint="default" w:ascii="Times New Roman" w:hAnsi="Times New Roman" w:eastAsia="宋体" w:cs="Times New Roman"/>
          <w:sz w:val="24"/>
          <w:szCs w:val="24"/>
        </w:rPr>
        <w:t>跨节点广播将变得困难。后续可引入RabbitMQ或RocketMQ等消息队列作为中间层</w:t>
      </w:r>
      <w:r>
        <w:rPr>
          <w:rFonts w:hint="eastAsia" w:cs="Times New Roman"/>
          <w:sz w:val="24"/>
          <w:szCs w:val="24"/>
          <w:vertAlign w:val="superscript"/>
          <w:lang w:eastAsia="zh-CN"/>
        </w:rPr>
        <w:t>,</w:t>
      </w:r>
      <w:r>
        <w:rPr>
          <w:rFonts w:hint="default" w:ascii="Times New Roman" w:hAnsi="Times New Roman" w:eastAsia="宋体" w:cs="Times New Roman"/>
          <w:sz w:val="24"/>
          <w:szCs w:val="24"/>
        </w:rPr>
        <w:t>将服务端广播消息先发布至队列、再由各节点消费后通过WebSocket下发</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从而在集群环境下实现可靠的消息送达。</w:t>
      </w:r>
    </w:p>
    <w:p w14:paraId="0F850A6E">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（5）审批流程的灵活化。目前审核与派单的流程是固定的——所有工单统一由管理员审核通过后再人工指派。后续可引入可配置的审批策略引擎</w:t>
      </w:r>
      <w:r>
        <w:rPr>
          <w:rFonts w:hint="eastAsia" w:cs="Times New Roman"/>
          <w:sz w:val="24"/>
          <w:szCs w:val="24"/>
          <w:vertAlign w:val="superscript"/>
          <w:lang w:eastAsia="zh-CN"/>
        </w:rPr>
        <w:t>,</w:t>
      </w:r>
      <w:r>
        <w:rPr>
          <w:rFonts w:hint="default" w:ascii="Times New Roman" w:hAnsi="Times New Roman" w:eastAsia="宋体" w:cs="Times New Roman"/>
          <w:sz w:val="24"/>
          <w:szCs w:val="24"/>
        </w:rPr>
        <w:t>针对不同紧急等级或故障类别设置差异化路径：例如紧急工单自动跳过审核直达派单</w:t>
      </w:r>
      <w:r>
        <w:rPr>
          <w:rFonts w:hint="eastAsia" w:cs="Times New Roman"/>
          <w:sz w:val="24"/>
          <w:szCs w:val="24"/>
          <w:vertAlign w:val="superscript"/>
          <w:lang w:eastAsia="zh-CN"/>
        </w:rPr>
        <w:t>,</w:t>
      </w:r>
      <w:r>
        <w:rPr>
          <w:rFonts w:hint="default" w:ascii="Times New Roman" w:hAnsi="Times New Roman" w:eastAsia="宋体" w:cs="Times New Roman"/>
          <w:sz w:val="24"/>
          <w:szCs w:val="24"/>
        </w:rPr>
        <w:t>小额维修允许维修工自行认领</w:t>
      </w:r>
      <w:r>
        <w:rPr>
          <w:rFonts w:hint="eastAsia" w:cs="Times New Roman"/>
          <w:sz w:val="24"/>
          <w:szCs w:val="24"/>
          <w:vertAlign w:val="superscript"/>
          <w:lang w:eastAsia="zh-CN"/>
        </w:rPr>
        <w:t>,</w:t>
      </w:r>
      <w:r>
        <w:rPr>
          <w:rFonts w:hint="default" w:ascii="Times New Roman" w:hAnsi="Times New Roman" w:eastAsia="宋体" w:cs="Times New Roman"/>
          <w:sz w:val="24"/>
          <w:szCs w:val="24"/>
        </w:rPr>
        <w:t>以进一步提升流转效率。</w:t>
      </w:r>
    </w:p>
    <w:p w14:paraId="7FD11D99">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（6）数据安全性的强化。现有安全手段主要包括BCrypt密码哈希存储和JWT令牌认证</w:t>
      </w:r>
      <w:r>
        <w:rPr>
          <w:rFonts w:hint="eastAsia" w:cs="Times New Roman"/>
          <w:sz w:val="24"/>
          <w:szCs w:val="24"/>
          <w:vertAlign w:val="superscript"/>
          <w:lang w:eastAsia="zh-CN"/>
        </w:rPr>
        <w:t>,</w:t>
      </w:r>
      <w:r>
        <w:rPr>
          <w:rFonts w:hint="default" w:ascii="Times New Roman" w:hAnsi="Times New Roman" w:eastAsia="宋体" w:cs="Times New Roman"/>
          <w:sz w:val="24"/>
          <w:szCs w:val="24"/>
        </w:rPr>
        <w:t>但在通信链路加密（全站HTTPS）、敏感字段的展示脱敏、操作审计日志的全覆盖等方面仍显不足。后续可依据等保2.0标准体系</w:t>
      </w:r>
      <w:r>
        <w:rPr>
          <w:rFonts w:hint="eastAsia" w:cs="Times New Roman"/>
          <w:sz w:val="24"/>
          <w:szCs w:val="24"/>
          <w:vertAlign w:val="superscript"/>
          <w:lang w:eastAsia="zh-CN"/>
        </w:rPr>
        <w:t>,</w:t>
      </w:r>
      <w:r>
        <w:rPr>
          <w:rFonts w:hint="default" w:ascii="Times New Roman" w:hAnsi="Times New Roman" w:eastAsia="宋体" w:cs="Times New Roman"/>
          <w:sz w:val="24"/>
          <w:szCs w:val="24"/>
        </w:rPr>
        <w:t>分步补齐上述安全短板。</w:t>
      </w:r>
    </w:p>
    <w:p w14:paraId="6862BFA0">
      <w:pPr>
        <w:keepNext w:val="0"/>
        <w:keepLines w:val="0"/>
        <w:pageBreakBefore w:val="0"/>
        <w:widowControl w:val="0"/>
        <w:kinsoku/>
        <w:wordWrap/>
        <w:overflowPunct/>
        <w:topLinePunct w:val="0"/>
        <w:autoSpaceDE/>
        <w:autoSpaceDN/>
        <w:bidi w:val="0"/>
        <w:adjustRightInd/>
        <w:snapToGrid/>
        <w:spacing w:before="0" w:after="0" w:line="400" w:lineRule="atLeast"/>
        <w:ind w:firstLine="480" w:firstLineChars="200"/>
        <w:jc w:val="both"/>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校园报修管理系统是智慧校园体系中的一环</w:t>
      </w:r>
      <w:r>
        <w:rPr>
          <w:rFonts w:hint="eastAsia" w:cs="Times New Roman"/>
          <w:sz w:val="24"/>
          <w:szCs w:val="24"/>
          <w:vertAlign w:val="superscript"/>
          <w:lang w:eastAsia="zh-CN"/>
        </w:rPr>
        <w:t>,</w:t>
      </w:r>
      <w:r>
        <w:rPr>
          <w:rFonts w:hint="default" w:ascii="Times New Roman" w:hAnsi="Times New Roman" w:eastAsia="宋体" w:cs="Times New Roman"/>
          <w:sz w:val="24"/>
          <w:szCs w:val="24"/>
        </w:rPr>
        <w:t>对提高后勤管理效率、优化师生报修体验具有切实的落地价值。伴随技术演进和业务需求的变化</w:t>
      </w:r>
      <w:r>
        <w:rPr>
          <w:rFonts w:hint="eastAsia" w:cs="Times New Roman"/>
          <w:sz w:val="24"/>
          <w:szCs w:val="24"/>
          <w:vertAlign w:val="superscript"/>
          <w:lang w:eastAsia="zh-CN"/>
        </w:rPr>
        <w:t>,</w:t>
      </w:r>
      <w:r>
        <w:rPr>
          <w:rFonts w:hint="default" w:ascii="Times New Roman" w:hAnsi="Times New Roman" w:eastAsia="宋体" w:cs="Times New Roman"/>
          <w:sz w:val="24"/>
          <w:szCs w:val="24"/>
        </w:rPr>
        <w:t>本系统将持续迭代完善</w:t>
      </w:r>
      <w:r>
        <w:rPr>
          <w:rFonts w:hint="eastAsia" w:cs="Times New Roman"/>
          <w:sz w:val="24"/>
          <w:szCs w:val="24"/>
          <w:vertAlign w:val="superscript"/>
          <w:lang w:eastAsia="zh-CN"/>
        </w:rPr>
        <w:t>,</w:t>
      </w:r>
      <w:r>
        <w:rPr>
          <w:rFonts w:hint="default" w:ascii="Times New Roman" w:hAnsi="Times New Roman" w:eastAsia="宋体" w:cs="Times New Roman"/>
          <w:sz w:val="24"/>
          <w:szCs w:val="24"/>
        </w:rPr>
        <w:t>为高校后勤信息化与智能化建设贡献力量。</w:t>
      </w:r>
    </w:p>
    <w:p w14:paraId="348305F7"/>
    <w:p w14:paraId="2D0A8A88">
      <w:pPr>
        <w:sectPr>
          <w:headerReference r:id="rId14" w:type="default"/>
          <w:footerReference r:id="rId15" w:type="default"/>
          <w:pgSz w:w="11906" w:h="16838"/>
          <w:pgMar w:top="1440" w:right="1440" w:bottom="1440" w:left="1440" w:header="708" w:footer="708" w:gutter="0"/>
          <w:pgNumType w:fmt="decimal"/>
          <w:cols w:space="720" w:num="1"/>
          <w:docGrid w:linePitch="360" w:charSpace="0"/>
        </w:sectPr>
      </w:pPr>
    </w:p>
    <w:p w14:paraId="17012CDA">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hint="eastAsia" w:eastAsia="黑体"/>
          <w:sz w:val="32"/>
          <w:szCs w:val="32"/>
        </w:rPr>
      </w:pPr>
      <w:bookmarkStart w:id="69" w:name="_Toc29315"/>
      <w:bookmarkStart w:id="70" w:name="_Toc3498"/>
      <w:r>
        <w:rPr>
          <w:rFonts w:hint="eastAsia" w:eastAsia="黑体"/>
          <w:sz w:val="32"/>
          <w:szCs w:val="32"/>
        </w:rPr>
        <w:t>参考文献</w:t>
      </w:r>
      <w:bookmarkEnd w:id="69"/>
      <w:bookmarkEnd w:id="70"/>
    </w:p>
    <w:p w14:paraId="0C32109C">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90" w:name="_GoBack"/>
      <w:bookmarkStart w:id="71" w:name="_Ref12527"/>
      <w:r>
        <w:rPr>
          <w:rFonts w:hint="eastAsia"/>
          <w:sz w:val="24"/>
          <w:szCs w:val="24"/>
          <w:shd w:val="clear" w:color="auto" w:fill="auto"/>
        </w:rPr>
        <w:t>山锋, 丑洋. 基于互联网新技术的高校后勤报修系统应用研究[J]. 数字技术与应用, 2020, 38(1):56-57.</w:t>
      </w:r>
      <w:bookmarkEnd w:id="71"/>
    </w:p>
    <w:p w14:paraId="59BEB189">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2" w:name="_Ref13252"/>
      <w:r>
        <w:rPr>
          <w:rFonts w:hint="eastAsia"/>
          <w:sz w:val="24"/>
          <w:szCs w:val="24"/>
          <w:shd w:val="clear" w:color="auto" w:fill="auto"/>
        </w:rPr>
        <w:t>肖智兵, 王亮, 王小红. 基于微信小程序的高校后勤报修系统——以湖北职业技术学院为例的设计与实现[J]. 现代信息科技, 2020, 4(23).</w:t>
      </w:r>
      <w:bookmarkEnd w:id="72"/>
    </w:p>
    <w:p w14:paraId="33FA59CF">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3" w:name="_Ref12916"/>
      <w:r>
        <w:rPr>
          <w:rFonts w:hint="eastAsia"/>
          <w:sz w:val="24"/>
          <w:szCs w:val="24"/>
          <w:shd w:val="clear" w:color="auto" w:fill="auto"/>
        </w:rPr>
        <w:t>刘锦. 智慧校园故障报修信息管理系统开发研究[J]. 计算机与网络, 2024.</w:t>
      </w:r>
      <w:bookmarkEnd w:id="73"/>
    </w:p>
    <w:p w14:paraId="61D862AA">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4" w:name="_Ref13703"/>
      <w:r>
        <w:rPr>
          <w:rFonts w:hint="eastAsia"/>
          <w:sz w:val="24"/>
          <w:szCs w:val="24"/>
          <w:shd w:val="clear" w:color="auto" w:fill="auto"/>
        </w:rPr>
        <w:t>王福强. Spring Boot实战[M]. 北京: 人民邮电出版社, 2019.</w:t>
      </w:r>
      <w:bookmarkEnd w:id="74"/>
    </w:p>
    <w:p w14:paraId="513856DC">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5" w:name="_Ref13399"/>
      <w:r>
        <w:rPr>
          <w:rFonts w:hint="eastAsia"/>
          <w:sz w:val="24"/>
          <w:szCs w:val="24"/>
          <w:shd w:val="clear" w:color="auto" w:fill="auto"/>
        </w:rPr>
        <w:t>梁灏. Vue.js实战[M]. 北京: 清华大学出版社, 2018.</w:t>
      </w:r>
      <w:bookmarkEnd w:id="75"/>
    </w:p>
    <w:p w14:paraId="7E299B96">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6" w:name="_Ref13510"/>
      <w:r>
        <w:rPr>
          <w:rFonts w:hint="eastAsia"/>
          <w:sz w:val="24"/>
          <w:szCs w:val="24"/>
          <w:shd w:val="clear" w:color="auto" w:fill="auto"/>
        </w:rPr>
        <w:t>李刚. 疯狂Java讲义(第5版)[M]. 北京: 电子工业出版社, 2019.</w:t>
      </w:r>
      <w:bookmarkEnd w:id="76"/>
    </w:p>
    <w:p w14:paraId="72316AB2">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黄勇. 架构探险:从零开始写Java Web框架[M]. 北京: 电子工业出版社, 2015.</w:t>
      </w:r>
    </w:p>
    <w:p w14:paraId="5263C350">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郝佳. Spring源码深度解析(第2版)[M]. 北京: 人民邮电出版社, 2019.</w:t>
      </w:r>
    </w:p>
    <w:p w14:paraId="33C7DB2B">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周立. Spring Cloud与Docker微服务架构实战(第2版)[M]. 北京: 电子工业出版社, 2018.</w:t>
      </w:r>
    </w:p>
    <w:p w14:paraId="6C0A7315">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7" w:name="_Ref13775"/>
      <w:r>
        <w:rPr>
          <w:rFonts w:hint="eastAsia"/>
          <w:sz w:val="24"/>
          <w:szCs w:val="24"/>
          <w:shd w:val="clear" w:color="auto" w:fill="auto"/>
        </w:rPr>
        <w:t>杨开振. 深入浅出MyBatis技术原理与实战[M]. 北京: 电子工业出版社, 2016.</w:t>
      </w:r>
      <w:bookmarkEnd w:id="77"/>
    </w:p>
    <w:p w14:paraId="1DD205A1">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明日科技. Java从入门到精通(第5版)[M]. 北京: 清华大学出版社, 2019.</w:t>
      </w:r>
    </w:p>
    <w:p w14:paraId="299107EA">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刘增辉. MyBatis从入门到精通[M]. 北京: 电子工业出版社, 2017.</w:t>
      </w:r>
    </w:p>
    <w:p w14:paraId="45A19108">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8" w:name="_Ref15682"/>
      <w:r>
        <w:rPr>
          <w:rFonts w:hint="eastAsia"/>
          <w:sz w:val="24"/>
          <w:szCs w:val="24"/>
          <w:shd w:val="clear" w:color="auto" w:fill="auto"/>
        </w:rPr>
        <w:t>张耀春. Vue.js权威指南[M]. 北京: 电子工业出版社, 2016.</w:t>
      </w:r>
      <w:bookmarkEnd w:id="78"/>
    </w:p>
    <w:p w14:paraId="6884CF7F">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王红元. 微信小程序开发实战[M]. 北京: 电子工业出版社, 2018.</w:t>
      </w:r>
    </w:p>
    <w:p w14:paraId="4E37F9F0">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李兴华. Java Web开发实战经典[M]. 北京: 清华大学出版社, 2014.</w:t>
      </w:r>
    </w:p>
    <w:p w14:paraId="4E4620EA">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黄文毅. Spring 5企业级开发实战[M]. 北京: 清华大学出版社, 2019.</w:t>
      </w:r>
    </w:p>
    <w:p w14:paraId="3D6D7D6B">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79" w:name="_Ref13543"/>
      <w:r>
        <w:rPr>
          <w:rFonts w:hint="eastAsia"/>
          <w:sz w:val="24"/>
          <w:szCs w:val="24"/>
          <w:shd w:val="clear" w:color="auto" w:fill="auto"/>
        </w:rPr>
        <w:t>徐丽. MySQL 8.0从入门到精通[M]. 北京: 电子工业出版社, 2019.</w:t>
      </w:r>
      <w:bookmarkEnd w:id="79"/>
    </w:p>
    <w:p w14:paraId="3ED954A9">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0" w:name="_Ref15476"/>
      <w:r>
        <w:rPr>
          <w:rFonts w:hint="eastAsia"/>
          <w:sz w:val="24"/>
          <w:szCs w:val="24"/>
          <w:shd w:val="clear" w:color="auto" w:fill="auto"/>
        </w:rPr>
        <w:t>孙卫琴. Tomcat与Java Web开发技术详解(第3版)[M]. 北京: 电子工业出版社, 2019.</w:t>
      </w:r>
      <w:bookmarkEnd w:id="80"/>
    </w:p>
    <w:p w14:paraId="770D3639">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1" w:name="_Ref13585"/>
      <w:r>
        <w:rPr>
          <w:rFonts w:hint="eastAsia"/>
          <w:sz w:val="24"/>
          <w:szCs w:val="24"/>
          <w:shd w:val="clear" w:color="auto" w:fill="auto"/>
        </w:rPr>
        <w:t>李子晔. Redis设计与实现[M]. 北京: 机械工业出版社, 2014.</w:t>
      </w:r>
      <w:bookmarkEnd w:id="81"/>
    </w:p>
    <w:p w14:paraId="3382FAC4">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李智慧. 大型网站技术架构:核心原理与案例分析[M]. 北京: 电子工业出版社, 2013.</w:t>
      </w:r>
    </w:p>
    <w:p w14:paraId="63EEDA21">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2" w:name="_Ref13396"/>
      <w:r>
        <w:rPr>
          <w:rFonts w:hint="eastAsia"/>
          <w:sz w:val="24"/>
          <w:szCs w:val="24"/>
          <w:shd w:val="clear" w:color="auto" w:fill="auto"/>
        </w:rPr>
        <w:t>刘博. Spring Boot企业级应用开发实战[M]. 北京: 电子工业出版社, 2018.</w:t>
      </w:r>
      <w:bookmarkEnd w:id="82"/>
    </w:p>
    <w:p w14:paraId="6F3B2EF8">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r>
        <w:rPr>
          <w:rFonts w:hint="eastAsia"/>
          <w:sz w:val="24"/>
          <w:szCs w:val="24"/>
          <w:shd w:val="clear" w:color="auto" w:fill="auto"/>
        </w:rPr>
        <w:t>许令波. 深入分析Java Web技术内幕(修订版)[M]. 北京: 电子工业出版社, 2014.</w:t>
      </w:r>
    </w:p>
    <w:p w14:paraId="5F698492">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3" w:name="_Ref13409"/>
      <w:r>
        <w:rPr>
          <w:rFonts w:hint="eastAsia"/>
          <w:sz w:val="24"/>
          <w:szCs w:val="24"/>
          <w:shd w:val="clear" w:color="auto" w:fill="auto"/>
        </w:rPr>
        <w:t>张海藩. 软件工程导论(第6版)[M]. 北京: 清华大学出版社, 2013.</w:t>
      </w:r>
      <w:bookmarkEnd w:id="83"/>
    </w:p>
    <w:p w14:paraId="35EA8E32">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4" w:name="_Ref12772"/>
      <w:r>
        <w:rPr>
          <w:rFonts w:hint="eastAsia"/>
          <w:sz w:val="24"/>
          <w:szCs w:val="24"/>
          <w:shd w:val="clear" w:color="auto" w:fill="auto"/>
        </w:rPr>
        <w:t>张书豪. 高校后勤信息化建设研究[J]. 中国教育信息化, 2019(5): 45-48.</w:t>
      </w:r>
      <w:bookmarkEnd w:id="84"/>
    </w:p>
    <w:p w14:paraId="0C906C16">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5" w:name="_Ref13017"/>
      <w:r>
        <w:rPr>
          <w:rFonts w:hint="eastAsia"/>
          <w:sz w:val="24"/>
          <w:szCs w:val="24"/>
          <w:shd w:val="clear" w:color="auto" w:fill="auto"/>
        </w:rPr>
        <w:t>Raymond M. Facility Management Systems in Higher Education: A Comprehensive Review[J]. Journal of Educational Technology, 2018, 15(3): 234-248.</w:t>
      </w:r>
      <w:bookmarkEnd w:id="85"/>
    </w:p>
    <w:p w14:paraId="4D6FBB34">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6" w:name="_Ref13053"/>
      <w:r>
        <w:rPr>
          <w:rFonts w:hint="eastAsia"/>
          <w:sz w:val="24"/>
          <w:szCs w:val="24"/>
          <w:shd w:val="clear" w:color="auto" w:fill="auto"/>
        </w:rPr>
        <w:t>Ken S. A Study of Facility Maintenance Systems Based on IoT Technology[J]. International Journal of Smart Campus, 2021, 8(2): 112-125.</w:t>
      </w:r>
      <w:bookmarkEnd w:id="86"/>
    </w:p>
    <w:p w14:paraId="19030C36">
      <w:pPr>
        <w:keepNext w:val="0"/>
        <w:keepLines w:val="0"/>
        <w:pageBreakBefore w:val="0"/>
        <w:widowControl w:val="0"/>
        <w:numPr>
          <w:ilvl w:val="0"/>
          <w:numId w:val="1"/>
        </w:numPr>
        <w:kinsoku/>
        <w:wordWrap/>
        <w:overflowPunct/>
        <w:topLinePunct w:val="0"/>
        <w:autoSpaceDE/>
        <w:autoSpaceDN/>
        <w:bidi w:val="0"/>
        <w:adjustRightInd/>
        <w:snapToGrid/>
        <w:spacing w:line="400" w:lineRule="atLeast"/>
        <w:ind w:left="0" w:leftChars="0" w:firstLine="0" w:firstLineChars="0"/>
        <w:textAlignment w:val="auto"/>
        <w:rPr>
          <w:rFonts w:hint="eastAsia"/>
          <w:sz w:val="24"/>
          <w:szCs w:val="24"/>
          <w:shd w:val="clear" w:color="auto" w:fill="auto"/>
        </w:rPr>
      </w:pPr>
      <w:bookmarkStart w:id="87" w:name="_Ref13089"/>
      <w:r>
        <w:rPr>
          <w:rFonts w:hint="eastAsia"/>
          <w:sz w:val="24"/>
          <w:szCs w:val="24"/>
          <w:shd w:val="clear" w:color="auto" w:fill="auto"/>
        </w:rPr>
        <w:t>Tanaka H. Standardization of University Facility Management in Japan[J]. Journal of Higher Education Management, 2019, 22(4): 301-315.</w:t>
      </w:r>
      <w:bookmarkEnd w:id="87"/>
    </w:p>
    <w:bookmarkEnd w:id="90"/>
    <w:p w14:paraId="05EC3199">
      <w:pPr>
        <w:spacing w:line="360" w:lineRule="auto"/>
        <w:ind w:left="480" w:hanging="480"/>
        <w:rPr>
          <w:rFonts w:ascii="宋体" w:hAnsi="宋体" w:eastAsia="宋体" w:cs="宋体"/>
          <w:sz w:val="21"/>
          <w:szCs w:val="21"/>
        </w:rPr>
      </w:pPr>
    </w:p>
    <w:p w14:paraId="3A6E7076">
      <w:pPr>
        <w:sectPr>
          <w:headerReference r:id="rId16" w:type="default"/>
          <w:footerReference r:id="rId17" w:type="default"/>
          <w:pgSz w:w="11906" w:h="16838"/>
          <w:pgMar w:top="1440" w:right="1440" w:bottom="1440" w:left="1440" w:header="708" w:footer="708" w:gutter="0"/>
          <w:pgNumType w:fmt="decimal"/>
          <w:cols w:space="720" w:num="1"/>
          <w:docGrid w:linePitch="360" w:charSpace="0"/>
        </w:sectPr>
      </w:pPr>
    </w:p>
    <w:p w14:paraId="2C6655A1">
      <w:pPr>
        <w:pStyle w:val="2"/>
        <w:keepNext/>
        <w:keepLines/>
        <w:pageBreakBefore/>
        <w:widowControl w:val="0"/>
        <w:kinsoku/>
        <w:wordWrap/>
        <w:overflowPunct/>
        <w:topLinePunct w:val="0"/>
        <w:autoSpaceDE/>
        <w:autoSpaceDN/>
        <w:bidi w:val="0"/>
        <w:adjustRightInd/>
        <w:snapToGrid/>
        <w:spacing w:before="720" w:beforeLines="300" w:after="480" w:afterLines="200" w:line="400" w:lineRule="atLeast"/>
        <w:jc w:val="center"/>
        <w:textAlignment w:val="auto"/>
        <w:rPr>
          <w:rFonts w:ascii="宋体" w:hAnsi="宋体" w:eastAsia="宋体" w:cs="宋体"/>
          <w:sz w:val="32"/>
          <w:szCs w:val="32"/>
        </w:rPr>
      </w:pPr>
      <w:bookmarkStart w:id="88" w:name="_Toc10145"/>
      <w:bookmarkStart w:id="89" w:name="_Toc20657"/>
      <w:r>
        <w:rPr>
          <w:rFonts w:hint="eastAsia" w:eastAsia="黑体"/>
          <w:sz w:val="32"/>
          <w:szCs w:val="32"/>
        </w:rPr>
        <w:t>致    谢</w:t>
      </w:r>
      <w:bookmarkEnd w:id="88"/>
      <w:bookmarkEnd w:id="89"/>
    </w:p>
    <w:p w14:paraId="18D768C4">
      <w:pPr>
        <w:spacing w:line="360" w:lineRule="auto"/>
        <w:ind w:firstLine="480"/>
        <w:jc w:val="both"/>
      </w:pPr>
      <w:r>
        <w:rPr>
          <w:rFonts w:ascii="宋体" w:hAnsi="宋体" w:eastAsia="宋体" w:cs="宋体"/>
          <w:sz w:val="24"/>
          <w:szCs w:val="24"/>
        </w:rPr>
        <w:t>论文付梓之际</w:t>
      </w:r>
      <w:r>
        <w:rPr>
          <w:rFonts w:hint="eastAsia" w:ascii="宋体" w:hAnsi="宋体" w:cs="宋体"/>
          <w:sz w:val="24"/>
          <w:szCs w:val="24"/>
          <w:vertAlign w:val="superscript"/>
          <w:lang w:eastAsia="zh-CN"/>
        </w:rPr>
        <w:t>,</w:t>
      </w:r>
      <w:r>
        <w:rPr>
          <w:rFonts w:ascii="宋体" w:hAnsi="宋体" w:eastAsia="宋体" w:cs="宋体"/>
          <w:sz w:val="24"/>
          <w:szCs w:val="24"/>
        </w:rPr>
        <w:t>四年大学生活也悄然步入尾声。在此</w:t>
      </w:r>
      <w:r>
        <w:rPr>
          <w:rFonts w:hint="eastAsia" w:ascii="宋体" w:hAnsi="宋体" w:cs="宋体"/>
          <w:sz w:val="24"/>
          <w:szCs w:val="24"/>
          <w:vertAlign w:val="superscript"/>
          <w:lang w:eastAsia="zh-CN"/>
        </w:rPr>
        <w:t>,</w:t>
      </w:r>
      <w:r>
        <w:rPr>
          <w:rFonts w:ascii="宋体" w:hAnsi="宋体" w:eastAsia="宋体" w:cs="宋体"/>
          <w:sz w:val="24"/>
          <w:szCs w:val="24"/>
        </w:rPr>
        <w:t>谨向求学期间给予我帮助与支持的每一位师长、亲友致以最真诚的感谢。</w:t>
      </w:r>
    </w:p>
    <w:p w14:paraId="0FC127F0">
      <w:pPr>
        <w:spacing w:line="360" w:lineRule="auto"/>
        <w:ind w:firstLine="480"/>
        <w:jc w:val="both"/>
      </w:pPr>
      <w:r>
        <w:rPr>
          <w:rFonts w:ascii="宋体" w:hAnsi="宋体" w:eastAsia="宋体" w:cs="宋体"/>
          <w:sz w:val="24"/>
          <w:szCs w:val="24"/>
        </w:rPr>
        <w:t>首先</w:t>
      </w:r>
      <w:r>
        <w:rPr>
          <w:rFonts w:hint="eastAsia" w:ascii="宋体" w:hAnsi="宋体" w:cs="宋体"/>
          <w:sz w:val="24"/>
          <w:szCs w:val="24"/>
          <w:vertAlign w:val="superscript"/>
          <w:lang w:eastAsia="zh-CN"/>
        </w:rPr>
        <w:t>,</w:t>
      </w:r>
      <w:r>
        <w:rPr>
          <w:rFonts w:ascii="宋体" w:hAnsi="宋体" w:eastAsia="宋体" w:cs="宋体"/>
          <w:sz w:val="24"/>
          <w:szCs w:val="24"/>
        </w:rPr>
        <w:t>深深感谢我的指导教师袁海军老师。从选题构思到系统设计</w:t>
      </w:r>
      <w:r>
        <w:rPr>
          <w:rFonts w:hint="eastAsia" w:ascii="宋体" w:hAnsi="宋体" w:cs="宋体"/>
          <w:sz w:val="24"/>
          <w:szCs w:val="24"/>
          <w:vertAlign w:val="superscript"/>
          <w:lang w:eastAsia="zh-CN"/>
        </w:rPr>
        <w:t>,</w:t>
      </w:r>
      <w:r>
        <w:rPr>
          <w:rFonts w:ascii="宋体" w:hAnsi="宋体" w:eastAsia="宋体" w:cs="宋体"/>
          <w:sz w:val="24"/>
          <w:szCs w:val="24"/>
        </w:rPr>
        <w:t>再到论文写作与反复打磨</w:t>
      </w:r>
      <w:r>
        <w:rPr>
          <w:rFonts w:hint="eastAsia" w:ascii="宋体" w:hAnsi="宋体" w:cs="宋体"/>
          <w:sz w:val="24"/>
          <w:szCs w:val="24"/>
          <w:vertAlign w:val="superscript"/>
          <w:lang w:eastAsia="zh-CN"/>
        </w:rPr>
        <w:t>,</w:t>
      </w:r>
      <w:r>
        <w:rPr>
          <w:rFonts w:ascii="宋体" w:hAnsi="宋体" w:eastAsia="宋体" w:cs="宋体"/>
          <w:sz w:val="24"/>
          <w:szCs w:val="24"/>
        </w:rPr>
        <w:t>袁老师全程给予我耐心的点拨与中肯的建议。每当我在功能定位、技术选型或论文结构上陷入困惑时</w:t>
      </w:r>
      <w:r>
        <w:rPr>
          <w:rFonts w:hint="eastAsia" w:ascii="宋体" w:hAnsi="宋体" w:cs="宋体"/>
          <w:sz w:val="24"/>
          <w:szCs w:val="24"/>
          <w:vertAlign w:val="superscript"/>
          <w:lang w:eastAsia="zh-CN"/>
        </w:rPr>
        <w:t>,</w:t>
      </w:r>
      <w:r>
        <w:rPr>
          <w:rFonts w:ascii="宋体" w:hAnsi="宋体" w:eastAsia="宋体" w:cs="宋体"/>
          <w:sz w:val="24"/>
          <w:szCs w:val="24"/>
        </w:rPr>
        <w:t>袁老师的专业判断总能使我的思路豁然开朗</w:t>
      </w:r>
      <w:r>
        <w:rPr>
          <w:rFonts w:hint="eastAsia" w:ascii="宋体" w:hAnsi="宋体" w:cs="宋体"/>
          <w:sz w:val="24"/>
          <w:szCs w:val="24"/>
          <w:vertAlign w:val="superscript"/>
          <w:lang w:eastAsia="zh-CN"/>
        </w:rPr>
        <w:t>,</w:t>
      </w:r>
      <w:r>
        <w:rPr>
          <w:rFonts w:ascii="宋体" w:hAnsi="宋体" w:eastAsia="宋体" w:cs="宋体"/>
          <w:sz w:val="24"/>
          <w:szCs w:val="24"/>
        </w:rPr>
        <w:t>避免了许多不必要的弯路。导师严谨踏实的治学态度和深厚的工程经验让我受益终身</w:t>
      </w:r>
      <w:r>
        <w:rPr>
          <w:rFonts w:hint="eastAsia" w:ascii="宋体" w:hAnsi="宋体" w:cs="宋体"/>
          <w:sz w:val="24"/>
          <w:szCs w:val="24"/>
          <w:vertAlign w:val="superscript"/>
          <w:lang w:eastAsia="zh-CN"/>
        </w:rPr>
        <w:t>,</w:t>
      </w:r>
      <w:r>
        <w:rPr>
          <w:rFonts w:ascii="宋体" w:hAnsi="宋体" w:eastAsia="宋体" w:cs="宋体"/>
          <w:sz w:val="24"/>
          <w:szCs w:val="24"/>
        </w:rPr>
        <w:t>在此向袁老师致以由衷的敬意与感激。</w:t>
      </w:r>
    </w:p>
    <w:p w14:paraId="0C770387">
      <w:pPr>
        <w:spacing w:line="360" w:lineRule="auto"/>
        <w:ind w:firstLine="480"/>
        <w:jc w:val="both"/>
      </w:pPr>
      <w:r>
        <w:rPr>
          <w:rFonts w:ascii="宋体" w:hAnsi="宋体" w:eastAsia="宋体" w:cs="宋体"/>
          <w:sz w:val="24"/>
          <w:szCs w:val="24"/>
        </w:rPr>
        <w:t>感谢计算机科学与技术专业四年间为我授课的全体教师。正是他们讲授的专业知识和悉心引导</w:t>
      </w:r>
      <w:r>
        <w:rPr>
          <w:rFonts w:hint="eastAsia" w:ascii="宋体" w:hAnsi="宋体" w:cs="宋体"/>
          <w:sz w:val="24"/>
          <w:szCs w:val="24"/>
          <w:vertAlign w:val="superscript"/>
          <w:lang w:eastAsia="zh-CN"/>
        </w:rPr>
        <w:t>,</w:t>
      </w:r>
      <w:r>
        <w:rPr>
          <w:rFonts w:ascii="宋体" w:hAnsi="宋体" w:eastAsia="宋体" w:cs="宋体"/>
          <w:sz w:val="24"/>
          <w:szCs w:val="24"/>
        </w:rPr>
        <w:t>为本次毕业设计的完成夯实了理论基础与动手能力。</w:t>
      </w:r>
    </w:p>
    <w:p w14:paraId="0CA12648">
      <w:pPr>
        <w:spacing w:line="360" w:lineRule="auto"/>
        <w:ind w:firstLine="480"/>
        <w:jc w:val="both"/>
      </w:pPr>
      <w:r>
        <w:rPr>
          <w:rFonts w:ascii="宋体" w:hAnsi="宋体" w:eastAsia="宋体" w:cs="宋体"/>
          <w:sz w:val="24"/>
          <w:szCs w:val="24"/>
        </w:rPr>
        <w:t>感谢我的父母和家人。漫漫求学路上</w:t>
      </w:r>
      <w:r>
        <w:rPr>
          <w:rFonts w:hint="eastAsia" w:ascii="宋体" w:hAnsi="宋体" w:cs="宋体"/>
          <w:sz w:val="24"/>
          <w:szCs w:val="24"/>
          <w:vertAlign w:val="superscript"/>
          <w:lang w:eastAsia="zh-CN"/>
        </w:rPr>
        <w:t>,</w:t>
      </w:r>
      <w:r>
        <w:rPr>
          <w:rFonts w:ascii="宋体" w:hAnsi="宋体" w:eastAsia="宋体" w:cs="宋体"/>
          <w:sz w:val="24"/>
          <w:szCs w:val="24"/>
        </w:rPr>
        <w:t>他们的无声付出与无条件支持</w:t>
      </w:r>
      <w:r>
        <w:rPr>
          <w:rFonts w:hint="eastAsia" w:ascii="宋体" w:hAnsi="宋体" w:cs="宋体"/>
          <w:sz w:val="24"/>
          <w:szCs w:val="24"/>
          <w:vertAlign w:val="superscript"/>
          <w:lang w:eastAsia="zh-CN"/>
        </w:rPr>
        <w:t>,</w:t>
      </w:r>
      <w:r>
        <w:rPr>
          <w:rFonts w:ascii="宋体" w:hAnsi="宋体" w:eastAsia="宋体" w:cs="宋体"/>
          <w:sz w:val="24"/>
          <w:szCs w:val="24"/>
        </w:rPr>
        <w:t>始终是我克服困难、坚定前行的力量源泉。</w:t>
      </w:r>
    </w:p>
    <w:p w14:paraId="594C80F5">
      <w:pPr>
        <w:spacing w:line="360" w:lineRule="auto"/>
        <w:ind w:firstLine="480"/>
        <w:jc w:val="both"/>
      </w:pPr>
      <w:r>
        <w:rPr>
          <w:rFonts w:ascii="宋体" w:hAnsi="宋体" w:eastAsia="宋体" w:cs="宋体"/>
          <w:sz w:val="24"/>
          <w:szCs w:val="24"/>
        </w:rPr>
        <w:t>感谢朝夕相处的室友和同窗。在系统开发碰壁和论文写作遇阻的日子里</w:t>
      </w:r>
      <w:r>
        <w:rPr>
          <w:rFonts w:hint="eastAsia" w:ascii="宋体" w:hAnsi="宋体" w:cs="宋体"/>
          <w:sz w:val="24"/>
          <w:szCs w:val="24"/>
          <w:vertAlign w:val="superscript"/>
          <w:lang w:eastAsia="zh-CN"/>
        </w:rPr>
        <w:t>,</w:t>
      </w:r>
      <w:r>
        <w:rPr>
          <w:rFonts w:ascii="宋体" w:hAnsi="宋体" w:eastAsia="宋体" w:cs="宋体"/>
          <w:sz w:val="24"/>
          <w:szCs w:val="24"/>
        </w:rPr>
        <w:t>彼此的讨论交流与加油打气让这段时光变得丰富而温暖。</w:t>
      </w:r>
    </w:p>
    <w:p w14:paraId="1C4348BF">
      <w:pPr>
        <w:spacing w:line="360" w:lineRule="auto"/>
        <w:ind w:firstLine="480"/>
        <w:jc w:val="both"/>
      </w:pPr>
      <w:r>
        <w:rPr>
          <w:rFonts w:ascii="宋体" w:hAnsi="宋体" w:eastAsia="宋体" w:cs="宋体"/>
          <w:sz w:val="24"/>
          <w:szCs w:val="24"/>
        </w:rPr>
        <w:t>最后</w:t>
      </w:r>
      <w:r>
        <w:rPr>
          <w:rFonts w:hint="eastAsia" w:ascii="宋体" w:hAnsi="宋体" w:cs="宋体"/>
          <w:sz w:val="24"/>
          <w:szCs w:val="24"/>
          <w:vertAlign w:val="superscript"/>
          <w:lang w:eastAsia="zh-CN"/>
        </w:rPr>
        <w:t>,</w:t>
      </w:r>
      <w:r>
        <w:rPr>
          <w:rFonts w:ascii="宋体" w:hAnsi="宋体" w:eastAsia="宋体" w:cs="宋体"/>
          <w:sz w:val="24"/>
          <w:szCs w:val="24"/>
        </w:rPr>
        <w:t>感谢各位评审与答辩专家</w:t>
      </w:r>
      <w:r>
        <w:rPr>
          <w:rFonts w:hint="eastAsia" w:ascii="宋体" w:hAnsi="宋体" w:cs="宋体"/>
          <w:sz w:val="24"/>
          <w:szCs w:val="24"/>
          <w:vertAlign w:val="superscript"/>
          <w:lang w:eastAsia="zh-CN"/>
        </w:rPr>
        <w:t>,</w:t>
      </w:r>
      <w:r>
        <w:rPr>
          <w:rFonts w:ascii="宋体" w:hAnsi="宋体" w:eastAsia="宋体" w:cs="宋体"/>
          <w:sz w:val="24"/>
          <w:szCs w:val="24"/>
        </w:rPr>
        <w:t>感谢他们拨冗审阅本文并给出指导意见。</w:t>
      </w:r>
    </w:p>
    <w:p w14:paraId="2E824BBA">
      <w:pPr>
        <w:keepNext/>
        <w:spacing w:before="2880" w:beforeLines="1200" w:line="400" w:lineRule="atLeast"/>
        <w:ind w:left="3780" w:leftChars="1800"/>
        <w:rPr>
          <w:rFonts w:hint="default" w:ascii="宋体" w:hAnsi="宋体" w:eastAsia="宋体"/>
          <w:color w:val="0000FF"/>
          <w:sz w:val="24"/>
          <w:lang w:val="en-US" w:eastAsia="zh-CN"/>
        </w:rPr>
      </w:pPr>
      <w:r>
        <w:rPr>
          <w:rFonts w:hint="eastAsia" w:ascii="宋体" w:hAnsi="宋体"/>
          <w:sz w:val="24"/>
        </w:rPr>
        <w:t>学生签名：</w:t>
      </w:r>
      <w:r>
        <w:rPr>
          <w:rFonts w:hint="eastAsia" w:ascii="宋体" w:hAnsi="宋体"/>
          <w:sz w:val="24"/>
          <w:lang w:val="en-US" w:eastAsia="zh-CN"/>
        </w:rPr>
        <w:t>李昭良</w:t>
      </w:r>
    </w:p>
    <w:p w14:paraId="62B67BC1">
      <w:pPr>
        <w:keepNext/>
        <w:spacing w:before="240" w:beforeLines="100" w:line="400" w:lineRule="atLeast"/>
        <w:ind w:left="3780" w:leftChars="1800"/>
        <w:rPr>
          <w:sz w:val="24"/>
        </w:rPr>
      </w:pPr>
      <w:r>
        <w:rPr>
          <w:rFonts w:hint="eastAsia"/>
          <w:sz w:val="24"/>
        </w:rPr>
        <w:t xml:space="preserve">日    期：       </w:t>
      </w:r>
      <w:r>
        <w:rPr>
          <w:rFonts w:hint="eastAsia"/>
          <w:sz w:val="24"/>
          <w:lang w:val="en-US" w:eastAsia="zh-CN"/>
        </w:rPr>
        <w:t>2026</w:t>
      </w:r>
      <w:r>
        <w:rPr>
          <w:rFonts w:hint="eastAsia"/>
          <w:sz w:val="24"/>
        </w:rPr>
        <w:t xml:space="preserve">年   </w:t>
      </w:r>
      <w:r>
        <w:rPr>
          <w:rFonts w:hint="eastAsia"/>
          <w:sz w:val="24"/>
          <w:lang w:val="en-US" w:eastAsia="zh-CN"/>
        </w:rPr>
        <w:t>5</w:t>
      </w:r>
      <w:r>
        <w:rPr>
          <w:rFonts w:hint="eastAsia"/>
          <w:sz w:val="24"/>
        </w:rPr>
        <w:t xml:space="preserve">月   </w:t>
      </w:r>
      <w:r>
        <w:rPr>
          <w:rFonts w:hint="eastAsia"/>
          <w:sz w:val="24"/>
          <w:lang w:val="en-US" w:eastAsia="zh-CN"/>
        </w:rPr>
        <w:t>6</w:t>
      </w:r>
      <w:r>
        <w:rPr>
          <w:rFonts w:hint="eastAsia"/>
          <w:sz w:val="24"/>
        </w:rPr>
        <w:t>日</w:t>
      </w:r>
    </w:p>
    <w:p w14:paraId="10501514">
      <w:pPr>
        <w:spacing w:line="360" w:lineRule="auto"/>
      </w:pPr>
    </w:p>
    <w:sectPr>
      <w:headerReference r:id="rId18" w:type="default"/>
      <w:footerReference r:id="rId19" w:type="default"/>
      <w:pgSz w:w="11906" w:h="16838"/>
      <w:pgMar w:top="1440" w:right="1440" w:bottom="1440" w:left="144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D46BAB">
    <w:pPr>
      <w:pStyle w:val="16"/>
      <w:tabs>
        <w:tab w:val="center" w:pos="4513"/>
        <w:tab w:val="clear" w:pos="4153"/>
      </w:tabs>
      <w:ind w:firstLine="422"/>
      <w:rPr>
        <w:sz w:val="21"/>
        <w:szCs w:val="21"/>
      </w:rPr>
    </w:pPr>
    <w:r>
      <w:rPr>
        <w:sz w:val="21"/>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6E00EF">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E6E00EF">
                    <w:pPr>
                      <w:pStyle w:val="16"/>
                    </w:pPr>
                    <w:r>
                      <w:fldChar w:fldCharType="begin"/>
                    </w:r>
                    <w:r>
                      <w:instrText xml:space="preserve"> PAGE  \* MERGEFORMAT </w:instrText>
                    </w:r>
                    <w:r>
                      <w:fldChar w:fldCharType="separate"/>
                    </w:r>
                    <w:r>
                      <w:t>5</w:t>
                    </w:r>
                    <w:r>
                      <w:fldChar w:fldCharType="end"/>
                    </w:r>
                  </w:p>
                </w:txbxContent>
              </v:textbox>
            </v:shape>
          </w:pict>
        </mc:Fallback>
      </mc:AlternateContent>
    </w:r>
    <w:r>
      <w:rPr>
        <w:rFonts w:hint="eastAsia"/>
        <w:sz w:val="21"/>
        <w:szCs w:val="21"/>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331BE9">
    <w:r>
      <w:rPr>
        <w:sz w:val="21"/>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B48EA">
                          <w:pPr>
                            <w:pStyle w:val="16"/>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1F9B48EA">
                    <w:pPr>
                      <w:pStyle w:val="16"/>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E5F09F">
    <w:pPr>
      <w:jc w:val="cente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7E97BF">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117E97BF">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5239E5">
    <w:pPr>
      <w:jc w:val="center"/>
    </w:pPr>
    <w:r>
      <w:rPr>
        <w:sz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11FE31">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311FE31">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31F02">
    <w:pPr>
      <w:jc w:val="center"/>
    </w:pPr>
    <w:r>
      <w:rPr>
        <w:sz w:val="21"/>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9CEFC6">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239CEFC6">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5E4690">
    <w:pPr>
      <w:jc w:val="cente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9CB0AD">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2D9CB0AD">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BDBE8">
    <w:pPr>
      <w:jc w:val="center"/>
    </w:pP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408784">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E408784">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0CBA03">
    <w:pPr>
      <w:jc w:val="cente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22BC69">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3122BC69">
                    <w:pPr>
                      <w:jc w:val="center"/>
                    </w:pP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03C3F">
    <w:pPr>
      <w:pStyle w:val="17"/>
      <w:pBdr>
        <w:bottom w:val="single" w:color="auto" w:sz="6" w:space="4"/>
      </w:pBdr>
      <w:spacing w:after="120" w:afterLines="50"/>
      <w:ind w:firstLine="361"/>
    </w:pPr>
    <w:r>
      <w:rPr>
        <w:rFonts w:hint="eastAsia"/>
        <w:sz w:val="21"/>
      </w:rPr>
      <w:t>湖南工业大学科技学院本科毕业论文（设计）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AAA65">
    <w:pPr>
      <w:pStyle w:val="17"/>
      <w:pBdr>
        <w:bottom w:val="single" w:color="auto" w:sz="6" w:space="4"/>
      </w:pBdr>
      <w:spacing w:after="120" w:afterLines="50"/>
      <w:ind w:firstLine="361"/>
    </w:pPr>
    <w:r>
      <w:rPr>
        <w:rFonts w:hint="eastAsia"/>
        <w:sz w:val="21"/>
      </w:rPr>
      <w:t>湖南工业大学科技学院本科毕业论文（设计）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83B8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B8162"/>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8B1BA"/>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74496C"/>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AE009"/>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1FD2E"/>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CE9F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55A450"/>
    <w:multiLevelType w:val="singleLevel"/>
    <w:tmpl w:val="EF55A450"/>
    <w:lvl w:ilvl="0" w:tentative="0">
      <w:start w:val="1"/>
      <w:numFmt w:val="decimal"/>
      <w:suff w:val="space"/>
      <w:lvlText w:val="[%1]"/>
      <w:lvlJc w:val="left"/>
      <w:pPr>
        <w:tabs>
          <w:tab w:val="left" w:pos="0"/>
        </w:tabs>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421"/>
  <w:drawingGridHorizontalSpacing w:val="105"/>
  <w:drawingGridVerticalSpacing w:val="156"/>
  <w:noPunctuationKerning w:val="1"/>
  <w:characterSpacingControl w:val="compressPunctuation"/>
  <w:hdrShapeDefaults>
    <o:shapelayout v:ext="edit">
      <o:idmap v:ext="edit" data="1"/>
    </o:shapelayout>
  </w:hdrShapeDefaults>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52A"/>
    <w:rsid w:val="0000081D"/>
    <w:rsid w:val="00002656"/>
    <w:rsid w:val="00004FFF"/>
    <w:rsid w:val="0000537F"/>
    <w:rsid w:val="000065AE"/>
    <w:rsid w:val="00006A37"/>
    <w:rsid w:val="00007BD8"/>
    <w:rsid w:val="0001165E"/>
    <w:rsid w:val="00012E3B"/>
    <w:rsid w:val="00013CB3"/>
    <w:rsid w:val="00021501"/>
    <w:rsid w:val="00022136"/>
    <w:rsid w:val="00022460"/>
    <w:rsid w:val="000225AA"/>
    <w:rsid w:val="00022DBB"/>
    <w:rsid w:val="00025188"/>
    <w:rsid w:val="000310F3"/>
    <w:rsid w:val="0003136E"/>
    <w:rsid w:val="00032EF6"/>
    <w:rsid w:val="00040E5F"/>
    <w:rsid w:val="00041882"/>
    <w:rsid w:val="00043601"/>
    <w:rsid w:val="00046DC5"/>
    <w:rsid w:val="0004703B"/>
    <w:rsid w:val="00051E61"/>
    <w:rsid w:val="00053E4F"/>
    <w:rsid w:val="00054DF7"/>
    <w:rsid w:val="00056BE7"/>
    <w:rsid w:val="00056EDC"/>
    <w:rsid w:val="00062858"/>
    <w:rsid w:val="00065F2D"/>
    <w:rsid w:val="00066B40"/>
    <w:rsid w:val="00067B80"/>
    <w:rsid w:val="0007196B"/>
    <w:rsid w:val="00074AA1"/>
    <w:rsid w:val="00080FE4"/>
    <w:rsid w:val="00081C5A"/>
    <w:rsid w:val="00082014"/>
    <w:rsid w:val="000827BD"/>
    <w:rsid w:val="00082D2D"/>
    <w:rsid w:val="0008499F"/>
    <w:rsid w:val="00085C26"/>
    <w:rsid w:val="000862F5"/>
    <w:rsid w:val="00087E81"/>
    <w:rsid w:val="00091635"/>
    <w:rsid w:val="0009504C"/>
    <w:rsid w:val="00095D08"/>
    <w:rsid w:val="000978CF"/>
    <w:rsid w:val="000A0F54"/>
    <w:rsid w:val="000A37D8"/>
    <w:rsid w:val="000A3D74"/>
    <w:rsid w:val="000A41DD"/>
    <w:rsid w:val="000A6804"/>
    <w:rsid w:val="000A7CCF"/>
    <w:rsid w:val="000A7F70"/>
    <w:rsid w:val="000B4493"/>
    <w:rsid w:val="000B72DF"/>
    <w:rsid w:val="000C292A"/>
    <w:rsid w:val="000C3891"/>
    <w:rsid w:val="000C3D0C"/>
    <w:rsid w:val="000C64DD"/>
    <w:rsid w:val="000D1724"/>
    <w:rsid w:val="000D2321"/>
    <w:rsid w:val="000D35F1"/>
    <w:rsid w:val="000D4615"/>
    <w:rsid w:val="000D4B06"/>
    <w:rsid w:val="000D52B2"/>
    <w:rsid w:val="000D7FF6"/>
    <w:rsid w:val="000E15BB"/>
    <w:rsid w:val="000E239B"/>
    <w:rsid w:val="000E34FF"/>
    <w:rsid w:val="000E35A6"/>
    <w:rsid w:val="000E4BA6"/>
    <w:rsid w:val="000E6970"/>
    <w:rsid w:val="000F000E"/>
    <w:rsid w:val="000F3F58"/>
    <w:rsid w:val="000F46FE"/>
    <w:rsid w:val="000F4914"/>
    <w:rsid w:val="000F5403"/>
    <w:rsid w:val="000F7FA7"/>
    <w:rsid w:val="001003A5"/>
    <w:rsid w:val="001004BE"/>
    <w:rsid w:val="00100562"/>
    <w:rsid w:val="00114949"/>
    <w:rsid w:val="00122821"/>
    <w:rsid w:val="001236C2"/>
    <w:rsid w:val="001247BD"/>
    <w:rsid w:val="00130E2B"/>
    <w:rsid w:val="00132F11"/>
    <w:rsid w:val="00133212"/>
    <w:rsid w:val="00133D11"/>
    <w:rsid w:val="00133D9F"/>
    <w:rsid w:val="001344DE"/>
    <w:rsid w:val="00143059"/>
    <w:rsid w:val="00144AE6"/>
    <w:rsid w:val="00145C33"/>
    <w:rsid w:val="001476F7"/>
    <w:rsid w:val="001501E0"/>
    <w:rsid w:val="00150A33"/>
    <w:rsid w:val="00151BD4"/>
    <w:rsid w:val="00151EBE"/>
    <w:rsid w:val="001542AB"/>
    <w:rsid w:val="00155831"/>
    <w:rsid w:val="00155E15"/>
    <w:rsid w:val="00155E18"/>
    <w:rsid w:val="00157492"/>
    <w:rsid w:val="00157D92"/>
    <w:rsid w:val="00161B14"/>
    <w:rsid w:val="00162AF4"/>
    <w:rsid w:val="001646AF"/>
    <w:rsid w:val="001661F9"/>
    <w:rsid w:val="001673A9"/>
    <w:rsid w:val="0016787E"/>
    <w:rsid w:val="001709BB"/>
    <w:rsid w:val="00173A66"/>
    <w:rsid w:val="00175384"/>
    <w:rsid w:val="001776B0"/>
    <w:rsid w:val="0018207E"/>
    <w:rsid w:val="00184FF9"/>
    <w:rsid w:val="00186212"/>
    <w:rsid w:val="0019256F"/>
    <w:rsid w:val="001A2498"/>
    <w:rsid w:val="001A43DA"/>
    <w:rsid w:val="001A6EFC"/>
    <w:rsid w:val="001B0A49"/>
    <w:rsid w:val="001B0A87"/>
    <w:rsid w:val="001B1180"/>
    <w:rsid w:val="001B1729"/>
    <w:rsid w:val="001B4064"/>
    <w:rsid w:val="001B578F"/>
    <w:rsid w:val="001B69BF"/>
    <w:rsid w:val="001B7009"/>
    <w:rsid w:val="001C11E0"/>
    <w:rsid w:val="001C27C9"/>
    <w:rsid w:val="001C2C1C"/>
    <w:rsid w:val="001C524F"/>
    <w:rsid w:val="001C5650"/>
    <w:rsid w:val="001C7A3E"/>
    <w:rsid w:val="001D38D0"/>
    <w:rsid w:val="001D4C5A"/>
    <w:rsid w:val="001D65BF"/>
    <w:rsid w:val="001D6C6B"/>
    <w:rsid w:val="001E3FE4"/>
    <w:rsid w:val="001F050A"/>
    <w:rsid w:val="001F292D"/>
    <w:rsid w:val="001F384E"/>
    <w:rsid w:val="001F56B1"/>
    <w:rsid w:val="001F57D7"/>
    <w:rsid w:val="00200314"/>
    <w:rsid w:val="002032E3"/>
    <w:rsid w:val="00203EA7"/>
    <w:rsid w:val="00206BBD"/>
    <w:rsid w:val="002107FF"/>
    <w:rsid w:val="002109CC"/>
    <w:rsid w:val="00211646"/>
    <w:rsid w:val="0021368F"/>
    <w:rsid w:val="002137A9"/>
    <w:rsid w:val="00215629"/>
    <w:rsid w:val="0022160F"/>
    <w:rsid w:val="00222CDE"/>
    <w:rsid w:val="002254D0"/>
    <w:rsid w:val="0022755B"/>
    <w:rsid w:val="002314BB"/>
    <w:rsid w:val="00231C50"/>
    <w:rsid w:val="00234B58"/>
    <w:rsid w:val="00234EB3"/>
    <w:rsid w:val="00235B56"/>
    <w:rsid w:val="00244F07"/>
    <w:rsid w:val="002451C9"/>
    <w:rsid w:val="00246F06"/>
    <w:rsid w:val="00247126"/>
    <w:rsid w:val="00250830"/>
    <w:rsid w:val="00251ABF"/>
    <w:rsid w:val="00251F64"/>
    <w:rsid w:val="00253FD7"/>
    <w:rsid w:val="002542A5"/>
    <w:rsid w:val="0025567C"/>
    <w:rsid w:val="00256726"/>
    <w:rsid w:val="00264EC0"/>
    <w:rsid w:val="00265CBD"/>
    <w:rsid w:val="00271030"/>
    <w:rsid w:val="00274358"/>
    <w:rsid w:val="00275571"/>
    <w:rsid w:val="0028099F"/>
    <w:rsid w:val="002810FB"/>
    <w:rsid w:val="002821F6"/>
    <w:rsid w:val="00282272"/>
    <w:rsid w:val="00282987"/>
    <w:rsid w:val="00282EAE"/>
    <w:rsid w:val="00283FE9"/>
    <w:rsid w:val="00286433"/>
    <w:rsid w:val="002902C5"/>
    <w:rsid w:val="0029056A"/>
    <w:rsid w:val="00292112"/>
    <w:rsid w:val="0029385D"/>
    <w:rsid w:val="002938FE"/>
    <w:rsid w:val="002944EC"/>
    <w:rsid w:val="002A0996"/>
    <w:rsid w:val="002A23E2"/>
    <w:rsid w:val="002A5276"/>
    <w:rsid w:val="002A797C"/>
    <w:rsid w:val="002B1BAD"/>
    <w:rsid w:val="002B31BB"/>
    <w:rsid w:val="002B3426"/>
    <w:rsid w:val="002B35B3"/>
    <w:rsid w:val="002B4759"/>
    <w:rsid w:val="002B5AD9"/>
    <w:rsid w:val="002B642C"/>
    <w:rsid w:val="002C0304"/>
    <w:rsid w:val="002C0614"/>
    <w:rsid w:val="002C0D01"/>
    <w:rsid w:val="002C1701"/>
    <w:rsid w:val="002C1864"/>
    <w:rsid w:val="002C29EB"/>
    <w:rsid w:val="002C32AF"/>
    <w:rsid w:val="002C3711"/>
    <w:rsid w:val="002C42EF"/>
    <w:rsid w:val="002C4C7B"/>
    <w:rsid w:val="002C5AF5"/>
    <w:rsid w:val="002D07EF"/>
    <w:rsid w:val="002D18BE"/>
    <w:rsid w:val="002D1A5F"/>
    <w:rsid w:val="002D2F5C"/>
    <w:rsid w:val="002D3290"/>
    <w:rsid w:val="002D473C"/>
    <w:rsid w:val="002D6494"/>
    <w:rsid w:val="002E0009"/>
    <w:rsid w:val="002E0614"/>
    <w:rsid w:val="002E06B2"/>
    <w:rsid w:val="002E0A67"/>
    <w:rsid w:val="002E4559"/>
    <w:rsid w:val="002E65D9"/>
    <w:rsid w:val="002E7D2E"/>
    <w:rsid w:val="002E7EC5"/>
    <w:rsid w:val="002F0014"/>
    <w:rsid w:val="002F12A2"/>
    <w:rsid w:val="002F6191"/>
    <w:rsid w:val="002F6641"/>
    <w:rsid w:val="00300819"/>
    <w:rsid w:val="00301DBB"/>
    <w:rsid w:val="00304C3F"/>
    <w:rsid w:val="0030527E"/>
    <w:rsid w:val="00305A0C"/>
    <w:rsid w:val="00305ABC"/>
    <w:rsid w:val="00311D50"/>
    <w:rsid w:val="00312619"/>
    <w:rsid w:val="00314DF3"/>
    <w:rsid w:val="003164E4"/>
    <w:rsid w:val="0031777D"/>
    <w:rsid w:val="0032278E"/>
    <w:rsid w:val="0032449E"/>
    <w:rsid w:val="00326D09"/>
    <w:rsid w:val="00326F94"/>
    <w:rsid w:val="003279FC"/>
    <w:rsid w:val="00327C53"/>
    <w:rsid w:val="003316FD"/>
    <w:rsid w:val="00331D7C"/>
    <w:rsid w:val="003355F4"/>
    <w:rsid w:val="003367A8"/>
    <w:rsid w:val="00337092"/>
    <w:rsid w:val="003375E9"/>
    <w:rsid w:val="00337D49"/>
    <w:rsid w:val="003401B5"/>
    <w:rsid w:val="00341EF6"/>
    <w:rsid w:val="0034333E"/>
    <w:rsid w:val="00350DB9"/>
    <w:rsid w:val="003517B2"/>
    <w:rsid w:val="00352BED"/>
    <w:rsid w:val="00353672"/>
    <w:rsid w:val="00354ED4"/>
    <w:rsid w:val="00355924"/>
    <w:rsid w:val="00360FF5"/>
    <w:rsid w:val="003626DE"/>
    <w:rsid w:val="00363AC8"/>
    <w:rsid w:val="00363B2F"/>
    <w:rsid w:val="00363FA2"/>
    <w:rsid w:val="003645CA"/>
    <w:rsid w:val="003653D6"/>
    <w:rsid w:val="00367A8A"/>
    <w:rsid w:val="00373355"/>
    <w:rsid w:val="00374131"/>
    <w:rsid w:val="00376152"/>
    <w:rsid w:val="00377E91"/>
    <w:rsid w:val="003802E4"/>
    <w:rsid w:val="003803EA"/>
    <w:rsid w:val="00381351"/>
    <w:rsid w:val="0038257E"/>
    <w:rsid w:val="00382A90"/>
    <w:rsid w:val="00384213"/>
    <w:rsid w:val="003846C8"/>
    <w:rsid w:val="00394BDB"/>
    <w:rsid w:val="00395990"/>
    <w:rsid w:val="003A0466"/>
    <w:rsid w:val="003A1AAD"/>
    <w:rsid w:val="003A5719"/>
    <w:rsid w:val="003A5D2A"/>
    <w:rsid w:val="003B35BC"/>
    <w:rsid w:val="003B6D12"/>
    <w:rsid w:val="003C0F63"/>
    <w:rsid w:val="003C2A5F"/>
    <w:rsid w:val="003C2F43"/>
    <w:rsid w:val="003C48AC"/>
    <w:rsid w:val="003C5664"/>
    <w:rsid w:val="003C6ADA"/>
    <w:rsid w:val="003D28BA"/>
    <w:rsid w:val="003D3AE9"/>
    <w:rsid w:val="003D7B39"/>
    <w:rsid w:val="003E0030"/>
    <w:rsid w:val="003E1267"/>
    <w:rsid w:val="003E1515"/>
    <w:rsid w:val="003E20D5"/>
    <w:rsid w:val="003E3DB0"/>
    <w:rsid w:val="003E6BCD"/>
    <w:rsid w:val="003E70DE"/>
    <w:rsid w:val="003F0C0D"/>
    <w:rsid w:val="003F1797"/>
    <w:rsid w:val="003F1ACC"/>
    <w:rsid w:val="003F3940"/>
    <w:rsid w:val="003F39DB"/>
    <w:rsid w:val="003F4CF1"/>
    <w:rsid w:val="003F5378"/>
    <w:rsid w:val="003F571E"/>
    <w:rsid w:val="00404F70"/>
    <w:rsid w:val="0040664B"/>
    <w:rsid w:val="004125F0"/>
    <w:rsid w:val="00412BCC"/>
    <w:rsid w:val="004131DB"/>
    <w:rsid w:val="0041550C"/>
    <w:rsid w:val="004213BE"/>
    <w:rsid w:val="004222B1"/>
    <w:rsid w:val="00422315"/>
    <w:rsid w:val="00426030"/>
    <w:rsid w:val="00427C6C"/>
    <w:rsid w:val="00430C01"/>
    <w:rsid w:val="00432705"/>
    <w:rsid w:val="0043328D"/>
    <w:rsid w:val="00433F38"/>
    <w:rsid w:val="00436093"/>
    <w:rsid w:val="0043678F"/>
    <w:rsid w:val="00436D23"/>
    <w:rsid w:val="00440537"/>
    <w:rsid w:val="0044181F"/>
    <w:rsid w:val="00442EF7"/>
    <w:rsid w:val="0044567B"/>
    <w:rsid w:val="00445E27"/>
    <w:rsid w:val="004518A4"/>
    <w:rsid w:val="0045316E"/>
    <w:rsid w:val="00453514"/>
    <w:rsid w:val="0046106F"/>
    <w:rsid w:val="004642E4"/>
    <w:rsid w:val="004648F4"/>
    <w:rsid w:val="00464D10"/>
    <w:rsid w:val="00466AD4"/>
    <w:rsid w:val="004712E6"/>
    <w:rsid w:val="00471D42"/>
    <w:rsid w:val="00475095"/>
    <w:rsid w:val="00475C9E"/>
    <w:rsid w:val="00482FDA"/>
    <w:rsid w:val="0048460D"/>
    <w:rsid w:val="00486B65"/>
    <w:rsid w:val="00486F48"/>
    <w:rsid w:val="00490A10"/>
    <w:rsid w:val="004943EC"/>
    <w:rsid w:val="00494800"/>
    <w:rsid w:val="004A04DB"/>
    <w:rsid w:val="004A2C9F"/>
    <w:rsid w:val="004A4B39"/>
    <w:rsid w:val="004A5DD1"/>
    <w:rsid w:val="004A6373"/>
    <w:rsid w:val="004A6498"/>
    <w:rsid w:val="004A69FC"/>
    <w:rsid w:val="004A7870"/>
    <w:rsid w:val="004B11E0"/>
    <w:rsid w:val="004B2E51"/>
    <w:rsid w:val="004B3BEF"/>
    <w:rsid w:val="004B458E"/>
    <w:rsid w:val="004B6917"/>
    <w:rsid w:val="004B76FC"/>
    <w:rsid w:val="004C12D2"/>
    <w:rsid w:val="004C2873"/>
    <w:rsid w:val="004C2F47"/>
    <w:rsid w:val="004C3E3E"/>
    <w:rsid w:val="004C53C4"/>
    <w:rsid w:val="004D0507"/>
    <w:rsid w:val="004D1C92"/>
    <w:rsid w:val="004D314E"/>
    <w:rsid w:val="004D5759"/>
    <w:rsid w:val="004D6B1E"/>
    <w:rsid w:val="004E08C1"/>
    <w:rsid w:val="004E0B16"/>
    <w:rsid w:val="004E0E56"/>
    <w:rsid w:val="004E1E36"/>
    <w:rsid w:val="004E1EA1"/>
    <w:rsid w:val="004E20CF"/>
    <w:rsid w:val="004E2DC4"/>
    <w:rsid w:val="004E492C"/>
    <w:rsid w:val="004E73BB"/>
    <w:rsid w:val="004F0E14"/>
    <w:rsid w:val="004F1BAE"/>
    <w:rsid w:val="004F2343"/>
    <w:rsid w:val="004F4283"/>
    <w:rsid w:val="004F70BF"/>
    <w:rsid w:val="0050069C"/>
    <w:rsid w:val="005018BC"/>
    <w:rsid w:val="00502223"/>
    <w:rsid w:val="005032AA"/>
    <w:rsid w:val="00504584"/>
    <w:rsid w:val="0050501B"/>
    <w:rsid w:val="005059B1"/>
    <w:rsid w:val="00507185"/>
    <w:rsid w:val="00507E61"/>
    <w:rsid w:val="005116ED"/>
    <w:rsid w:val="005123AE"/>
    <w:rsid w:val="005125B7"/>
    <w:rsid w:val="00512AC0"/>
    <w:rsid w:val="005155D5"/>
    <w:rsid w:val="005167D8"/>
    <w:rsid w:val="00516B88"/>
    <w:rsid w:val="00516E98"/>
    <w:rsid w:val="00521DD2"/>
    <w:rsid w:val="0052233F"/>
    <w:rsid w:val="00522494"/>
    <w:rsid w:val="00524240"/>
    <w:rsid w:val="0052632D"/>
    <w:rsid w:val="00531909"/>
    <w:rsid w:val="00531D15"/>
    <w:rsid w:val="0053276B"/>
    <w:rsid w:val="00532915"/>
    <w:rsid w:val="00534370"/>
    <w:rsid w:val="0053460F"/>
    <w:rsid w:val="00534864"/>
    <w:rsid w:val="00537DD1"/>
    <w:rsid w:val="00543413"/>
    <w:rsid w:val="00544681"/>
    <w:rsid w:val="00545533"/>
    <w:rsid w:val="005523BE"/>
    <w:rsid w:val="00552DB0"/>
    <w:rsid w:val="005530CD"/>
    <w:rsid w:val="00556CE2"/>
    <w:rsid w:val="00556EC5"/>
    <w:rsid w:val="00562E99"/>
    <w:rsid w:val="00563657"/>
    <w:rsid w:val="005637FE"/>
    <w:rsid w:val="00563EE6"/>
    <w:rsid w:val="00564260"/>
    <w:rsid w:val="0056529C"/>
    <w:rsid w:val="00570D8A"/>
    <w:rsid w:val="0057283C"/>
    <w:rsid w:val="00572AA5"/>
    <w:rsid w:val="0057404D"/>
    <w:rsid w:val="00575698"/>
    <w:rsid w:val="005757ED"/>
    <w:rsid w:val="00575F12"/>
    <w:rsid w:val="005761A1"/>
    <w:rsid w:val="00581D18"/>
    <w:rsid w:val="00582A3F"/>
    <w:rsid w:val="00582FBF"/>
    <w:rsid w:val="00583BC2"/>
    <w:rsid w:val="0058434A"/>
    <w:rsid w:val="00584FC5"/>
    <w:rsid w:val="005873FB"/>
    <w:rsid w:val="00592099"/>
    <w:rsid w:val="005924A4"/>
    <w:rsid w:val="00593791"/>
    <w:rsid w:val="005978AD"/>
    <w:rsid w:val="005A368A"/>
    <w:rsid w:val="005A6FF9"/>
    <w:rsid w:val="005B3831"/>
    <w:rsid w:val="005B5ABF"/>
    <w:rsid w:val="005B67EF"/>
    <w:rsid w:val="005B6E79"/>
    <w:rsid w:val="005C082F"/>
    <w:rsid w:val="005C208E"/>
    <w:rsid w:val="005C3276"/>
    <w:rsid w:val="005C40AB"/>
    <w:rsid w:val="005C4EB2"/>
    <w:rsid w:val="005C6AC7"/>
    <w:rsid w:val="005C6EEE"/>
    <w:rsid w:val="005C7E28"/>
    <w:rsid w:val="005D08ED"/>
    <w:rsid w:val="005D0C3D"/>
    <w:rsid w:val="005D0E17"/>
    <w:rsid w:val="005D6DA6"/>
    <w:rsid w:val="005D7302"/>
    <w:rsid w:val="005D7A82"/>
    <w:rsid w:val="005D7D7E"/>
    <w:rsid w:val="005E05C8"/>
    <w:rsid w:val="005E128C"/>
    <w:rsid w:val="005E25FD"/>
    <w:rsid w:val="005E36DD"/>
    <w:rsid w:val="005E3B6E"/>
    <w:rsid w:val="005E42C2"/>
    <w:rsid w:val="005E68AB"/>
    <w:rsid w:val="005E7C14"/>
    <w:rsid w:val="005F13DB"/>
    <w:rsid w:val="005F1EF5"/>
    <w:rsid w:val="005F4971"/>
    <w:rsid w:val="005F723D"/>
    <w:rsid w:val="006067FF"/>
    <w:rsid w:val="00612866"/>
    <w:rsid w:val="00613417"/>
    <w:rsid w:val="006216DE"/>
    <w:rsid w:val="00624CCD"/>
    <w:rsid w:val="00625720"/>
    <w:rsid w:val="006276A5"/>
    <w:rsid w:val="0063209E"/>
    <w:rsid w:val="00640CBB"/>
    <w:rsid w:val="00640FD1"/>
    <w:rsid w:val="00641081"/>
    <w:rsid w:val="006410EE"/>
    <w:rsid w:val="00641344"/>
    <w:rsid w:val="00644D3C"/>
    <w:rsid w:val="00644E24"/>
    <w:rsid w:val="0064539A"/>
    <w:rsid w:val="00645B83"/>
    <w:rsid w:val="00647AF0"/>
    <w:rsid w:val="0065028A"/>
    <w:rsid w:val="0065454C"/>
    <w:rsid w:val="0065571A"/>
    <w:rsid w:val="00660CE8"/>
    <w:rsid w:val="00665917"/>
    <w:rsid w:val="00666B65"/>
    <w:rsid w:val="006725BA"/>
    <w:rsid w:val="00672E9F"/>
    <w:rsid w:val="00680811"/>
    <w:rsid w:val="00680813"/>
    <w:rsid w:val="00681A59"/>
    <w:rsid w:val="00683049"/>
    <w:rsid w:val="00683B85"/>
    <w:rsid w:val="00685983"/>
    <w:rsid w:val="00686EF4"/>
    <w:rsid w:val="00687030"/>
    <w:rsid w:val="006870C1"/>
    <w:rsid w:val="00687637"/>
    <w:rsid w:val="00690CE5"/>
    <w:rsid w:val="0069146F"/>
    <w:rsid w:val="00693891"/>
    <w:rsid w:val="00693DCB"/>
    <w:rsid w:val="00695060"/>
    <w:rsid w:val="00695084"/>
    <w:rsid w:val="0069530D"/>
    <w:rsid w:val="0069712E"/>
    <w:rsid w:val="006975B4"/>
    <w:rsid w:val="006A1C75"/>
    <w:rsid w:val="006A397C"/>
    <w:rsid w:val="006A39A1"/>
    <w:rsid w:val="006A41F5"/>
    <w:rsid w:val="006A5863"/>
    <w:rsid w:val="006A7413"/>
    <w:rsid w:val="006B14C1"/>
    <w:rsid w:val="006B256B"/>
    <w:rsid w:val="006B4E03"/>
    <w:rsid w:val="006B571E"/>
    <w:rsid w:val="006B6B64"/>
    <w:rsid w:val="006B7138"/>
    <w:rsid w:val="006C11BE"/>
    <w:rsid w:val="006C365C"/>
    <w:rsid w:val="006D0FED"/>
    <w:rsid w:val="006D174B"/>
    <w:rsid w:val="006D4205"/>
    <w:rsid w:val="006E4104"/>
    <w:rsid w:val="006E609D"/>
    <w:rsid w:val="006E74BC"/>
    <w:rsid w:val="006E7EF1"/>
    <w:rsid w:val="006F2A3A"/>
    <w:rsid w:val="006F35A9"/>
    <w:rsid w:val="006F47A2"/>
    <w:rsid w:val="006F4875"/>
    <w:rsid w:val="006F5690"/>
    <w:rsid w:val="006F6869"/>
    <w:rsid w:val="00701F43"/>
    <w:rsid w:val="00705C8C"/>
    <w:rsid w:val="00706FE1"/>
    <w:rsid w:val="00707017"/>
    <w:rsid w:val="00707B04"/>
    <w:rsid w:val="00710B2B"/>
    <w:rsid w:val="00711371"/>
    <w:rsid w:val="007115F8"/>
    <w:rsid w:val="007116CC"/>
    <w:rsid w:val="00712B28"/>
    <w:rsid w:val="007135BC"/>
    <w:rsid w:val="007137E2"/>
    <w:rsid w:val="007143F9"/>
    <w:rsid w:val="00714403"/>
    <w:rsid w:val="00715B30"/>
    <w:rsid w:val="007205B6"/>
    <w:rsid w:val="00720BDE"/>
    <w:rsid w:val="00721809"/>
    <w:rsid w:val="00721C13"/>
    <w:rsid w:val="00722EDF"/>
    <w:rsid w:val="007230AD"/>
    <w:rsid w:val="00723C28"/>
    <w:rsid w:val="00724028"/>
    <w:rsid w:val="00727ADB"/>
    <w:rsid w:val="00730819"/>
    <w:rsid w:val="00730A83"/>
    <w:rsid w:val="00732EA6"/>
    <w:rsid w:val="00735721"/>
    <w:rsid w:val="00735E51"/>
    <w:rsid w:val="00737BCF"/>
    <w:rsid w:val="00740238"/>
    <w:rsid w:val="00740D1B"/>
    <w:rsid w:val="0074128E"/>
    <w:rsid w:val="00742255"/>
    <w:rsid w:val="00742A27"/>
    <w:rsid w:val="00744BAE"/>
    <w:rsid w:val="00745DAD"/>
    <w:rsid w:val="00746A3D"/>
    <w:rsid w:val="007519D2"/>
    <w:rsid w:val="00752255"/>
    <w:rsid w:val="00754113"/>
    <w:rsid w:val="00754825"/>
    <w:rsid w:val="007555A0"/>
    <w:rsid w:val="00755BC4"/>
    <w:rsid w:val="00756AD4"/>
    <w:rsid w:val="00762D9B"/>
    <w:rsid w:val="00762FFA"/>
    <w:rsid w:val="00767948"/>
    <w:rsid w:val="007719C1"/>
    <w:rsid w:val="00771DCC"/>
    <w:rsid w:val="007740FE"/>
    <w:rsid w:val="007745D3"/>
    <w:rsid w:val="00776565"/>
    <w:rsid w:val="007773B9"/>
    <w:rsid w:val="00786A5A"/>
    <w:rsid w:val="0078742B"/>
    <w:rsid w:val="007909D5"/>
    <w:rsid w:val="00791023"/>
    <w:rsid w:val="007921F4"/>
    <w:rsid w:val="0079604B"/>
    <w:rsid w:val="00796410"/>
    <w:rsid w:val="00796B62"/>
    <w:rsid w:val="00796ED5"/>
    <w:rsid w:val="007A444F"/>
    <w:rsid w:val="007A46E7"/>
    <w:rsid w:val="007B10F2"/>
    <w:rsid w:val="007B4905"/>
    <w:rsid w:val="007C3D79"/>
    <w:rsid w:val="007C5DE0"/>
    <w:rsid w:val="007C7FC3"/>
    <w:rsid w:val="007D05A0"/>
    <w:rsid w:val="007D0D5E"/>
    <w:rsid w:val="007D0E1A"/>
    <w:rsid w:val="007D41C7"/>
    <w:rsid w:val="007D4979"/>
    <w:rsid w:val="007D4C84"/>
    <w:rsid w:val="007D688F"/>
    <w:rsid w:val="007E1AED"/>
    <w:rsid w:val="007E39A0"/>
    <w:rsid w:val="007E5ED8"/>
    <w:rsid w:val="007E74DC"/>
    <w:rsid w:val="007E759B"/>
    <w:rsid w:val="007F3DB8"/>
    <w:rsid w:val="007F4686"/>
    <w:rsid w:val="007F7313"/>
    <w:rsid w:val="008039E1"/>
    <w:rsid w:val="00806B37"/>
    <w:rsid w:val="008072DE"/>
    <w:rsid w:val="008107A6"/>
    <w:rsid w:val="0081095B"/>
    <w:rsid w:val="008124F3"/>
    <w:rsid w:val="008146C4"/>
    <w:rsid w:val="0081714F"/>
    <w:rsid w:val="00820FB4"/>
    <w:rsid w:val="00821984"/>
    <w:rsid w:val="008239DF"/>
    <w:rsid w:val="00823E71"/>
    <w:rsid w:val="008250B3"/>
    <w:rsid w:val="0082763B"/>
    <w:rsid w:val="00827BBD"/>
    <w:rsid w:val="00830620"/>
    <w:rsid w:val="00840D8A"/>
    <w:rsid w:val="00841143"/>
    <w:rsid w:val="00841B94"/>
    <w:rsid w:val="00842A42"/>
    <w:rsid w:val="00844D38"/>
    <w:rsid w:val="00844E3F"/>
    <w:rsid w:val="0084732B"/>
    <w:rsid w:val="008479CA"/>
    <w:rsid w:val="00847DE4"/>
    <w:rsid w:val="00854582"/>
    <w:rsid w:val="008551B8"/>
    <w:rsid w:val="00857C4D"/>
    <w:rsid w:val="00857D24"/>
    <w:rsid w:val="0086055B"/>
    <w:rsid w:val="008606F3"/>
    <w:rsid w:val="008624C2"/>
    <w:rsid w:val="00862650"/>
    <w:rsid w:val="008633FD"/>
    <w:rsid w:val="00863C70"/>
    <w:rsid w:val="008649C9"/>
    <w:rsid w:val="00864A07"/>
    <w:rsid w:val="00866AC6"/>
    <w:rsid w:val="0086712F"/>
    <w:rsid w:val="00867370"/>
    <w:rsid w:val="00867FFC"/>
    <w:rsid w:val="008701D4"/>
    <w:rsid w:val="00870AF1"/>
    <w:rsid w:val="008719F0"/>
    <w:rsid w:val="00872269"/>
    <w:rsid w:val="008724C6"/>
    <w:rsid w:val="00873AA9"/>
    <w:rsid w:val="0087618D"/>
    <w:rsid w:val="008835E6"/>
    <w:rsid w:val="00891609"/>
    <w:rsid w:val="00894020"/>
    <w:rsid w:val="008944FF"/>
    <w:rsid w:val="00894763"/>
    <w:rsid w:val="008A32A0"/>
    <w:rsid w:val="008A3E8F"/>
    <w:rsid w:val="008A4577"/>
    <w:rsid w:val="008A5442"/>
    <w:rsid w:val="008B055F"/>
    <w:rsid w:val="008B2887"/>
    <w:rsid w:val="008B32AE"/>
    <w:rsid w:val="008B66B6"/>
    <w:rsid w:val="008B7710"/>
    <w:rsid w:val="008C3BA3"/>
    <w:rsid w:val="008C5213"/>
    <w:rsid w:val="008D016E"/>
    <w:rsid w:val="008D0388"/>
    <w:rsid w:val="008D2B66"/>
    <w:rsid w:val="008D36AC"/>
    <w:rsid w:val="008D3AA4"/>
    <w:rsid w:val="008D63A1"/>
    <w:rsid w:val="008E03BA"/>
    <w:rsid w:val="008E262A"/>
    <w:rsid w:val="008E3DA2"/>
    <w:rsid w:val="008E63A2"/>
    <w:rsid w:val="008E678D"/>
    <w:rsid w:val="008E68D4"/>
    <w:rsid w:val="008E7640"/>
    <w:rsid w:val="008E7865"/>
    <w:rsid w:val="008F0630"/>
    <w:rsid w:val="008F1AE2"/>
    <w:rsid w:val="008F3323"/>
    <w:rsid w:val="008F58E7"/>
    <w:rsid w:val="008F5F5E"/>
    <w:rsid w:val="008F7E96"/>
    <w:rsid w:val="00900088"/>
    <w:rsid w:val="009009A0"/>
    <w:rsid w:val="00901948"/>
    <w:rsid w:val="009022E2"/>
    <w:rsid w:val="00902E9B"/>
    <w:rsid w:val="00905173"/>
    <w:rsid w:val="00906822"/>
    <w:rsid w:val="00906DEA"/>
    <w:rsid w:val="009070FE"/>
    <w:rsid w:val="00911E4C"/>
    <w:rsid w:val="009126E0"/>
    <w:rsid w:val="009135D8"/>
    <w:rsid w:val="0091575F"/>
    <w:rsid w:val="00916AC9"/>
    <w:rsid w:val="00920539"/>
    <w:rsid w:val="00925008"/>
    <w:rsid w:val="00925259"/>
    <w:rsid w:val="0092557F"/>
    <w:rsid w:val="00925658"/>
    <w:rsid w:val="0092601A"/>
    <w:rsid w:val="00930EE6"/>
    <w:rsid w:val="009321BF"/>
    <w:rsid w:val="0093371B"/>
    <w:rsid w:val="009353DE"/>
    <w:rsid w:val="0093672A"/>
    <w:rsid w:val="0094077C"/>
    <w:rsid w:val="00942A50"/>
    <w:rsid w:val="00943F3C"/>
    <w:rsid w:val="00946854"/>
    <w:rsid w:val="009504C1"/>
    <w:rsid w:val="009525FB"/>
    <w:rsid w:val="00952D54"/>
    <w:rsid w:val="009579CB"/>
    <w:rsid w:val="00960A06"/>
    <w:rsid w:val="009629B5"/>
    <w:rsid w:val="00962C8E"/>
    <w:rsid w:val="00965F69"/>
    <w:rsid w:val="00970267"/>
    <w:rsid w:val="0097142E"/>
    <w:rsid w:val="00973C14"/>
    <w:rsid w:val="00976ACB"/>
    <w:rsid w:val="009773C4"/>
    <w:rsid w:val="009816CE"/>
    <w:rsid w:val="00984678"/>
    <w:rsid w:val="0098626B"/>
    <w:rsid w:val="009874F5"/>
    <w:rsid w:val="00987821"/>
    <w:rsid w:val="00987940"/>
    <w:rsid w:val="00993937"/>
    <w:rsid w:val="00995515"/>
    <w:rsid w:val="00995E4F"/>
    <w:rsid w:val="00996D8D"/>
    <w:rsid w:val="009A2080"/>
    <w:rsid w:val="009A20DC"/>
    <w:rsid w:val="009A5982"/>
    <w:rsid w:val="009A5D78"/>
    <w:rsid w:val="009B0439"/>
    <w:rsid w:val="009B0CB6"/>
    <w:rsid w:val="009B0E56"/>
    <w:rsid w:val="009B2F45"/>
    <w:rsid w:val="009B7D0D"/>
    <w:rsid w:val="009C01FE"/>
    <w:rsid w:val="009C1696"/>
    <w:rsid w:val="009C309C"/>
    <w:rsid w:val="009C65FC"/>
    <w:rsid w:val="009C66B6"/>
    <w:rsid w:val="009D334E"/>
    <w:rsid w:val="009D6E19"/>
    <w:rsid w:val="009E0BBD"/>
    <w:rsid w:val="009E531E"/>
    <w:rsid w:val="009E7C89"/>
    <w:rsid w:val="009F1853"/>
    <w:rsid w:val="009F67B6"/>
    <w:rsid w:val="009F7EB7"/>
    <w:rsid w:val="00A0033C"/>
    <w:rsid w:val="00A02DC9"/>
    <w:rsid w:val="00A037A6"/>
    <w:rsid w:val="00A03D9B"/>
    <w:rsid w:val="00A042A3"/>
    <w:rsid w:val="00A05A9E"/>
    <w:rsid w:val="00A06BC9"/>
    <w:rsid w:val="00A072B1"/>
    <w:rsid w:val="00A100FB"/>
    <w:rsid w:val="00A10FCD"/>
    <w:rsid w:val="00A11AB1"/>
    <w:rsid w:val="00A17A58"/>
    <w:rsid w:val="00A22559"/>
    <w:rsid w:val="00A2322A"/>
    <w:rsid w:val="00A25188"/>
    <w:rsid w:val="00A2551A"/>
    <w:rsid w:val="00A25F38"/>
    <w:rsid w:val="00A27FE1"/>
    <w:rsid w:val="00A30B1D"/>
    <w:rsid w:val="00A31721"/>
    <w:rsid w:val="00A31926"/>
    <w:rsid w:val="00A31BE0"/>
    <w:rsid w:val="00A31E85"/>
    <w:rsid w:val="00A32B73"/>
    <w:rsid w:val="00A330A4"/>
    <w:rsid w:val="00A3556F"/>
    <w:rsid w:val="00A359D3"/>
    <w:rsid w:val="00A37506"/>
    <w:rsid w:val="00A404D0"/>
    <w:rsid w:val="00A4311A"/>
    <w:rsid w:val="00A4585C"/>
    <w:rsid w:val="00A45AE4"/>
    <w:rsid w:val="00A46134"/>
    <w:rsid w:val="00A46CBA"/>
    <w:rsid w:val="00A528FA"/>
    <w:rsid w:val="00A53F42"/>
    <w:rsid w:val="00A550BF"/>
    <w:rsid w:val="00A56DFD"/>
    <w:rsid w:val="00A6686A"/>
    <w:rsid w:val="00A702B0"/>
    <w:rsid w:val="00A70361"/>
    <w:rsid w:val="00A70B69"/>
    <w:rsid w:val="00A70CE6"/>
    <w:rsid w:val="00A723A3"/>
    <w:rsid w:val="00A72468"/>
    <w:rsid w:val="00A7397E"/>
    <w:rsid w:val="00A744ED"/>
    <w:rsid w:val="00A85FDF"/>
    <w:rsid w:val="00A8661F"/>
    <w:rsid w:val="00A87150"/>
    <w:rsid w:val="00A906A2"/>
    <w:rsid w:val="00A91AE5"/>
    <w:rsid w:val="00A959DD"/>
    <w:rsid w:val="00A9651A"/>
    <w:rsid w:val="00A966A8"/>
    <w:rsid w:val="00A96C9D"/>
    <w:rsid w:val="00A9710A"/>
    <w:rsid w:val="00AA595D"/>
    <w:rsid w:val="00AB01C6"/>
    <w:rsid w:val="00AB0613"/>
    <w:rsid w:val="00AB0835"/>
    <w:rsid w:val="00AB0D4B"/>
    <w:rsid w:val="00AB2E44"/>
    <w:rsid w:val="00AB5541"/>
    <w:rsid w:val="00AB6A8C"/>
    <w:rsid w:val="00AC3A9F"/>
    <w:rsid w:val="00AC4318"/>
    <w:rsid w:val="00AC4E7D"/>
    <w:rsid w:val="00AC7AAE"/>
    <w:rsid w:val="00AD0AD7"/>
    <w:rsid w:val="00AD45B1"/>
    <w:rsid w:val="00AE16C2"/>
    <w:rsid w:val="00AE1E3A"/>
    <w:rsid w:val="00AE2257"/>
    <w:rsid w:val="00AE64D0"/>
    <w:rsid w:val="00AE72F8"/>
    <w:rsid w:val="00AE7800"/>
    <w:rsid w:val="00AF1257"/>
    <w:rsid w:val="00AF14A7"/>
    <w:rsid w:val="00AF2531"/>
    <w:rsid w:val="00AF70A6"/>
    <w:rsid w:val="00AF7A79"/>
    <w:rsid w:val="00B02CA8"/>
    <w:rsid w:val="00B03790"/>
    <w:rsid w:val="00B057D3"/>
    <w:rsid w:val="00B07ABC"/>
    <w:rsid w:val="00B07B00"/>
    <w:rsid w:val="00B12956"/>
    <w:rsid w:val="00B17DAF"/>
    <w:rsid w:val="00B20245"/>
    <w:rsid w:val="00B219EC"/>
    <w:rsid w:val="00B22205"/>
    <w:rsid w:val="00B2682E"/>
    <w:rsid w:val="00B27492"/>
    <w:rsid w:val="00B31A69"/>
    <w:rsid w:val="00B34B75"/>
    <w:rsid w:val="00B34CEC"/>
    <w:rsid w:val="00B35608"/>
    <w:rsid w:val="00B35835"/>
    <w:rsid w:val="00B37F23"/>
    <w:rsid w:val="00B41D23"/>
    <w:rsid w:val="00B42401"/>
    <w:rsid w:val="00B43587"/>
    <w:rsid w:val="00B43D93"/>
    <w:rsid w:val="00B44027"/>
    <w:rsid w:val="00B44302"/>
    <w:rsid w:val="00B45AA4"/>
    <w:rsid w:val="00B45FAC"/>
    <w:rsid w:val="00B46E6B"/>
    <w:rsid w:val="00B4755C"/>
    <w:rsid w:val="00B51055"/>
    <w:rsid w:val="00B510F8"/>
    <w:rsid w:val="00B5272D"/>
    <w:rsid w:val="00B53B04"/>
    <w:rsid w:val="00B575DB"/>
    <w:rsid w:val="00B6051A"/>
    <w:rsid w:val="00B620E0"/>
    <w:rsid w:val="00B62E24"/>
    <w:rsid w:val="00B6342F"/>
    <w:rsid w:val="00B63AE8"/>
    <w:rsid w:val="00B644AA"/>
    <w:rsid w:val="00B645F3"/>
    <w:rsid w:val="00B678AF"/>
    <w:rsid w:val="00B71936"/>
    <w:rsid w:val="00B73D0D"/>
    <w:rsid w:val="00B75BEA"/>
    <w:rsid w:val="00B81EF0"/>
    <w:rsid w:val="00B82244"/>
    <w:rsid w:val="00B86065"/>
    <w:rsid w:val="00B907FB"/>
    <w:rsid w:val="00B90EC4"/>
    <w:rsid w:val="00B922DE"/>
    <w:rsid w:val="00B92319"/>
    <w:rsid w:val="00B94E84"/>
    <w:rsid w:val="00B9581E"/>
    <w:rsid w:val="00B95887"/>
    <w:rsid w:val="00B959E3"/>
    <w:rsid w:val="00B97844"/>
    <w:rsid w:val="00B97F53"/>
    <w:rsid w:val="00BA2E30"/>
    <w:rsid w:val="00BB1452"/>
    <w:rsid w:val="00BB191F"/>
    <w:rsid w:val="00BB7C43"/>
    <w:rsid w:val="00BB7F59"/>
    <w:rsid w:val="00BC1547"/>
    <w:rsid w:val="00BC5427"/>
    <w:rsid w:val="00BC7071"/>
    <w:rsid w:val="00BC7310"/>
    <w:rsid w:val="00BC75EA"/>
    <w:rsid w:val="00BD0713"/>
    <w:rsid w:val="00BD1210"/>
    <w:rsid w:val="00BD2EAC"/>
    <w:rsid w:val="00BD3C68"/>
    <w:rsid w:val="00BD611C"/>
    <w:rsid w:val="00BD6831"/>
    <w:rsid w:val="00BD6C6F"/>
    <w:rsid w:val="00BE4316"/>
    <w:rsid w:val="00BE55D8"/>
    <w:rsid w:val="00BE56BD"/>
    <w:rsid w:val="00BE799B"/>
    <w:rsid w:val="00BF0F97"/>
    <w:rsid w:val="00BF110C"/>
    <w:rsid w:val="00C035CB"/>
    <w:rsid w:val="00C04D5E"/>
    <w:rsid w:val="00C05160"/>
    <w:rsid w:val="00C06F87"/>
    <w:rsid w:val="00C07C86"/>
    <w:rsid w:val="00C10050"/>
    <w:rsid w:val="00C121ED"/>
    <w:rsid w:val="00C1230B"/>
    <w:rsid w:val="00C12712"/>
    <w:rsid w:val="00C128E0"/>
    <w:rsid w:val="00C131DD"/>
    <w:rsid w:val="00C13291"/>
    <w:rsid w:val="00C13C1A"/>
    <w:rsid w:val="00C16B72"/>
    <w:rsid w:val="00C23DF3"/>
    <w:rsid w:val="00C25ED7"/>
    <w:rsid w:val="00C3089C"/>
    <w:rsid w:val="00C31410"/>
    <w:rsid w:val="00C3410D"/>
    <w:rsid w:val="00C34261"/>
    <w:rsid w:val="00C355E4"/>
    <w:rsid w:val="00C417A6"/>
    <w:rsid w:val="00C41DE7"/>
    <w:rsid w:val="00C422E8"/>
    <w:rsid w:val="00C54F27"/>
    <w:rsid w:val="00C560A5"/>
    <w:rsid w:val="00C60245"/>
    <w:rsid w:val="00C620F9"/>
    <w:rsid w:val="00C63171"/>
    <w:rsid w:val="00C63D59"/>
    <w:rsid w:val="00C642F4"/>
    <w:rsid w:val="00C65A6B"/>
    <w:rsid w:val="00C668C4"/>
    <w:rsid w:val="00C6748B"/>
    <w:rsid w:val="00C67947"/>
    <w:rsid w:val="00C7270C"/>
    <w:rsid w:val="00C73730"/>
    <w:rsid w:val="00C80BD3"/>
    <w:rsid w:val="00C82E54"/>
    <w:rsid w:val="00C83B90"/>
    <w:rsid w:val="00C84590"/>
    <w:rsid w:val="00C869AA"/>
    <w:rsid w:val="00C91D6B"/>
    <w:rsid w:val="00C92759"/>
    <w:rsid w:val="00C9447B"/>
    <w:rsid w:val="00C94513"/>
    <w:rsid w:val="00C96361"/>
    <w:rsid w:val="00C9670A"/>
    <w:rsid w:val="00CA0ABD"/>
    <w:rsid w:val="00CA0EF8"/>
    <w:rsid w:val="00CA125F"/>
    <w:rsid w:val="00CA1B5E"/>
    <w:rsid w:val="00CA2F01"/>
    <w:rsid w:val="00CA3EFB"/>
    <w:rsid w:val="00CA63B6"/>
    <w:rsid w:val="00CB0AE2"/>
    <w:rsid w:val="00CB149B"/>
    <w:rsid w:val="00CB74FF"/>
    <w:rsid w:val="00CC1081"/>
    <w:rsid w:val="00CC29F2"/>
    <w:rsid w:val="00CC4F4C"/>
    <w:rsid w:val="00CC734C"/>
    <w:rsid w:val="00CD17F8"/>
    <w:rsid w:val="00CD25EE"/>
    <w:rsid w:val="00CD3525"/>
    <w:rsid w:val="00CE0D14"/>
    <w:rsid w:val="00CE2242"/>
    <w:rsid w:val="00CE54C6"/>
    <w:rsid w:val="00CE68E9"/>
    <w:rsid w:val="00CF012E"/>
    <w:rsid w:val="00CF0535"/>
    <w:rsid w:val="00CF2290"/>
    <w:rsid w:val="00CF2983"/>
    <w:rsid w:val="00CF2CE6"/>
    <w:rsid w:val="00CF3254"/>
    <w:rsid w:val="00CF5F27"/>
    <w:rsid w:val="00D01D79"/>
    <w:rsid w:val="00D023AF"/>
    <w:rsid w:val="00D04264"/>
    <w:rsid w:val="00D143F6"/>
    <w:rsid w:val="00D14944"/>
    <w:rsid w:val="00D152B7"/>
    <w:rsid w:val="00D152BD"/>
    <w:rsid w:val="00D20F85"/>
    <w:rsid w:val="00D219F4"/>
    <w:rsid w:val="00D22B74"/>
    <w:rsid w:val="00D235A6"/>
    <w:rsid w:val="00D23E3D"/>
    <w:rsid w:val="00D263D8"/>
    <w:rsid w:val="00D31C5E"/>
    <w:rsid w:val="00D354FD"/>
    <w:rsid w:val="00D376A0"/>
    <w:rsid w:val="00D4092C"/>
    <w:rsid w:val="00D45B69"/>
    <w:rsid w:val="00D46843"/>
    <w:rsid w:val="00D47818"/>
    <w:rsid w:val="00D516BB"/>
    <w:rsid w:val="00D533E6"/>
    <w:rsid w:val="00D53496"/>
    <w:rsid w:val="00D53532"/>
    <w:rsid w:val="00D5387B"/>
    <w:rsid w:val="00D544EE"/>
    <w:rsid w:val="00D54ECD"/>
    <w:rsid w:val="00D57D4A"/>
    <w:rsid w:val="00D62554"/>
    <w:rsid w:val="00D62E37"/>
    <w:rsid w:val="00D631AE"/>
    <w:rsid w:val="00D70A67"/>
    <w:rsid w:val="00D70C1F"/>
    <w:rsid w:val="00D7248E"/>
    <w:rsid w:val="00D72603"/>
    <w:rsid w:val="00D744DD"/>
    <w:rsid w:val="00D74622"/>
    <w:rsid w:val="00D74916"/>
    <w:rsid w:val="00D75DDE"/>
    <w:rsid w:val="00D75E16"/>
    <w:rsid w:val="00D77857"/>
    <w:rsid w:val="00D7797E"/>
    <w:rsid w:val="00D802F5"/>
    <w:rsid w:val="00D83CED"/>
    <w:rsid w:val="00D86C8B"/>
    <w:rsid w:val="00D90B18"/>
    <w:rsid w:val="00DA2173"/>
    <w:rsid w:val="00DA259D"/>
    <w:rsid w:val="00DA5664"/>
    <w:rsid w:val="00DA604C"/>
    <w:rsid w:val="00DA6297"/>
    <w:rsid w:val="00DB3F29"/>
    <w:rsid w:val="00DB57D4"/>
    <w:rsid w:val="00DC16C8"/>
    <w:rsid w:val="00DC334F"/>
    <w:rsid w:val="00DD10CC"/>
    <w:rsid w:val="00DD22E4"/>
    <w:rsid w:val="00DD76B8"/>
    <w:rsid w:val="00DE4255"/>
    <w:rsid w:val="00DF0752"/>
    <w:rsid w:val="00DF1242"/>
    <w:rsid w:val="00DF12F5"/>
    <w:rsid w:val="00DF2C32"/>
    <w:rsid w:val="00DF6775"/>
    <w:rsid w:val="00E0073F"/>
    <w:rsid w:val="00E01920"/>
    <w:rsid w:val="00E042F2"/>
    <w:rsid w:val="00E0533C"/>
    <w:rsid w:val="00E07784"/>
    <w:rsid w:val="00E1153B"/>
    <w:rsid w:val="00E131CB"/>
    <w:rsid w:val="00E15263"/>
    <w:rsid w:val="00E1627D"/>
    <w:rsid w:val="00E16B19"/>
    <w:rsid w:val="00E206B9"/>
    <w:rsid w:val="00E20B77"/>
    <w:rsid w:val="00E22E10"/>
    <w:rsid w:val="00E24C21"/>
    <w:rsid w:val="00E25D07"/>
    <w:rsid w:val="00E26BA2"/>
    <w:rsid w:val="00E2752A"/>
    <w:rsid w:val="00E27E59"/>
    <w:rsid w:val="00E31DC4"/>
    <w:rsid w:val="00E33326"/>
    <w:rsid w:val="00E34D66"/>
    <w:rsid w:val="00E35E5B"/>
    <w:rsid w:val="00E43839"/>
    <w:rsid w:val="00E45126"/>
    <w:rsid w:val="00E46FCE"/>
    <w:rsid w:val="00E47331"/>
    <w:rsid w:val="00E505A3"/>
    <w:rsid w:val="00E5144B"/>
    <w:rsid w:val="00E51591"/>
    <w:rsid w:val="00E519AF"/>
    <w:rsid w:val="00E5225D"/>
    <w:rsid w:val="00E52DCC"/>
    <w:rsid w:val="00E54F20"/>
    <w:rsid w:val="00E55E88"/>
    <w:rsid w:val="00E60506"/>
    <w:rsid w:val="00E617B3"/>
    <w:rsid w:val="00E6182B"/>
    <w:rsid w:val="00E61B16"/>
    <w:rsid w:val="00E62038"/>
    <w:rsid w:val="00E6213A"/>
    <w:rsid w:val="00E639A1"/>
    <w:rsid w:val="00E6448F"/>
    <w:rsid w:val="00E66C2D"/>
    <w:rsid w:val="00E70595"/>
    <w:rsid w:val="00E73BF5"/>
    <w:rsid w:val="00E77B28"/>
    <w:rsid w:val="00E80493"/>
    <w:rsid w:val="00E94CC5"/>
    <w:rsid w:val="00E97F89"/>
    <w:rsid w:val="00EA00CE"/>
    <w:rsid w:val="00EA127B"/>
    <w:rsid w:val="00EA260C"/>
    <w:rsid w:val="00EA3863"/>
    <w:rsid w:val="00EA3EB1"/>
    <w:rsid w:val="00EA5E07"/>
    <w:rsid w:val="00EA7685"/>
    <w:rsid w:val="00EB182F"/>
    <w:rsid w:val="00EB2C56"/>
    <w:rsid w:val="00EB3B60"/>
    <w:rsid w:val="00EB7F33"/>
    <w:rsid w:val="00EC19E8"/>
    <w:rsid w:val="00EC29FE"/>
    <w:rsid w:val="00EC4245"/>
    <w:rsid w:val="00EC5344"/>
    <w:rsid w:val="00ED034D"/>
    <w:rsid w:val="00ED11FD"/>
    <w:rsid w:val="00ED1821"/>
    <w:rsid w:val="00ED23D5"/>
    <w:rsid w:val="00ED29A0"/>
    <w:rsid w:val="00ED5609"/>
    <w:rsid w:val="00ED6AB6"/>
    <w:rsid w:val="00EE2EFE"/>
    <w:rsid w:val="00EE2F38"/>
    <w:rsid w:val="00EE51F8"/>
    <w:rsid w:val="00EE59AB"/>
    <w:rsid w:val="00EE5D1A"/>
    <w:rsid w:val="00EE7001"/>
    <w:rsid w:val="00EE7B48"/>
    <w:rsid w:val="00EF1BA1"/>
    <w:rsid w:val="00EF3768"/>
    <w:rsid w:val="00EF46D0"/>
    <w:rsid w:val="00EF64E5"/>
    <w:rsid w:val="00F03899"/>
    <w:rsid w:val="00F03E92"/>
    <w:rsid w:val="00F06630"/>
    <w:rsid w:val="00F107B4"/>
    <w:rsid w:val="00F11150"/>
    <w:rsid w:val="00F13E87"/>
    <w:rsid w:val="00F17E37"/>
    <w:rsid w:val="00F21958"/>
    <w:rsid w:val="00F22050"/>
    <w:rsid w:val="00F22206"/>
    <w:rsid w:val="00F2271D"/>
    <w:rsid w:val="00F2458F"/>
    <w:rsid w:val="00F30210"/>
    <w:rsid w:val="00F3113F"/>
    <w:rsid w:val="00F32526"/>
    <w:rsid w:val="00F327FA"/>
    <w:rsid w:val="00F3639F"/>
    <w:rsid w:val="00F41751"/>
    <w:rsid w:val="00F41D38"/>
    <w:rsid w:val="00F46241"/>
    <w:rsid w:val="00F473E7"/>
    <w:rsid w:val="00F47E4E"/>
    <w:rsid w:val="00F52E0D"/>
    <w:rsid w:val="00F538E0"/>
    <w:rsid w:val="00F5391D"/>
    <w:rsid w:val="00F5465F"/>
    <w:rsid w:val="00F54DF5"/>
    <w:rsid w:val="00F56D5C"/>
    <w:rsid w:val="00F56DF0"/>
    <w:rsid w:val="00F6047E"/>
    <w:rsid w:val="00F610EB"/>
    <w:rsid w:val="00F618D6"/>
    <w:rsid w:val="00F65BD5"/>
    <w:rsid w:val="00F661A1"/>
    <w:rsid w:val="00F67CA0"/>
    <w:rsid w:val="00F700CD"/>
    <w:rsid w:val="00F7189B"/>
    <w:rsid w:val="00F76521"/>
    <w:rsid w:val="00F76596"/>
    <w:rsid w:val="00F81880"/>
    <w:rsid w:val="00F82C34"/>
    <w:rsid w:val="00F834DE"/>
    <w:rsid w:val="00F83E4C"/>
    <w:rsid w:val="00F844EC"/>
    <w:rsid w:val="00F849F3"/>
    <w:rsid w:val="00F856D2"/>
    <w:rsid w:val="00F94023"/>
    <w:rsid w:val="00FA16C0"/>
    <w:rsid w:val="00FA203C"/>
    <w:rsid w:val="00FA3963"/>
    <w:rsid w:val="00FA3CD7"/>
    <w:rsid w:val="00FA48B4"/>
    <w:rsid w:val="00FA5EE5"/>
    <w:rsid w:val="00FB1631"/>
    <w:rsid w:val="00FB3748"/>
    <w:rsid w:val="00FB4244"/>
    <w:rsid w:val="00FB4ACE"/>
    <w:rsid w:val="00FB4D67"/>
    <w:rsid w:val="00FB4ED8"/>
    <w:rsid w:val="00FB621E"/>
    <w:rsid w:val="00FC1025"/>
    <w:rsid w:val="00FC287D"/>
    <w:rsid w:val="00FC4A4E"/>
    <w:rsid w:val="00FD1EB7"/>
    <w:rsid w:val="00FD6610"/>
    <w:rsid w:val="00FD69FA"/>
    <w:rsid w:val="00FD6DBD"/>
    <w:rsid w:val="00FD6E79"/>
    <w:rsid w:val="00FE09C5"/>
    <w:rsid w:val="00FE1E63"/>
    <w:rsid w:val="00FE2BEC"/>
    <w:rsid w:val="00FE3D72"/>
    <w:rsid w:val="00FE5932"/>
    <w:rsid w:val="00FE7B32"/>
    <w:rsid w:val="00FE7D38"/>
    <w:rsid w:val="00FF1CEB"/>
    <w:rsid w:val="00FF3E20"/>
    <w:rsid w:val="00FF4585"/>
    <w:rsid w:val="00FF776F"/>
    <w:rsid w:val="00FF7D20"/>
    <w:rsid w:val="01A33AB7"/>
    <w:rsid w:val="020D3B2A"/>
    <w:rsid w:val="03DD27AF"/>
    <w:rsid w:val="0701348E"/>
    <w:rsid w:val="079203F9"/>
    <w:rsid w:val="088914CA"/>
    <w:rsid w:val="0B2400AF"/>
    <w:rsid w:val="0D3741E4"/>
    <w:rsid w:val="0E3C05F1"/>
    <w:rsid w:val="12AE3E45"/>
    <w:rsid w:val="155B2873"/>
    <w:rsid w:val="176432E5"/>
    <w:rsid w:val="190C595F"/>
    <w:rsid w:val="216035FC"/>
    <w:rsid w:val="227E795A"/>
    <w:rsid w:val="228A0CC8"/>
    <w:rsid w:val="2327683C"/>
    <w:rsid w:val="275F10D7"/>
    <w:rsid w:val="286E76A3"/>
    <w:rsid w:val="2C1B60FF"/>
    <w:rsid w:val="2D007A6D"/>
    <w:rsid w:val="3AD836B7"/>
    <w:rsid w:val="428D551E"/>
    <w:rsid w:val="453E182A"/>
    <w:rsid w:val="47972958"/>
    <w:rsid w:val="4A4F1C9E"/>
    <w:rsid w:val="4A8D309D"/>
    <w:rsid w:val="4E4D0927"/>
    <w:rsid w:val="51B13F03"/>
    <w:rsid w:val="5CA70FE3"/>
    <w:rsid w:val="5CDC1CBA"/>
    <w:rsid w:val="5F992284"/>
    <w:rsid w:val="625E5987"/>
    <w:rsid w:val="68CF08AB"/>
    <w:rsid w:val="6C8D4BDE"/>
    <w:rsid w:val="7545487C"/>
    <w:rsid w:val="7B5C28D5"/>
    <w:rsid w:val="7BDC64D7"/>
    <w:rsid w:val="7CBB072F"/>
    <w:rsid w:val="7D432D4D"/>
    <w:rsid w:val="7E20467A"/>
    <w:rsid w:val="7F0A1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8"/>
    <w:qFormat/>
    <w:uiPriority w:val="0"/>
    <w:pPr>
      <w:keepNext/>
      <w:spacing w:beforeLines="80" w:afterLines="20" w:line="400" w:lineRule="exact"/>
      <w:outlineLvl w:val="1"/>
    </w:pPr>
    <w:rPr>
      <w:rFonts w:eastAsia="黑体"/>
      <w:bCs/>
      <w:sz w:val="28"/>
      <w:szCs w:val="28"/>
    </w:rPr>
  </w:style>
  <w:style w:type="paragraph" w:styleId="4">
    <w:name w:val="heading 3"/>
    <w:basedOn w:val="1"/>
    <w:next w:val="1"/>
    <w:qFormat/>
    <w:uiPriority w:val="0"/>
    <w:pPr>
      <w:keepNext/>
      <w:keepLines/>
      <w:spacing w:beforeLines="80" w:afterLines="20" w:line="400" w:lineRule="exact"/>
      <w:outlineLvl w:val="2"/>
    </w:pPr>
    <w:rPr>
      <w:rFonts w:eastAsia="黑体"/>
      <w:bCs/>
      <w:sz w:val="26"/>
      <w:szCs w:val="26"/>
    </w:rPr>
  </w:style>
  <w:style w:type="paragraph" w:styleId="5">
    <w:name w:val="heading 4"/>
    <w:basedOn w:val="1"/>
    <w:next w:val="1"/>
    <w:qFormat/>
    <w:uiPriority w:val="0"/>
    <w:pPr>
      <w:spacing w:beforeLines="50" w:line="400" w:lineRule="exact"/>
      <w:outlineLvl w:val="3"/>
    </w:pPr>
    <w:rPr>
      <w:b/>
      <w:sz w:val="24"/>
    </w:rPr>
  </w:style>
  <w:style w:type="paragraph" w:styleId="6">
    <w:name w:val="heading 5"/>
    <w:basedOn w:val="1"/>
    <w:next w:val="1"/>
    <w:qFormat/>
    <w:uiPriority w:val="0"/>
    <w:pPr>
      <w:spacing w:beforeLines="50" w:line="400" w:lineRule="exact"/>
      <w:outlineLvl w:val="4"/>
    </w:pPr>
    <w:rPr>
      <w:b/>
      <w:sz w:val="24"/>
      <w:lang w:val="en-US" w:eastAsia="zh-CN"/>
    </w:rPr>
  </w:style>
  <w:style w:type="paragraph" w:styleId="7">
    <w:name w:val="heading 6"/>
    <w:basedOn w:val="1"/>
    <w:next w:val="1"/>
    <w:qFormat/>
    <w:uiPriority w:val="0"/>
    <w:pPr>
      <w:keepNext/>
      <w:spacing w:beforeLines="50" w:afterLines="50" w:line="360" w:lineRule="auto"/>
      <w:jc w:val="center"/>
      <w:outlineLvl w:val="5"/>
    </w:pPr>
    <w:rPr>
      <w:b/>
      <w:sz w:val="32"/>
      <w:szCs w:val="32"/>
    </w:rPr>
  </w:style>
  <w:style w:type="character" w:default="1" w:styleId="24">
    <w:name w:val="Default Paragraph Font"/>
    <w:unhideWhenUsed/>
    <w:qFormat/>
    <w:uiPriority w:val="1"/>
  </w:style>
  <w:style w:type="table" w:default="1" w:styleId="22">
    <w:name w:val="Normal Table"/>
    <w:unhideWhenUsed/>
    <w:qFormat/>
    <w:uiPriority w:val="99"/>
    <w:tblPr>
      <w:tblCellMar>
        <w:top w:w="0" w:type="dxa"/>
        <w:left w:w="108" w:type="dxa"/>
        <w:bottom w:w="0" w:type="dxa"/>
        <w:right w:w="108" w:type="dxa"/>
      </w:tblCellMar>
    </w:tblPr>
  </w:style>
  <w:style w:type="paragraph" w:styleId="8">
    <w:name w:val="Body Text 3"/>
    <w:basedOn w:val="1"/>
    <w:qFormat/>
    <w:uiPriority w:val="0"/>
    <w:pPr>
      <w:spacing w:line="200" w:lineRule="atLeast"/>
    </w:pPr>
    <w:rPr>
      <w:rFonts w:ascii="黑体" w:eastAsia="黑体"/>
      <w:color w:val="FF0000"/>
    </w:rPr>
  </w:style>
  <w:style w:type="paragraph" w:styleId="9">
    <w:name w:val="Body Text"/>
    <w:basedOn w:val="1"/>
    <w:qFormat/>
    <w:uiPriority w:val="0"/>
    <w:pPr>
      <w:spacing w:line="360" w:lineRule="exact"/>
      <w:jc w:val="center"/>
    </w:pPr>
    <w:rPr>
      <w:b/>
      <w:color w:val="FF0000"/>
      <w:sz w:val="32"/>
      <w:szCs w:val="32"/>
    </w:rPr>
  </w:style>
  <w:style w:type="paragraph" w:styleId="10">
    <w:name w:val="Body Text Indent"/>
    <w:basedOn w:val="1"/>
    <w:qFormat/>
    <w:uiPriority w:val="0"/>
    <w:pPr>
      <w:ind w:firstLine="640" w:firstLineChars="200"/>
    </w:pPr>
    <w:rPr>
      <w:rFonts w:ascii="仿宋_GB2312" w:hAnsi="宋体" w:eastAsia="仿宋_GB2312"/>
      <w:sz w:val="32"/>
    </w:rPr>
  </w:style>
  <w:style w:type="paragraph" w:styleId="11">
    <w:name w:val="toc 3"/>
    <w:basedOn w:val="1"/>
    <w:next w:val="1"/>
    <w:qFormat/>
    <w:uiPriority w:val="39"/>
    <w:pPr>
      <w:tabs>
        <w:tab w:val="right" w:leader="middleDot" w:pos="9214"/>
      </w:tabs>
      <w:spacing w:line="400" w:lineRule="atLeast"/>
      <w:ind w:left="483" w:leftChars="230"/>
    </w:pPr>
    <w:rPr>
      <w:sz w:val="24"/>
    </w:rPr>
  </w:style>
  <w:style w:type="paragraph" w:styleId="12">
    <w:name w:val="Plain Text"/>
    <w:basedOn w:val="1"/>
    <w:qFormat/>
    <w:uiPriority w:val="0"/>
    <w:rPr>
      <w:rFonts w:ascii="宋体" w:hAnsi="Courier New"/>
      <w:szCs w:val="20"/>
    </w:rPr>
  </w:style>
  <w:style w:type="paragraph" w:styleId="13">
    <w:name w:val="Date"/>
    <w:basedOn w:val="1"/>
    <w:next w:val="1"/>
    <w:qFormat/>
    <w:uiPriority w:val="0"/>
    <w:pPr>
      <w:ind w:left="100" w:leftChars="2500"/>
    </w:pPr>
    <w:rPr>
      <w:sz w:val="36"/>
    </w:rPr>
  </w:style>
  <w:style w:type="paragraph" w:styleId="14">
    <w:name w:val="Body Text Indent 2"/>
    <w:basedOn w:val="1"/>
    <w:qFormat/>
    <w:uiPriority w:val="0"/>
    <w:pPr>
      <w:ind w:firstLine="720" w:firstLineChars="300"/>
    </w:pPr>
    <w:rPr>
      <w:sz w:val="24"/>
    </w:r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qFormat/>
    <w:uiPriority w:val="39"/>
    <w:pPr>
      <w:tabs>
        <w:tab w:val="right" w:leader="middleDot" w:pos="9214"/>
      </w:tabs>
      <w:spacing w:line="400" w:lineRule="exact"/>
    </w:pPr>
    <w:rPr>
      <w:sz w:val="24"/>
    </w:rPr>
  </w:style>
  <w:style w:type="paragraph" w:styleId="19">
    <w:name w:val="toc 2"/>
    <w:basedOn w:val="1"/>
    <w:next w:val="1"/>
    <w:qFormat/>
    <w:uiPriority w:val="39"/>
    <w:pPr>
      <w:tabs>
        <w:tab w:val="right" w:leader="middleDot" w:pos="9214"/>
      </w:tabs>
      <w:spacing w:line="400" w:lineRule="exact"/>
      <w:ind w:left="294" w:leftChars="140"/>
    </w:pPr>
    <w:rPr>
      <w:sz w:val="24"/>
    </w:rPr>
  </w:style>
  <w:style w:type="paragraph" w:styleId="20">
    <w:name w:val="Body Text 2"/>
    <w:basedOn w:val="1"/>
    <w:qFormat/>
    <w:uiPriority w:val="0"/>
    <w:pPr>
      <w:spacing w:line="240" w:lineRule="exact"/>
    </w:pPr>
    <w:rPr>
      <w:color w:val="FF0000"/>
      <w:sz w:val="15"/>
    </w:rPr>
  </w:style>
  <w:style w:type="paragraph" w:styleId="21">
    <w:name w:val="Normal (Web)"/>
    <w:basedOn w:val="1"/>
    <w:qFormat/>
    <w:uiPriority w:val="0"/>
    <w:pPr>
      <w:widowControl/>
      <w:spacing w:before="100" w:beforeAutospacing="1" w:after="100" w:afterAutospacing="1"/>
      <w:jc w:val="left"/>
    </w:pPr>
    <w:rPr>
      <w:rFonts w:ascii="宋体" w:hAnsi="宋体"/>
      <w:kern w:val="0"/>
      <w:sz w:val="24"/>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qFormat/>
    <w:uiPriority w:val="0"/>
    <w:rPr>
      <w:b/>
      <w:bCs/>
    </w:rPr>
  </w:style>
  <w:style w:type="character" w:styleId="26">
    <w:name w:val="page number"/>
    <w:basedOn w:val="24"/>
    <w:qFormat/>
    <w:uiPriority w:val="0"/>
  </w:style>
  <w:style w:type="character" w:styleId="27">
    <w:name w:val="Hyperlink"/>
    <w:qFormat/>
    <w:uiPriority w:val="0"/>
    <w:rPr>
      <w:color w:val="0000FF"/>
      <w:u w:val="single"/>
    </w:rPr>
  </w:style>
  <w:style w:type="character" w:customStyle="1" w:styleId="28">
    <w:name w:val="标题 2 字符"/>
    <w:link w:val="3"/>
    <w:qFormat/>
    <w:uiPriority w:val="0"/>
    <w:rPr>
      <w:rFonts w:eastAsia="黑体"/>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42</Pages>
  <Words>25038</Words>
  <Characters>34949</Characters>
  <Lines>110</Lines>
  <Paragraphs>62</Paragraphs>
  <TotalTime>21</TotalTime>
  <ScaleCrop>false</ScaleCrop>
  <LinksUpToDate>false</LinksUpToDate>
  <CharactersWithSpaces>36119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模板</cp:category>
  <dcterms:created xsi:type="dcterms:W3CDTF">2026-05-08T20:12:00Z</dcterms:created>
  <dc:creator>刘有势</dc:creator>
  <cp:keywords>生化学院 模板</cp:keywords>
  <cp:lastModifiedBy>不知铭</cp:lastModifiedBy>
  <cp:lastPrinted>2018-11-13T02:33:00Z</cp:lastPrinted>
  <dcterms:modified xsi:type="dcterms:W3CDTF">2026-05-12T06:52:59Z</dcterms:modified>
  <dc:subject>毕业设计(论文)格式模板</dc:subject>
  <dc:title>模板2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eyJoZGlkIjoiZTg0N2M0MTdmZGVlZjIyNjBlNWI2ZDk1NTQwZTJiNmYiLCJ1c2VySWQiOiIxMzg4MzYzNjM3In0=</vt:lpwstr>
  </property>
  <property fmtid="{D5CDD505-2E9C-101B-9397-08002B2CF9AE}" pid="3" name="KSOProductBuildVer">
    <vt:lpwstr>2052-12.1.0.25865</vt:lpwstr>
  </property>
  <property fmtid="{D5CDD505-2E9C-101B-9397-08002B2CF9AE}" pid="4" name="ICV">
    <vt:lpwstr>129E78C0BB694A1F8D689A75B2C359B8_13</vt:lpwstr>
  </property>
</Properties>
</file>