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Literature review of the paper(recommended by Dr. Wang)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EARNING EMBEDDINGS INTO ENTROPIC WASSERSTEIN SPACES</w:t>
      </w:r>
    </w:p>
    <w:p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Euclidean embedding unable to capture structure data. Euclidean space makes assumption about the neighbourhood size and connectivity, hence may not be able to represent complex relationships.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 xml:space="preserve">Wasserstein space: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Input: probability distributions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Function: endow probability distributions with an optimal transport metric, which measures </w:t>
      </w:r>
      <w:r>
        <w:rPr>
          <w:rFonts w:hint="default"/>
          <w:lang w:val="en-US"/>
        </w:rPr>
        <w:tab/>
        <w:t xml:space="preserve">the distance traveled in transporting the mass in one distribution to match another. Flexible </w:t>
      </w:r>
      <w:r>
        <w:rPr>
          <w:rFonts w:hint="default"/>
          <w:lang w:val="en-US"/>
        </w:rPr>
        <w:tab/>
        <w:t xml:space="preserve">that it allows other metric spaces to be embedded to it while preserving the original </w:t>
      </w:r>
      <w:r>
        <w:rPr>
          <w:rFonts w:hint="default"/>
          <w:lang w:val="en-US"/>
        </w:rPr>
        <w:tab/>
        <w:t>distance metrics. - flexibility may allow representing complex relationships.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Wasserstein distance:</w:t>
      </w:r>
    </w:p>
    <w:p>
      <w:pPr>
        <w:numPr>
          <w:numId w:val="0"/>
        </w:numPr>
        <w:ind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p-Wasserstein distance between two probability distributions μ and v over a metric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space X is: Giving the optimal transport plan.</w:t>
      </w:r>
    </w:p>
    <w:p>
      <w:pPr>
        <w:numPr>
          <w:numId w:val="0"/>
        </w:numPr>
        <w:ind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63440" cy="655320"/>
            <wp:effectExtent l="0" t="0" r="0" b="0"/>
            <wp:docPr id="1" name="图片 1" descr="15706868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068686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Infimum(inf): of a subset S of a partially ordered set T is the greatest element in T that is less </w:t>
      </w:r>
      <w:r>
        <w:rPr>
          <w:rFonts w:hint="default"/>
          <w:lang w:val="en-US"/>
        </w:rPr>
        <w:tab/>
        <w:t xml:space="preserve">than or equal to all values of S, if such element exists. If a set has a smallest number, it is the </w:t>
      </w:r>
      <w:r>
        <w:rPr>
          <w:rFonts w:hint="default"/>
          <w:lang w:val="en-US"/>
        </w:rPr>
        <w:tab/>
        <w:t>infimum of the set, also called the minimum.</w:t>
      </w:r>
    </w:p>
    <w:p>
      <w:pPr>
        <w:numPr>
          <w:numId w:val="0"/>
        </w:numPr>
        <w:ind w:leftChars="0" w:firstLine="420"/>
        <w:rPr>
          <w:rFonts w:hint="default"/>
          <w:lang w:val="en-US"/>
        </w:rPr>
      </w:pPr>
      <w:r>
        <w:rPr>
          <w:rFonts w:hint="default" w:ascii="Calibri" w:hAnsi="Calibri" w:cs="Calibri"/>
          <w:lang w:val="en-US"/>
        </w:rPr>
        <w:t>∏</w:t>
      </w:r>
      <w:r>
        <w:rPr>
          <w:rFonts w:hint="default"/>
          <w:lang w:val="en-US"/>
        </w:rPr>
        <w:t>: transport plans that distribute the mass in μ to match that in v.</w:t>
      </w:r>
    </w:p>
    <w:p>
      <w:pPr>
        <w:numPr>
          <w:numId w:val="0"/>
        </w:numPr>
        <w:ind w:leftChars="0" w:firstLine="420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d(x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vertAlign w:val="baseline"/>
          <w:lang w:val="en-US"/>
        </w:rPr>
        <w:t>,x</w:t>
      </w:r>
      <w:r>
        <w:rPr>
          <w:rFonts w:hint="default"/>
          <w:vertAlign w:val="subscript"/>
          <w:lang w:val="en-US"/>
        </w:rPr>
        <w:t>2</w:t>
      </w:r>
      <w:r>
        <w:rPr>
          <w:rFonts w:hint="default"/>
          <w:vertAlign w:val="baseline"/>
          <w:lang w:val="en-US"/>
        </w:rPr>
        <w:t xml:space="preserve">): ground metric on X giving the cost of moving a unit of mass from support point x1 </w:t>
      </w:r>
      <w:r>
        <w:rPr>
          <w:rFonts w:hint="default"/>
          <w:vertAlign w:val="baseline"/>
          <w:lang w:val="en-US"/>
        </w:rPr>
        <w:tab/>
        <w:t>∈ X underlying distribution µ to point x2 ∈ X underlying ν.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paper: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Embed input data as discrete distributions, instead of Gaussian in previous papers.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Discrete distribution: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53940" cy="586740"/>
            <wp:effectExtent l="0" t="0" r="7620" b="7620"/>
            <wp:docPr id="2" name="图片 2" descr="15706876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068764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/>
          <w:bCs/>
          <w:lang w:val="en-US"/>
        </w:rPr>
        <w:t xml:space="preserve">u,v </w:t>
      </w:r>
      <w:r>
        <w:rPr>
          <w:rFonts w:hint="default"/>
          <w:b w:val="0"/>
          <w:bCs w:val="0"/>
          <w:lang w:val="en-US"/>
        </w:rPr>
        <w:t>are non-negative weight vectors summing to 1. x</w:t>
      </w:r>
      <w:r>
        <w:rPr>
          <w:rFonts w:hint="default"/>
          <w:b w:val="0"/>
          <w:bCs w:val="0"/>
          <w:vertAlign w:val="superscript"/>
          <w:lang w:val="en-US"/>
        </w:rPr>
        <w:t>(i)</w:t>
      </w:r>
      <w:r>
        <w:rPr>
          <w:rFonts w:hint="default"/>
          <w:b w:val="0"/>
          <w:bCs w:val="0"/>
          <w:vertAlign w:val="baseline"/>
          <w:lang w:val="en-US"/>
        </w:rPr>
        <w:t>,y</w:t>
      </w:r>
      <w:r>
        <w:rPr>
          <w:rFonts w:hint="default"/>
          <w:b w:val="0"/>
          <w:bCs w:val="0"/>
          <w:vertAlign w:val="superscript"/>
          <w:lang w:val="en-US"/>
        </w:rPr>
        <w:t>(i)</w:t>
      </w:r>
      <w:r>
        <w:rPr>
          <w:rFonts w:hint="default"/>
          <w:b w:val="0"/>
          <w:bCs w:val="0"/>
          <w:vertAlign w:val="baseline"/>
          <w:lang w:val="en-US"/>
        </w:rPr>
        <w:t xml:space="preserve"> are the supporting points in R</w:t>
      </w:r>
      <w:r>
        <w:rPr>
          <w:rFonts w:hint="default"/>
          <w:b w:val="0"/>
          <w:bCs w:val="0"/>
          <w:vertAlign w:val="superscript"/>
          <w:lang w:val="en-US"/>
        </w:rPr>
        <w:t>n</w:t>
      </w:r>
      <w:r>
        <w:rPr>
          <w:rFonts w:hint="default"/>
          <w:b w:val="0"/>
          <w:bCs w:val="0"/>
          <w:vertAlign w:val="baseline"/>
          <w:lang w:val="en-US"/>
        </w:rPr>
        <w:t xml:space="preserve">. </w:t>
      </w:r>
      <w:r>
        <w:rPr>
          <w:rFonts w:hint="default"/>
          <w:b w:val="0"/>
          <w:bCs w:val="0"/>
          <w:vertAlign w:val="baseline"/>
          <w:lang w:val="en-US"/>
        </w:rPr>
        <w:tab/>
        <w:t xml:space="preserve">There are M x points and N y points.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6EBED"/>
    <w:multiLevelType w:val="singleLevel"/>
    <w:tmpl w:val="8A46EB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E642C"/>
    <w:rsid w:val="00373DD6"/>
    <w:rsid w:val="01BD2CE8"/>
    <w:rsid w:val="053A41C6"/>
    <w:rsid w:val="07001CD4"/>
    <w:rsid w:val="0BF05821"/>
    <w:rsid w:val="0C692E09"/>
    <w:rsid w:val="0F6752FC"/>
    <w:rsid w:val="15102C98"/>
    <w:rsid w:val="1B4255DA"/>
    <w:rsid w:val="1B76102E"/>
    <w:rsid w:val="1D4139CE"/>
    <w:rsid w:val="1DC95F23"/>
    <w:rsid w:val="22661E59"/>
    <w:rsid w:val="27981E11"/>
    <w:rsid w:val="285B3CB2"/>
    <w:rsid w:val="29CE5914"/>
    <w:rsid w:val="2B4F4067"/>
    <w:rsid w:val="2E1C3ED6"/>
    <w:rsid w:val="32060DC2"/>
    <w:rsid w:val="322A138B"/>
    <w:rsid w:val="325759F0"/>
    <w:rsid w:val="34112B16"/>
    <w:rsid w:val="34323D5A"/>
    <w:rsid w:val="45237749"/>
    <w:rsid w:val="461B73BC"/>
    <w:rsid w:val="4959364C"/>
    <w:rsid w:val="4B064357"/>
    <w:rsid w:val="50AB5B5F"/>
    <w:rsid w:val="50DA36A4"/>
    <w:rsid w:val="52372A25"/>
    <w:rsid w:val="52911EF1"/>
    <w:rsid w:val="52AE092F"/>
    <w:rsid w:val="61254E1C"/>
    <w:rsid w:val="620B6C1D"/>
    <w:rsid w:val="62564F11"/>
    <w:rsid w:val="629A1CDE"/>
    <w:rsid w:val="68895FDF"/>
    <w:rsid w:val="6A611EA4"/>
    <w:rsid w:val="6ADC2371"/>
    <w:rsid w:val="6B1D54D6"/>
    <w:rsid w:val="6B875679"/>
    <w:rsid w:val="6B8C525F"/>
    <w:rsid w:val="6F1A3606"/>
    <w:rsid w:val="716F1EC5"/>
    <w:rsid w:val="73FD3911"/>
    <w:rsid w:val="745766A1"/>
    <w:rsid w:val="74EE38CB"/>
    <w:rsid w:val="75F561CF"/>
    <w:rsid w:val="7B331B36"/>
    <w:rsid w:val="7CFE6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2019-10-09T15:12:00Z</dcterms:created>
  <dc:creator>Luke卢彦希</dc:creator>
  <cp:lastModifiedBy>Luke卢彦希</cp:lastModifiedBy>
  <dcterms:modified xsi:type="dcterms:W3CDTF">2019-10-10T06:10:16Z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