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2"/>
          <w:szCs w:val="52"/>
        </w:rPr>
        <w:t xml:space="preserve">AI 操作员平台</w:t>
      </w:r>
    </w:p>
    <w:p>
      <w:pPr>
        <w:spacing w:after="160"/>
        <w:jc w:val="center"/>
      </w:pPr>
      <w:r>
        <w:rPr>
          <w:b/>
          <w:bCs/>
          <w:color w:val="2E5A88"/>
          <w:sz w:val="32"/>
          <w:szCs w:val="32"/>
        </w:rPr>
        <w:t xml:space="preserve">产品设计与技术白皮书</w:t>
      </w:r>
    </w:p>
    <w:p>
      <w:pPr>
        <w:spacing w:after="3000"/>
        <w:jc w:val="center"/>
      </w:pPr>
      <w:r>
        <w:rPr>
          <w:color w:val="666666"/>
          <w:sz w:val="24"/>
          <w:szCs w:val="24"/>
        </w:rPr>
        <w:t xml:space="preserve">一个模拟人类操作计算机的智能体系统</w:t>
      </w:r>
    </w:p>
    <w:p>
      <w:pPr>
        <w:jc w:val="center"/>
      </w:pPr>
      <w:r>
        <w:rPr>
          <w:sz w:val="22"/>
          <w:szCs w:val="22"/>
        </w:rPr>
        <w:t xml:space="preserve">版本：V1.0（设计稿）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一、产品愿景与定位</w:t>
      </w:r>
    </w:p>
    <w:p>
      <w:pPr>
        <w:pStyle w:val="Heading2"/>
      </w:pPr>
      <w:r>
        <w:t xml:space="preserve">1.1 一句话定义</w:t>
      </w:r>
    </w:p>
    <w:p>
      <w:pPr>
        <w:spacing w:after="120" w:line="360"/>
      </w:pPr>
      <w:r>
        <w:t xml:space="preserve">AI 操作员是一个“模拟人操作计算机的智能体平台”。人只需向它下达高层级（High-level）指令，它代替人操作各类软件——读写屏幕、敲击键鼠、做出选择、汇报进度——从始至终不让执行流中断，人退居“管理岗”只负责验收与方向决策。</w:t>
      </w:r>
    </w:p>
    <w:p>
      <w:pPr>
        <w:pStyle w:val="Heading2"/>
      </w:pPr>
      <w:r>
        <w:t xml:space="preserve">1.2 本质抽象</w:t>
      </w:r>
    </w:p>
    <w:p>
      <w:pPr>
        <w:spacing w:after="120" w:line="360"/>
      </w:pPr>
      <w:r>
        <w:rPr>
          <w:b/>
          <w:bCs/>
        </w:rPr>
        <w:t xml:space="preserve">核心能力 = 眼睛（读屏幕）+ 大脑（AI 决策）+ 手（键鼠操作）。</w:t>
      </w:r>
    </w:p>
    <w:p>
      <w:pPr>
        <w:spacing w:after="120" w:line="360"/>
      </w:pPr>
      <w:r>
        <w:t xml:space="preserve">它不是某个单一 AI 工具，而是一套通用“虚拟员工桌面”。给它接入不同的“技能包”，它就变成对应领域的员工：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软件是 Code Agent → 它替你写代码、跑测试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软件是欧陆风云 → 它替你打游戏、做决策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软件是浏览器 / Excel / 任意 GUI → 它替你做调研、填表、操作</w:t>
      </w:r>
    </w:p>
    <w:p>
      <w:pPr>
        <w:pStyle w:val="Heading2"/>
      </w:pPr>
      <w:r>
        <w:t xml:space="preserve">1.3 核心原则：永不中断（No-Interrupt）</w:t>
      </w:r>
    </w:p>
    <w:p>
      <w:pPr>
        <w:spacing w:after="120" w:line="360"/>
      </w:pPr>
      <w:r>
        <w:t xml:space="preserve">操作员最重要的职责不是“写代码”，而是“不让执行流中断”。它必须在所有“停下来等人”的节点上，替人做出决定，控制流绝不回到人类手中。人只在最后验收，不满意再说。</w:t>
      </w:r>
    </w:p>
    <w:p>
      <w:pPr>
        <w:pStyle w:val="Heading2"/>
      </w:pPr>
      <w:r>
        <w:t xml:space="preserve">1.4 交互关系的变化</w:t>
      </w:r>
    </w:p>
    <w:p>
      <w:pPr>
        <w:spacing w:after="120" w:line="360"/>
      </w:pPr>
      <w:r>
        <w:t xml:space="preserve">传统模式：</w:t>
      </w:r>
    </w:p>
    <w:p>
      <w:pPr>
        <w:shd w:fill="F2F4F7" w:val="clear"/>
        <w:spacing w:after="120" w:line="300"/>
        <w:ind w:left="200" w:right="200"/>
      </w:pPr>
      <w:r>
        <w:rPr>
          <w:rFonts w:ascii="Consolas" w:eastAsia="思源黑体" w:hAnsi="Consolas"/>
          <w:sz w:val="20"/>
          <w:szCs w:val="20"/>
        </w:rPr>
        <w:t xml:space="preserve">人 ←→ Code Agent（人自己拆任务、下指令、纠错）</w:t>
      </w:r>
    </w:p>
    <w:p>
      <w:pPr>
        <w:spacing w:after="120" w:line="360"/>
      </w:pPr>
      <w:r>
        <w:t xml:space="preserve">采用 AI 操作员后：</w:t>
      </w:r>
    </w:p>
    <w:p>
      <w:pPr>
        <w:shd w:fill="F2F4F7" w:val="clear"/>
        <w:spacing w:after="120" w:line="300"/>
        <w:ind w:left="200" w:right="200"/>
      </w:pPr>
      <w:r>
        <w:rPr>
          <w:rFonts w:ascii="Consolas" w:eastAsia="思源黑体" w:hAnsi="Consolas"/>
          <w:sz w:val="20"/>
          <w:szCs w:val="20"/>
        </w:rPr>
        <w:t xml:space="preserve">人 ←→ AI 操作员 ←→ Code Agent / 游戏 / 任意软件</w:t>
      </w:r>
    </w:p>
    <w:p>
      <w:pPr>
        <w:spacing w:after="120" w:line="360"/>
      </w:pPr>
      <w:r>
        <w:t xml:space="preserve">人不再与底层软件直接交互，只与操作员对话；操作员成为人与所有软件之间的唯一中介。</w:t>
      </w:r>
    </w:p>
    <w:p>
      <w:pPr>
        <w:pStyle w:val="Heading2"/>
      </w:pPr>
      <w:r>
        <w:t xml:space="preserve">1.5 两大阶段规划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场景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第一阶段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 Agent 场景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做出能自主操作 Code Agent、不等人、一直干完的 AI 操作员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第二阶段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欧陆风云（EU4）场景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操作员自主学会并游玩一款复杂战略游戏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二、系统总体架构</w:t>
      </w:r>
    </w:p>
    <w:p>
      <w:pPr>
        <w:pStyle w:val="Heading2"/>
      </w:pPr>
      <w:r>
        <w:t xml:space="preserve">2.1 分层架构</w:t>
      </w:r>
    </w:p>
    <w:p>
      <w:pPr>
        <w:shd w:fill="F2F4F7" w:val="clear"/>
        <w:spacing w:after="120" w:line="300"/>
        <w:ind w:left="200" w:right="200"/>
      </w:pPr>
      <w:r>
        <w:rPr>
          <w:rFonts w:ascii="Consolas" w:eastAsia="思源黑体" w:hAnsi="Consolas"/>
          <w:sz w:val="20"/>
          <w:szCs w:val="20"/>
        </w:rPr>
        <w:t xml:space="preserve">┌──────────────────────────────────────────────┐
│                 人（老板 / 决策大师）           │
│         下达高层指令 · 听汇报 · 拍板            │
└──────────────────┬───────────────────────────┘
                   ▼
┌──────────────────────────────────────────────┐
│              AI 操作员（通用平台）             │
│                                              │
│  感知层 │ 截图 / OCR / 模板匹配 / 多模态看图   │
│  执行层 │ 键鼠模拟 / 管道调用                  │
│  知识层 │ 离线知识库 + 联网搜索 + 顾问 AI      │
│  学习层 │ 预学习（培训期）+ 运行时积累         │
│  人格层 │ 风格偏好 / 决策模型                  │
│  交互层 │ 与人的自然语言对话                   │
│  防呆层 │ 超时 / 卡死 / 异常兜底 / 上报        │
└──────────────────┬───────────────────────────┘
                   ▼
┌──────────────────────────────────────────────┐
│  技能包：Code Agent 包 ｜ 欧陆风云包 ｜ 更多…  │
└──────────────────────────────────────────────┘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三种工作模式（共用同一套手眼脑）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操作对象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开发模式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Code Agent 窗口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拆任务、下指令、纠错、验证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咨询模式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DeepSeek / Claude 等顾问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遇到歧义或卡点时获取建议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测试模式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被测应用界面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模拟真人点击、输入、判断对不对</w:t>
            </w:r>
          </w:p>
        </w:tc>
      </w:tr>
    </w:tbl>
    <w:p>
      <w:pPr>
        <w:pStyle w:val="Heading2"/>
      </w:pPr>
      <w:r>
        <w:t xml:space="preserve">2.3 核心闭环（Observe–Decide–Act）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Observe（感知）：截图 + OCR + 模板匹配 + 多模态看图，理解当前屏幕状态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Decide（决策）：基于人格偏好、知识库、当前局势，决定下一步操作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Act（执行）：模拟键鼠 / 管道调用，把决策落实为具体操作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Verify（验证）：检查执行结果，成功则继续，失败则纠错或上报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Report（汇报）：定期向人同步进度与局势，接收高层指令调整方向</w:t>
      </w:r>
    </w:p>
    <w:p>
      <w:r>
        <w:br w:type="page"/>
      </w:r>
    </w:p>
    <w:p>
      <w:pPr>
        <w:pStyle w:val="Heading1"/>
      </w:pPr>
      <w:r>
        <w:t xml:space="preserve">三、人格层：从真实员工“张六”学习</w:t>
      </w:r>
    </w:p>
    <w:p>
      <w:pPr>
        <w:pStyle w:val="Heading2"/>
      </w:pPr>
      <w:r>
        <w:t xml:space="preserve">3.1 为什么需要人格</w:t>
      </w:r>
    </w:p>
    <w:p>
      <w:pPr>
        <w:spacing w:after="120" w:line="360"/>
      </w:pPr>
      <w:r>
        <w:t xml:space="preserve">操作员不是泛化的 AI 助手，而是复刻某个具体员工（如“张六”）的工作流。它观察真人如何与软件交互，提取其操作习惯、拆解思路、纠错方式与决策偏好，之后代替此人操作。</w:t>
      </w:r>
    </w:p>
    <w:p>
      <w:pPr>
        <w:pStyle w:val="Heading2"/>
      </w:pPr>
      <w:r>
        <w:t xml:space="preserve">3.2 需要学习的模式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指令风格：简洁还是详细？习惯先说什么？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拆解粒度：一次给多大一块任务？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技术偏好：默认用什么库、什么模式、什么工具？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纠错方式：发现问题如何描述、如何修正？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验收标准：什么时候说“好了”？看什么指标？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决策偏好：遇到选项时通常怎么选？</w:t>
      </w:r>
    </w:p>
    <w:p>
      <w:pPr>
        <w:pStyle w:val="Heading2"/>
      </w:pPr>
      <w:r>
        <w:t xml:space="preserve">3.3 数据采集</w:t>
      </w:r>
    </w:p>
    <w:p>
      <w:pPr>
        <w:spacing w:after="120" w:line="360"/>
      </w:pPr>
      <w:r>
        <w:t xml:space="preserve">记录真实员工与软件（Code Agent / 游戏）的完整交互序列，每条记录包含角色、内容、上下文与结果。数据来源包括聊天历史导出、终端会话日志、录屏转写等。</w:t>
      </w:r>
    </w:p>
    <w:p>
      <w:pPr>
        <w:pStyle w:val="Heading2"/>
      </w:pPr>
      <w:r>
        <w:t xml:space="preserve">3.4 风格注入方式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路线 A（推荐先试）：Few-shot Prompting——把历史交互格式化后作为示例注入系统提示，无需微调，快速迭代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路线 B：Fine-tuning——数据量大（数千条以上）时微调小模型，更精准但成本高</w:t>
      </w:r>
    </w:p>
    <w:p>
      <w:r>
        <w:br w:type="page"/>
      </w:r>
    </w:p>
    <w:p>
      <w:pPr>
        <w:pStyle w:val="Heading1"/>
      </w:pPr>
      <w:r>
        <w:t xml:space="preserve">四、自主执行：防停摆机制</w:t>
      </w:r>
    </w:p>
    <w:p>
      <w:pPr>
        <w:pStyle w:val="Heading2"/>
      </w:pPr>
      <w:r>
        <w:t xml:space="preserve">4.1 问题本质</w:t>
      </w:r>
    </w:p>
    <w:p>
      <w:pPr>
        <w:spacing w:after="120" w:line="360"/>
      </w:pPr>
      <w:r>
        <w:t xml:space="preserve">底层软件（Code Agent / 游戏）常在以下节点停下来等人：执行完一步等确认、遇到歧义提问、遇到错误暂停、任务做完等下一步。操作员必须在每个节点替人做决定，把“停下来等你”的循环彻底干掉。</w:t>
      </w:r>
    </w:p>
    <w:p>
      <w:pPr>
        <w:pStyle w:val="Heading2"/>
      </w:pPr>
      <w:r>
        <w:t xml:space="preserve">4.2 防停摆决策树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 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操作员动作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等待输入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根据计划自动给出下一步指令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弹出选项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基于人格偏好自动选择（见第五章）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询问 y/n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根据上下文自动回答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执行报错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自行分析错误并纠错，最多重试 3 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任务完成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检查整体进度，自动追加下一步或继续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空闲待命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主动下发下一个任务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实在无解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记录问题、标记跳过、继续后续，不卡死</w:t>
            </w:r>
          </w:p>
        </w:tc>
      </w:tr>
    </w:tbl>
    <w:p>
      <w:pPr>
        <w:pStyle w:val="Heading2"/>
      </w:pPr>
      <w:r>
        <w:t xml:space="preserve">4.3 防卡死兜底机制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全局超时：整个任务设最大时长，超时强制收尾并输出进度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单步超时：每步设最大耗时，超时则杀掉进程、缩小粒度重试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死循环检测：同一文件 / 同一界面被反复操作超过阈值 → 判定陷入循环，强制跳过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连续失败熔断：连续失败次数过多 → 切换策略或上报</w:t>
      </w:r>
    </w:p>
    <w:p>
      <w:r>
        <w:br w:type="page"/>
      </w:r>
    </w:p>
    <w:p>
      <w:pPr>
        <w:pStyle w:val="Heading1"/>
      </w:pPr>
      <w:r>
        <w:t xml:space="preserve">五、感知层与执行层</w:t>
      </w:r>
    </w:p>
    <w:p>
      <w:pPr>
        <w:pStyle w:val="Heading2"/>
      </w:pPr>
      <w:r>
        <w:t xml:space="preserve">5.1 感知能力栈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能力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技术实现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第一层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OCR 读文字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Tesseract / 专用数字识别模型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第二层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 图标定位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模板匹配（cv2.matchTemplate）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第三层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视觉理解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多模态 LLM 看图说话</w:t>
            </w:r>
          </w:p>
        </w:tc>
      </w:tr>
    </w:tbl>
    <w:p>
      <w:pPr>
        <w:spacing w:after="120" w:line="360"/>
      </w:pPr>
      <w:r>
        <w:t xml:space="preserve">三层配合逻辑：先模板匹配找按钮并直接点击；再 OCR 读数字判断资源；遇到新界面或需战略判断时，截图交由多模态 LLM 理解。</w:t>
      </w:r>
    </w:p>
    <w:p>
      <w:pPr>
        <w:pStyle w:val="Heading2"/>
      </w:pPr>
      <w:r>
        <w:t xml:space="preserve">5.2 执行方式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GUI 软件：pyautogui / pynput 模拟键鼠（跨平台）；Windows 可用 pywinauto，macOS 可用 atomacos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CLI 工具（Aider 等）：优先用管道 / subprocess 读写 stdout，更稳更快，避免 GUI 自动化脆性问题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Web 应用测试：Playwright（可读 DOM，精准）</w:t>
      </w:r>
    </w:p>
    <w:p>
      <w:pPr>
        <w:pStyle w:val="Heading2"/>
      </w:pPr>
      <w:r>
        <w:t xml:space="preserve">5.3 顾问调用（咨询模式）</w:t>
      </w:r>
    </w:p>
    <w:p>
      <w:pPr>
        <w:spacing w:after="120" w:line="360"/>
      </w:pPr>
      <w:r>
        <w:t xml:space="preserve">当操作员遇到拿不准的情况，可调用其他 AI 作为顾问，例如用 Playwright 操作 DeepSeek 网页版。顾问只给建议、不直接改代码，操作员拥有最终决定权。</w:t>
      </w:r>
    </w:p>
    <w:p>
      <w:pPr>
        <w:spacing w:after="120" w:line="360"/>
      </w:pPr>
      <w:r>
        <w:rPr>
          <w:b/>
          <w:bCs/>
        </w:rPr>
        <w:t xml:space="preserve">顾问调用治理规则：</w:t>
      </w:r>
      <w:r>
        <w:t xml:space="preserve">每步最多问一次顾问；优先重试自修；顾问回答须转成“选 A / 选 B / 改某文件 / 跑某命令”这类可执行动作。</w:t>
      </w:r>
    </w:p>
    <w:p>
      <w:pPr>
        <w:pStyle w:val="Heading2"/>
      </w:pPr>
      <w:r>
        <w:t xml:space="preserve">5.4 多顾问路由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顾问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DeepSeek（网页/API）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技术方案、中文解释、报错分析、免费兜底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/ GPT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架构规划、长上下文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本地模型（Ollama）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敏感代码、不联网、快问快答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规则引擎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强制约束（必须用 pnpm、必须跑 lint 等）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六、知识层：离线知识库 + 联网搜索</w:t>
      </w:r>
    </w:p>
    <w:p>
      <w:pPr>
        <w:pStyle w:val="Heading2"/>
      </w:pPr>
      <w:r>
        <w:t xml:space="preserve">6.1 双层知识架构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来源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离线层（预装）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游戏机制、事件库、策略知识、按钮图库、人格偏好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上岗前由 AI 爬取并结构化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在线层（运行时）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未知事件、新机制、社区经验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联网搜索 / 顾问 AI</w:t>
            </w:r>
          </w:p>
        </w:tc>
      </w:tr>
    </w:tbl>
    <w:p>
      <w:pPr>
        <w:pStyle w:val="Heading2"/>
      </w:pPr>
      <w:r>
        <w:t xml:space="preserve">6.2 知识库制作：用 AI 爬取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爬取官方 Wiki 与社区攻略（B 站、贴吧、Reddit、知乎）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用 LLM 把原始网页提炼为结构化数据（概念、规则、示例、常见错误）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重点构建事件数据库：事件名 / 触发条件 / 选项 / 效果 / 推荐选择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结构化结果存入知识库，供运行时快速查询</w:t>
      </w:r>
    </w:p>
    <w:p>
      <w:pPr>
        <w:pStyle w:val="Heading2"/>
      </w:pPr>
      <w:r>
        <w:t xml:space="preserve">6.3 运行时查询策略</w:t>
      </w:r>
    </w:p>
    <w:p>
      <w:pPr>
        <w:shd w:fill="F2F4F7" w:val="clear"/>
        <w:spacing w:after="120" w:line="300"/>
        <w:ind w:left="200" w:right="200"/>
      </w:pPr>
      <w:r>
        <w:rPr>
          <w:rFonts w:ascii="Consolas" w:eastAsia="思源黑体" w:hAnsi="Consolas"/>
          <w:sz w:val="20"/>
          <w:szCs w:val="20"/>
        </w:rPr>
        <w:t xml:space="preserve">查离线知识库 → 命中(置信度&gt;阈值) → 直接使用
     ↓ 未命中
联网搜索 → 搜到 → 缓存回离线层 → 使用
     ↓ 搜不到
问顾问 AI → 结果存回知识库 → 使用
     ↓ 仍无解
上报“决策大师”，由人决定</w:t>
      </w:r>
    </w:p>
    <w:p>
      <w:pPr>
        <w:pStyle w:val="Heading2"/>
      </w:pPr>
      <w:r>
        <w:t xml:space="preserve">6.4 知识的成长性</w:t>
      </w:r>
    </w:p>
    <w:p>
      <w:pPr>
        <w:spacing w:after="120" w:line="360"/>
      </w:pPr>
      <w:r>
        <w:t xml:space="preserve">操作员越用越聪明：第一局频繁联网搜索并缓存，第 N 局知识库已趋完备，甚至能预判事件、提前布局。知识库是可积累、可共享、可版本管理的核心资产——多个操作员可共享同一知识库，游戏更新时标记过期条目并重新爬取。</w:t>
      </w:r>
    </w:p>
    <w:p>
      <w:r>
        <w:br w:type="page"/>
      </w:r>
    </w:p>
    <w:p>
      <w:pPr>
        <w:pStyle w:val="Heading1"/>
      </w:pPr>
      <w:r>
        <w:t xml:space="preserve">七、学习层：预学习 + 上岗机制</w:t>
      </w:r>
    </w:p>
    <w:p>
      <w:pPr>
        <w:pStyle w:val="Heading2"/>
      </w:pPr>
      <w:r>
        <w:t xml:space="preserve">7.1 学习 / 执行分离</w:t>
      </w:r>
    </w:p>
    <w:p>
      <w:pPr>
        <w:spacing w:after="120" w:line="360"/>
      </w:pPr>
      <w:r>
        <w:t xml:space="preserve">把“学习”与“执行”分成两个阶段。学习阶段（预学习环境）人可以当教练参与指出问题；全部学会、验证通过后，才“上岗”开始真实操作。这与培训一名真实员工完全一致。</w:t>
      </w:r>
    </w:p>
    <w:p>
      <w:pPr>
        <w:pStyle w:val="Heading2"/>
      </w:pPr>
      <w:r>
        <w:t xml:space="preserve">7.2 预学习阶段输入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界面截图库（每个界面、每个按钮的标注）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按钮 / 图标图库（模板匹配素材）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机制文档与攻略（经 AI 结构化整理）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事件选项数据库（弹窗 + 选项 + 后果）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高手（张六）的操作录像或交互记录</w:t>
      </w:r>
    </w:p>
    <w:p>
      <w:pPr>
        <w:pStyle w:val="Heading2"/>
      </w:pPr>
      <w:r>
        <w:t xml:space="preserve">7.3 预学习过程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认按钮：每个图标的功能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认界面：每个弹窗 / 面板的含义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认流程：从开局到首年的标准操作序列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认策略：什么局势做什么决策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模拟推演：不实际操作，纯脑内推演并由教练验收</w:t>
      </w:r>
    </w:p>
    <w:p>
      <w:pPr>
        <w:pStyle w:val="Heading2"/>
      </w:pPr>
      <w:r>
        <w:t xml:space="preserve">7.4 教练调试模式</w:t>
      </w:r>
    </w:p>
    <w:p>
      <w:pPr>
        <w:spacing w:after="120" w:line="360"/>
      </w:pPr>
      <w:r>
        <w:t xml:space="preserve">人作为教练，观看操作员“看到截图后说要做什么”，并纠正其识别与决策错误；每纠正一次，知识库 / 决策规则即更新一次。</w:t>
      </w:r>
    </w:p>
    <w:p>
      <w:pPr>
        <w:pStyle w:val="Heading2"/>
      </w:pPr>
      <w:r>
        <w:t xml:space="preserve">7.5 上岗验收标准（Checklist）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所有主界面按钮已识别，坐标已记录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常见事件弹窗已学习，选项已标注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基础操作流程已验证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决策规则与异常处理已建立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至少 3 次完整模拟推演通过教练验收</w:t>
      </w:r>
    </w:p>
    <w:p>
      <w:r>
        <w:br w:type="page"/>
      </w:r>
    </w:p>
    <w:p>
      <w:pPr>
        <w:pStyle w:val="Heading1"/>
      </w:pPr>
      <w:r>
        <w:t xml:space="preserve">八、两阶段落地规划</w:t>
      </w:r>
    </w:p>
    <w:p>
      <w:pPr>
        <w:pStyle w:val="Heading2"/>
      </w:pPr>
      <w:r>
        <w:t xml:space="preserve">8.1 第一阶段：Code Agent 场景</w:t>
      </w:r>
    </w:p>
    <w:p>
      <w:pPr>
        <w:pStyle w:val="Heading3"/>
      </w:pPr>
      <w:r>
        <w:t xml:space="preserve">目标</w:t>
      </w:r>
    </w:p>
    <w:p>
      <w:pPr>
        <w:spacing w:after="120" w:line="360"/>
      </w:pPr>
      <w:r>
        <w:t xml:space="preserve">做出能跑通“老板说需求 → 操作员自主拆解、下发、验证、汇报”的闭环。</w:t>
      </w:r>
    </w:p>
    <w:p>
      <w:pPr>
        <w:pStyle w:val="Heading3"/>
      </w:pPr>
      <w:r>
        <w:t xml:space="preserve">MVP 产出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操作员能读 Code Agent 输出（终端 stdout 优先，GUI 用截图 OCR）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操作员能输入指令（管道优先，其次键鼠模拟）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遇到选项能自动选择（基于张六风格）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能判断“做完了没”（跑测试 / 检查文件 / LLM 判断）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人只与操作员对话，不碰 Code Agent</w:t>
      </w:r>
    </w:p>
    <w:p>
      <w:pPr>
        <w:pStyle w:val="Heading2"/>
      </w:pPr>
      <w:r>
        <w:t xml:space="preserve">8.2 第二阶段：欧陆风云（EU4）场景</w:t>
      </w:r>
    </w:p>
    <w:p>
      <w:pPr>
        <w:pStyle w:val="Heading3"/>
      </w:pPr>
      <w:r>
        <w:t xml:space="preserve">场景特点</w:t>
      </w:r>
    </w:p>
    <w:p>
      <w:pPr>
        <w:spacing w:after="120" w:line="360"/>
      </w:pPr>
      <w:r>
        <w:t xml:space="preserve">欧陆风云是一款复杂战略游戏：界面相对固定、节奏不快、UI 元素明确，适合自动化；但决策是长期而非即时的，需兼顾短期操作与长期规划。</w:t>
      </w:r>
    </w:p>
    <w:p>
      <w:pPr>
        <w:pStyle w:val="Heading3"/>
      </w:pPr>
      <w:r>
        <w:t xml:space="preserve">操作员需识别的元素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固定按钮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科技、外交、军事按钮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模板匹配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数字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国库、人力、陆军上限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事件弹窗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他国宣战、决议提示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模板匹配 + OCR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地图元素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省份颜色、军队位置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颜色识别 / 多模态 LLM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选项按钮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事件弹窗的 1/2/3 选项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模板匹配</w:t>
            </w:r>
          </w:p>
        </w:tc>
      </w:tr>
    </w:tbl>
    <w:p>
      <w:pPr>
        <w:pStyle w:val="Heading3"/>
      </w:pPr>
      <w:r>
        <w:t xml:space="preserve">典型一日</w:t>
      </w:r>
    </w:p>
    <w:p>
      <w:pPr>
        <w:shd w:fill="F2F4F7" w:val="clear"/>
        <w:spacing w:after="120" w:line="300"/>
        <w:ind w:left="200" w:right="200"/>
      </w:pPr>
      <w:r>
        <w:rPr>
          <w:rFonts w:ascii="Consolas" w:eastAsia="思源黑体" w:hAnsi="Consolas"/>
          <w:sz w:val="20"/>
          <w:szCs w:val="20"/>
        </w:rPr>
        <w:t xml:space="preserve">启动 → 截图识别国家/年份/国库 → 检查事件弹窗 → 按策略决定下一步
  → 如“扩张”：检查宣战理由、盟友态度、军力对比
  → 截图交 LLM 分析“适合打谁” → 执行宣战/调军/围城
  → 定期打包战报向“决策大师”汇报 → 接收方向性指令</w:t>
      </w:r>
    </w:p>
    <w:p>
      <w:pPr>
        <w:pStyle w:val="Heading2"/>
      </w:pPr>
      <w:r>
        <w:t xml:space="preserve">8.3 两阶段的复用关系</w:t>
      </w:r>
    </w:p>
    <w:p>
      <w:pPr>
        <w:spacing w:after="120" w:line="360"/>
      </w:pPr>
      <w:r>
        <w:t xml:space="preserve">第一阶段是第二阶段的地基。感知、执行、自主循环、汇报、防呆等骨架在 Code Agent 场景跑通后，换到欧陆风云只需替换“皮肤”与“技能包”。预学习机制与知识库在两个阶段完全通用。</w:t>
      </w:r>
    </w:p>
    <w:p>
      <w:r>
        <w:br w:type="page"/>
      </w:r>
    </w:p>
    <w:p>
      <w:pPr>
        <w:pStyle w:val="Heading1"/>
      </w:pPr>
      <w:r>
        <w:t xml:space="preserve">九、人与操作员的交互</w:t>
      </w:r>
    </w:p>
    <w:p>
      <w:pPr>
        <w:spacing w:after="120" w:line="360"/>
      </w:pPr>
      <w:r>
        <w:t xml:space="preserve">人面对的唯一界面是操作员（而非底层软件）。人负责定大方向、听汇报、拍板、验收；操作员负责一切中间脏活。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人的指令类型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操作员响应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下达新任务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拆解并立即开始执行，不等人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进度查询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汇报当前进度、已完成项、卡点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方向调整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修改计划、追加 / 砍掉任务、重新调度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主观反馈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理解意图并转成具体指令给底层软件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暂停 / 恢复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停掉循环、保留状态、等待后继续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验收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跑测试 / 截图，人点头才算完成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十、技术路线与里程碑</w:t>
      </w:r>
    </w:p>
    <w:p>
      <w:pPr>
        <w:pStyle w:val="Heading2"/>
      </w:pPr>
      <w:r>
        <w:t xml:space="preserve">10.1 开发顺序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操作员骨架：截图 + OCR + 键鼠模拟 + 自主循环框架 + 人机对话接口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Code Agent 场景跑通：接 CLI 版 Code Agent，验证自主不中断，接入张六风格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视觉能力升级：模板匹配图库 + 多模态 LLM 看图（此步完成后骨架可“看懂”任意软件）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欧陆风云技能包：截图建图库、识别资源/事件/弹窗、实现基础操作、探索学习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t xml:space="preserve">决策层：长期策略规划 + 汇报交互 + 战局分析</w:t>
      </w:r>
    </w:p>
    <w:p>
      <w:pPr>
        <w:pStyle w:val="Heading2"/>
      </w:pPr>
      <w:r>
        <w:t xml:space="preserve">10.2 建议 MVP 路径</w:t>
      </w:r>
    </w:p>
    <w:p>
      <w:pPr>
        <w:spacing w:after="120" w:line="360"/>
      </w:pPr>
      <w:r>
        <w:t xml:space="preserve">先用 CLI 版 Code Agent（管道通信，稳且快）跑通自主闭环；再补截图判断与键鼠模拟以覆盖 GUI；随后接入顾问调用与测试模式。知识库爬取可独立先行，做完即是资产。</w:t>
      </w:r>
    </w:p>
    <w:p>
      <w:pPr>
        <w:pStyle w:val="Heading2"/>
      </w:pPr>
      <w:r>
        <w:t xml:space="preserve">10.3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应对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GUI 自动化脆（窗口/字体变化）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优先 CLI / API；GUI 限定固定窗口位置与字体；加防呆重试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游戏复杂度高（EU4）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预学习 + 分阶段上岗；先固定界面，逐步扩展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模型决策不稳定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规则引擎兜底强制约束；顾问仅作参考，操作员终判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知识过期（游戏更新）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知识库版本管理，标记过期条目重新爬取</w:t>
            </w:r>
          </w:p>
        </w:tc>
      </w:tr>
    </w:tbl>
    <w:p>
      <w:pPr>
        <w:pStyle w:val="Heading2"/>
      </w:pPr>
      <w:r>
        <w:t xml:space="preserve">10.4 核心壁垒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可积累的知识库（越用越聪明，可共享）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可复刻的人格（复刻具体员工的工作流）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自主执行不中断（防停摆闭环）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以上三者叠加，难以复制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思源黑体" w:hAnsi="Times New Roman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思源黑体" w:hAnsi="Times New Roman"/>
      <w:b/>
      <w:bCs/>
      <w:color w:val="2E5A8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思源黑体" w:hAnsi="Times New Roman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2026-09-15T16:00:10.134Z</dcterms:created>
  <dcterms:modified xsi:type="dcterms:W3CDTF">2026-09-15T16:00:10.134Z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{"Label":"1","ContentProducer":"001191440300708461136T1WFUO","ProduceID":"21bd1a79e61f2def0e1d0dd90636e90c-s27L","ReservedCode1":"{\"Type\":\" TC260PG\",\"Version\":1,\"Bindings\":[{\"Type\":\"soft\",\"AlgID\":\"sm3\",\"Value\":\"a7668045d600129c83a61eecefc167758466528f6666545c111a5968ba73d18f\"},{\"Type\":\"hash\",\"AlgID\":\"sm3\",\"Value\":\"42797e75793534f769c317e85e6b0d087ccefad1eac11fa406aa7f5976d0917a\"}],\"PubSD\":[{\"Type\":\"DS\",\"AlgID\":\"sm2\",\"TBSData\":{\"Type\":\"Binding\",\"BType\":\"hash\"},\"Signature\":\"304402204497c0d15e38d198ad337fe79f3a155525beb30bcda7aeabe8542f4ad4eb2e15022052c14e7a3c346bc6160cee6c5024860343e6a9911257c8b9cf02f945130e03fc\"},{\"Type\":\"PubKey\",\"AlgID\":\"sm2\",\"KeyValue\":\"0407f79b28a17a752b3aae4305c98b48978213832729a2571850b1310b2bc9fe8fee039ccf25ebfeac27502414d9fcef792d777183c98893d226171c2f7a3289a2\"}],\"Extension\":{\"Timestamp\":1789488026,\"KeyVersion\":\"v1-TxLeOmf7bqU223\"}}","ContentPropagator":"001191440300708461136T1WFUO","PropagateID":"21bd1a79e61f2def0e1d0dd90636e90c-s27L","ReservedCode2":"{\"Type\":\" TC260PG\",\"Version\":1,\"Bindings\":[{\"Type\":\"soft\",\"AlgID\":\"sm3\",\"Value\":\"a7668045d600129c83a61eecefc167758466528f6666545c111a5968ba73d18f\"},{\"Type\":\"hash\",\"AlgID\":\"sm3\",\"Value\":\"42797e75793534f769c317e85e6b0d087ccefad1eac11fa406aa7f5976d0917a\"}],\"PubSD\":[{\"Type\":\"DS\",\"AlgID\":\"sm2\",\"TBSData\":{\"Type\":\"Binding\",\"BType\":\"hash\"},\"Signature\":\"3046022100a5da30be849f2306496854710179a0f73586dd9628380ef8a917223ba92035f1022100d2fd151e0414dfa807e43420cad04b46414dc16877f84c7bb2b113484e65c8d1\"},{\"Type\":\"PubKey\",\"AlgID\":\"sm2\",\"KeyValue\":\"0407f79b28a17a752b3aae4305c98b48978213832729a2571850b1310b2bc9fe8fee039ccf25ebfeac27502414d9fcef792d777183c98893d226171c2f7a3289a2\"}],\"Extension\":{\"Timestamp\":1789488026,\"KeyVersion\":\"v1-TxLeOmf7bqU223\"}}"}</vt:lpwstr>
  </property>
</Properties>
</file>