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智能体开发平台 · 使用手册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sz w:val="21"/>
        </w:rPr>
        <w:t>高级软件工程综合大作业 · 第 3 组</w:t>
      </w:r>
    </w:p>
    <w:p>
      <w:pPr>
        <w:spacing w:after="280"/>
      </w:pPr>
      <w:r>
        <w:rPr>
          <w:rFonts w:ascii="微软雅黑" w:hAnsi="微软雅黑" w:eastAsia="微软雅黑"/>
          <w:b/>
          <w:sz w:val="21"/>
        </w:rPr>
        <w:t>本手册面向组内成员</w:t>
      </w:r>
      <w:r>
        <w:rPr>
          <w:rFonts w:ascii="微软雅黑" w:hAnsi="微软雅黑" w:eastAsia="微软雅黑"/>
          <w:b w:val="0"/>
          <w:sz w:val="21"/>
        </w:rPr>
        <w:t>，用于快速熟悉原型系统的基础功能与操作方法：先看第 1~3 节了解平台结构与账号、权限，再按第 4 节逐个模块上手。手册只写「怎么用」，不涉及实现细节。</w:t>
      </w:r>
    </w:p>
    <w:p>
      <w:pPr>
        <w:pStyle w:val="Heading1"/>
      </w:pPr>
      <w:r>
        <w:t>1. 平台简介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智能体开发平台是一套面向企业的一体化智能体开发工具（原型系统），覆盖「接入模型 → 构建知识库 → 配置智能体 → 编排工作流 → 对话调试」的完整流程。平台由 7 个模块组成，登录后可在左侧导航栏切换。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谁能看到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工作台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平台首页：数据概览、最近编辑的智能体、各模块入口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所有人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智能体管理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创建与配置智能体，支持发布/下线、复制、删除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有权限的用户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对话调试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与智能体实时对话，验证提示词与知识库效果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有权限的用户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上传文档并自动解析切片，用命中测试验证检索效果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有权限的用户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模型市场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接入与管理大模型，含服务上下线、版本、评估与比对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有权限的用户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工作流编排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拖拽式搭建多节点流程，支持连线校验、试运行、发布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有权限的用户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53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账号增删改查、组织分配、模块权限配置</w:t>
            </w:r>
          </w:p>
        </w:tc>
        <w:tc>
          <w:tcPr>
            <w:tcW w:type="dxa" w:w="164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仅管理员</w:t>
            </w:r>
          </w:p>
        </w:tc>
      </w:tr>
    </w:tbl>
    <w:p>
      <w:pPr>
        <w:spacing w:after="40"/>
      </w:pPr>
    </w:p>
    <w:p>
      <w:pPr>
        <w:pStyle w:val="Heading1"/>
      </w:pPr>
      <w:r>
        <w:t>2. 运行与登录</w:t>
      </w:r>
    </w:p>
    <w:p>
      <w:pPr>
        <w:pStyle w:val="Heading2"/>
      </w:pPr>
      <w:r>
        <w:t>2.1 本地启动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环境要求：Node.js 20.19 及以上。在项目根目录（test1）执行：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>npm install</w:t>
      </w:r>
      <w:r>
        <w:rPr>
          <w:rFonts w:ascii="微软雅黑" w:hAnsi="微软雅黑" w:eastAsia="微软雅黑"/>
          <w:b w:val="0"/>
          <w:sz w:val="21"/>
        </w:rPr>
        <w:t xml:space="preserve">　　首次运行安装依赖（只需执行一次）</w:t>
      </w:r>
    </w:p>
    <w:p>
      <w:pPr>
        <w:spacing w:after="200"/>
        <w:ind w:left="240"/>
      </w:pPr>
      <w:r>
        <w:rPr>
          <w:rFonts w:ascii="微软雅黑" w:hAnsi="微软雅黑" w:eastAsia="微软雅黑"/>
          <w:b/>
          <w:sz w:val="21"/>
        </w:rPr>
        <w:t>npm run dev</w:t>
      </w:r>
      <w:r>
        <w:rPr>
          <w:rFonts w:ascii="微软雅黑" w:hAnsi="微软雅黑" w:eastAsia="微软雅黑"/>
          <w:b w:val="0"/>
          <w:sz w:val="21"/>
        </w:rPr>
        <w:t xml:space="preserve">　　启动开发服务器，浏览器访问 http://localhost:5173</w:t>
      </w:r>
    </w:p>
    <w:p>
      <w:pPr>
        <w:pStyle w:val="Heading2"/>
      </w:pPr>
      <w:r>
        <w:t>2.2 演示账号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账号</w:t>
            </w:r>
          </w:p>
        </w:tc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密码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admin123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可见全部模块，多一个「用户管理」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</w:t>
            </w:r>
          </w:p>
        </w:tc>
        <w:tc>
          <w:tcPr>
            <w:tcW w:type="dxa" w:w="1600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user123</w:t>
            </w:r>
          </w:p>
        </w:tc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</w:t>
            </w:r>
          </w:p>
        </w:tc>
        <w:tc>
          <w:tcPr>
            <w:tcW w:type="dxa" w:w="4000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默认开通全部业务模块，权限可由管理员调整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提示：</w:t>
      </w:r>
      <w:r>
        <w:rPr>
          <w:rFonts w:ascii="微软雅黑" w:hAnsi="微软雅黑" w:eastAsia="微软雅黑"/>
          <w:b w:val="0"/>
          <w:sz w:val="21"/>
        </w:rPr>
        <w:t>平台的账号、智能体、知识库等数据都保存在浏览器本地（localStorage），换浏览器或清除浏览器数据后会恢复成初始的演示数据。演示前建议先清一次浏览器数据，保证数据干净。</w:t>
      </w:r>
    </w:p>
    <w:p>
      <w:pPr>
        <w:pStyle w:val="Heading2"/>
      </w:pPr>
      <w:r>
        <w:t>2.3 登录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打开平台后进入登录页，输入账号、密码与图形验证码。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验证码看不清可点击图片换一张；输入错误会提示「验证码错误，请重新输入」并自动换图。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勾选「记住我」后，下次打开登录页会自动填好账号（不保存密码）。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登录成功后进入工作台；顶栏右上角显示当前账号，点开可查看角色并退出登录。</w:t>
      </w:r>
    </w:p>
    <w:p>
      <w:pPr>
        <w:pStyle w:val="Heading2"/>
      </w:pPr>
      <w:r>
        <w:t>2.4 注册新账号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在登录卡片底部点击「立即注册」，表单会在同一张卡片内切换为注册模式。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填写账号（4-20 位字母、数字或下划线）、昵称（选填）、密码（6-20 位）与确认密码，输入验证码。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点击「注 册」即完成注册，并直接进入工作台，无需再去登录一次。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新注册的账号固定为「普通用户」</w:t>
      </w:r>
      <w:r>
        <w:rPr>
          <w:rFonts w:ascii="微软雅黑" w:hAnsi="微软雅黑" w:eastAsia="微软雅黑"/>
          <w:b w:val="0"/>
          <w:sz w:val="21"/>
        </w:rPr>
        <w:t>，默认开通全部业务模块，所属组织为「未分配」，可由管理员在用户管理中调整。</w:t>
      </w:r>
    </w:p>
    <w:p>
      <w:pPr>
        <w:pStyle w:val="Heading1"/>
      </w:pPr>
      <w:r>
        <w:t>3. 角色与权限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平台分「管理员」与「普通用户」两种角色，两者的差别只在于可见范围，操作方式完全一致。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管理员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普通用户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业务模块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固定拥有全部模块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按管理员开通的模块显示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可见可用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不可见，也无法通过网址进入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软雅黑" w:hAnsi="微软雅黑" w:eastAsia="微软雅黑"/>
                <w:sz w:val="20"/>
              </w:rPr>
              <w:t>典型用途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维护账号与权限、管理平台内全部数据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使用被授权的模块完成开发工作</w:t>
            </w:r>
          </w:p>
        </w:tc>
      </w:tr>
    </w:tbl>
    <w:p>
      <w:pPr>
        <w:spacing w:after="40"/>
      </w:pPr>
    </w:p>
    <w:p>
      <w:pPr>
        <w:pStyle w:val="Heading2"/>
      </w:pPr>
      <w:r>
        <w:t>3.1 权限不足时会看到什么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左侧导航栏不显示没有权限的模块，工作台也不显示对应的入口卡片。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如果手动输入模块地址（如 #/agents）直达，会被自动拦回工作台，并提示「您没有该模块的访问权限，请联系管理员」。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普通用户直达用户管理页会被拦回，并提示「用户管理仅管理员可用」。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管理员在用户管理中修改权限或停用账号后，该账号在下一次页面跳转时立即生效，无需重新登录。</w:t>
      </w:r>
    </w:p>
    <w:p>
      <w:pPr>
        <w:pStyle w:val="Heading2"/>
      </w:pPr>
      <w:r>
        <w:t>3.2 模块权限一览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管理员可在「用户管理 → 编辑 → 模块权限」中逐项勾选，共 5 项：智能体管理、知识库、工作流编排、对话调试、模型市场。五项全开时列表中显示为「全部」。</w:t>
      </w:r>
    </w:p>
    <w:p>
      <w:pPr>
        <w:pStyle w:val="Heading1"/>
      </w:pPr>
      <w:r>
        <w:t>4. 各模块快速上手</w:t>
      </w:r>
    </w:p>
    <w:p>
      <w:pPr>
        <w:pStyle w:val="Heading2"/>
      </w:pPr>
      <w:r>
        <w:t>4.1 工作台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登录后默认进入，或点击左侧导航「工作台」。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顶部横幅显示当前登录人与「创建智能体」快捷按钮。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数据概览展示智能体总数、已发布、草稿与累计对话四个指标。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「最近编辑的智能体」列出最近改动的 5 个智能体，点击可直接进入智能体管理。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「平台功能模块」以卡片形式列出当前账号可用的模块，点击卡片即可进入。</w:t>
      </w:r>
    </w:p>
    <w:p>
      <w:pPr>
        <w:pStyle w:val="Heading2"/>
      </w:pPr>
      <w:r>
        <w:t>4.2 智能体管理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左侧导航「智能体管理」。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点「新建智能体」，填写名称、图标、分类、简介，选择基座模型与创造性（temperature），填写系统提示词后保存。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列表支持按名称/简介搜索，按状态与分类筛选，点「重置」清空筛选条件。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卡片上可直接发布/下线（需二次确认）、复制为新草稿、删除。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点「调试」会跳到对话调试页并自动选中该智能体。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基座模型下拉里只有「模型市场」中已上线的大语言模型；智能体发布后才能在「工作流编排」的智能体节点中被选择。</w:t>
      </w:r>
    </w:p>
    <w:p>
      <w:pPr>
        <w:pStyle w:val="Heading2"/>
      </w:pPr>
      <w:r>
        <w:t>4.3 对话调试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左侧导航「对话调试」，或从智能体卡片点「调试」。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左侧选择要调试的智能体，右侧即为对话区；顶部显示当前智能体与累计轮次。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输入问题后按 Enter 发送（Shift + Enter 换行），回复逐字流式显示，生成中可点「停止生成」中断。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新会话会给出该分类的推荐提问，点击即可直接发送。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右上角可查看当前智能体的系统提示词，或清空本次会话。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每个智能体拥有独立会话，切换智能体后各自的上下文互不影响；这里的回复由本地模拟引擎生成，用于演示交互，接入真实模型后即为真实回答。</w:t>
      </w:r>
    </w:p>
    <w:p>
      <w:pPr>
        <w:pStyle w:val="Heading2"/>
      </w:pPr>
      <w:r>
        <w:t>4.4 知识库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左侧导航「知识库」。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点「新建知识库」，填写名称、描述、群组，选择向量模型与切片策略后创建。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进入知识库详情，点「上传文档」选择文件（支持 doc/docx/txt/pdf/ppt/pptx/md/wps/ofd），上传后可配置解析清洗策略并选择导入模板。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文档状态由「解析中」自动变为「已就绪」，此时已生成切片；点击文档可查看切片列表。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点任一叶切片，右侧原文会自动高亮对应片段，并提示「已定位到第 N 个切片」。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切到「命中测试」，输入问题即可看到最相关的切片及相似度；可调整召回数量（TopK）与匹配分阈值，每条结果都能一键跳回原文高亮位置。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向量模型下拉里只有「模型市场」中已上线的向量模型；检索打分由本地字符重合度模拟，用于直观验收检索效果。</w:t>
      </w:r>
    </w:p>
    <w:p>
      <w:pPr>
        <w:pStyle w:val="Heading2"/>
      </w:pPr>
      <w:r>
        <w:t>4.5 模型市场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左侧导航「模型市场」。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模型广场预置了 Qwen、Ernie、DeepSeek、GLM、Llama 等主流大模型，以及内置的向量与排序模型，可按类型、来源、服务状态筛选或搜索。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点「接入第三方模型」，按 OpenAPI 规范填写接口地址、协议、API Key、上下文长度等，显示名称可自定义；接入前可先做连通性测试。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进入模型详情可做服务上线/下线/重启、调整 TPS 超分比例、管理多版本、查看评估指标。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在模型广场选择 2~4 个已上线的大语言模型，点「同步比对测试」，同一个问题并行发送，并排对比回答、耗时与 Token 消耗。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模型市场是平台内模型信息的唯一来源——模型下线后，会立刻从智能体与知识库的可选模型中消失。</w:t>
      </w:r>
    </w:p>
    <w:p>
      <w:pPr>
        <w:pStyle w:val="Heading2"/>
      </w:pPr>
      <w:r>
        <w:t>4.6 工作流编排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左侧导航「工作流编排」。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点「新建工作流」填写名称与说明，随后点「编排」进入画布。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从左侧节点面板拖拽（或双击）节点到画布，拖动节点调整位置（自动吸附 10px 网格）；从节点输出端口拖到另一节点的输入端口即可连线，非法连线（自连、重复、成环）会即时提示原因。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点选节点，在右侧配置面板按类型填写参数；滚轮缩放、空白处拖动平移，点「适应画布」可一键取景。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点「试运行」按拓扑序执行，右侧抽屉实时显示执行轨迹（节点、耗时、输出），画布上同步高亮执行到的节点；每条轨迹可「在画布中定位」。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点「保存」落盘（缺开始节点、存在环路、节点无上游连线会阻止保存），保存成功后再点「发布」，选择个人 / 组织 / 公开三种发布范围。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节点面板共 19 类节点，分为基础（开始、大模型、知识库、智能体、结束）、工具（组件、API 调用、MCP Server、代码、数据库、文本处理、query 多轮改写）与逻辑（意图识别、条件分支、循环、跳转、信息收集、记忆、流式输出）三组；大模型/知识库/智能体节点的下拉分别读取已上线模型、已有知识库与已发布的智能体。</w:t>
      </w:r>
    </w:p>
    <w:p>
      <w:pPr>
        <w:pStyle w:val="Heading2"/>
      </w:pPr>
      <w:r>
        <w:t>4.7 用户管理（仅管理员）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入口：</w:t>
      </w:r>
      <w:r>
        <w:rPr>
          <w:rFonts w:ascii="微软雅黑" w:hAnsi="微软雅黑" w:eastAsia="微软雅黑"/>
          <w:b w:val="0"/>
          <w:sz w:val="21"/>
        </w:rPr>
        <w:t>以 admin 登录后，左侧导航「用户管理」。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列表支持按账号/昵称搜索，按角色、组织、状态筛选；「重置」清空筛选条件。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点「新建用户」，填写账号、昵称、初始密码，选择角色、所属组织与模块权限。账号创建后不可修改；选为管理员时自动拥有全部模块权限。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点「编辑」可调整昵称、角色、组织与模块权限；点「重置密码」为该账号设置新密码。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点「停用」后该账号无法登录；点「删除」并二次确认后清除该账号，操作不可恢复。</w:t>
      </w:r>
    </w:p>
    <w:p>
      <w:pPr>
        <w:pStyle w:val="Heading3"/>
      </w:pPr>
      <w:r>
        <w:t>为自己保留后路：三条自我保护规则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不能删除、也不能停用当前登录的账号（按钮置灰，悬停可看到原因）。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不能修改自己的角色与模块权限，避免误操作把自己锁在门外。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系统必须保留至少一名管理员：只剩一名管理员时，该账号无法被删除或被降级为普通用户。</w:t>
      </w:r>
    </w:p>
    <w:p>
      <w:pPr>
        <w:pStyle w:val="Heading1"/>
      </w:pPr>
      <w:r>
        <w:t>5. 常见问题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原因与处理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提示「账号或密码错误」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账号不存在或密码输错。核对演示账号表；注册时区分大小写。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提示「验证码错误，请重新输入」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验证码不区分大小写，输错后会自动换一张图，重新输入即可。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提示「账号已停用，请联系管理员」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该账号已被管理员停用。用 admin 登录后在「用户管理」中把它改回「启用」。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提示「用户管理仅管理员可用」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当前账号不是管理员，用户管理只对管理员开放。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提示「您没有该模块的访问权限」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当前账号没有该模块的权限。用 admin 在「用户管理 → 编辑 → 模块权限」中勾选后，重新进入即可。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导航里找不到某个模块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普通用户属于权限未开通，请管理员在「用户管理 → 编辑 → 模块权限」中勾选；管理员看不到则刷新页面或重新登录再试。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提示「系统至少需要保留一名管理员」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正在删除或降级最后一名管理员，属于平台的保护规则。请先新建一名管理员再操作。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刷新页面后数据变了 / 换电脑数据不一样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数据保存在浏览器本地，不同浏览器、不同电脑之间不互通；清除浏览器数据会恢复成初始演示数据。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微软雅黑" w:hAnsi="微软雅黑" w:eastAsia="微软雅黑"/>
                <w:sz w:val="20"/>
              </w:rPr>
              <w:t>npm run dev 启动后打不开页面</w:t>
            </w:r>
          </w:p>
        </w:tc>
        <w:tc>
          <w:tcPr>
            <w:tcW w:type="dxa" w:w="5200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 Node.js 版本不低于 20.19，并检查 5173 端口是否被占用（占用时 Vite 会自动换端口，以终端输出的地址为准）。</w:t>
            </w:r>
          </w:p>
        </w:tc>
      </w:tr>
    </w:tbl>
    <w:p>
      <w:pPr>
        <w:spacing w:after="40"/>
      </w:pPr>
    </w:p>
    <w:p>
      <w:pPr>
        <w:pStyle w:val="Heading1"/>
      </w:pPr>
      <w:r>
        <w:t>6. 一句话上手路径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第一次接触平台，建议按这个顺序走一遍，10 分钟即可跑通完整链路：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用 admin 登录 → 在「模型市场」确认已上线的模型。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在「知识库」新建一个知识库并上传一份文档，等状态变为「已就绪」。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在「智能体管理」新建智能体，选择基座模型并写一段系统提示词，保存后发布。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点卡片上的「调试」进入「对话调试」，和刚创建的智能体聊几句。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在「工作流编排」新建工作流，拖入开始 → 大模型 → 结束三个节点，连线后保存并试运行。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1"/>
        </w:rPr>
        <w:t xml:space="preserve">6. </w:t>
      </w:r>
      <w:r>
        <w:rPr>
          <w:rFonts w:ascii="微软雅黑" w:hAnsi="微软雅黑" w:eastAsia="微软雅黑"/>
          <w:b w:val="0"/>
          <w:sz w:val="21"/>
        </w:rPr>
        <w:t>最后用 admin 在「用户管理」新建一个只开通部分模块的账号，验证权限隔离效果。</w:t>
      </w:r>
    </w:p>
    <w:sectPr w:rsidR="00FC693F" w:rsidRPr="0006063C" w:rsidSect="00034616">
      <w:pgSz w:w="12240" w:h="15840"/>
      <w:pgMar w:top="1280" w:right="1440" w:bottom="1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