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CHAPTER 6</w:t>
      </w:r>
    </w:p>
    <w:p>
      <w:pPr>
        <w:spacing w:after="400"/>
        <w:jc w:val="center"/>
      </w:pPr>
      <w:r>
        <w:rPr>
          <w:b/>
          <w:bCs/>
          <w:sz w:val="26"/>
          <w:szCs w:val="26"/>
        </w:rPr>
        <w:t xml:space="preserve">Design and Simulation of Industrial PMOS High-Side Driver Circuits for 100 V Applications</w:t>
      </w:r>
    </w:p>
    <w:p>
      <w:pPr>
        <w:pStyle w:val="Heading1"/>
        <w:spacing w:after="200" w:before="400"/>
      </w:pPr>
      <w:r>
        <w:rPr>
          <w:b/>
          <w:bCs/>
        </w:rPr>
        <w:t xml:space="preserve">List of Figures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6300"/>
        <w:gridCol w:w="1500"/>
      </w:tblGrid>
      <w:tr>
        <w:trPr>
          <w:tblHeader/>
        </w:trPr>
        <w:tc>
          <w:tcPr>
            <w:tcW w:type="dxa" w:w="1800"/>
            <w:shd w:fill="D9D9D9" w:color="auto" w:val="clear"/>
            <w:tcMar>
              <w:top w:type="dxa" w:w="100"/>
              <w:left w:type="dxa" w:w="150"/>
              <w:bottom w:type="dxa" w:w="100"/>
              <w:right w:type="dxa" w:w="150"/>
            </w:tcMar>
          </w:tcPr>
          <w:p>
            <w:r>
              <w:rPr>
                <w:b/>
                <w:bCs/>
              </w:rPr>
              <w:t xml:space="preserve">Figure No.</w:t>
            </w:r>
          </w:p>
        </w:tc>
        <w:tc>
          <w:tcPr>
            <w:tcW w:type="dxa" w:w="6300"/>
            <w:shd w:fill="D9D9D9" w:color="auto" w:val="clear"/>
            <w:tcMar>
              <w:top w:type="dxa" w:w="100"/>
              <w:left w:type="dxa" w:w="150"/>
              <w:bottom w:type="dxa" w:w="100"/>
              <w:right w:type="dxa" w:w="150"/>
            </w:tcMar>
          </w:tcPr>
          <w:p>
            <w:r>
              <w:rPr>
                <w:b/>
                <w:bCs/>
              </w:rPr>
              <w:t xml:space="preserve">Figure Title</w:t>
            </w:r>
          </w:p>
        </w:tc>
        <w:tc>
          <w:tcPr>
            <w:tcW w:type="dxa" w:w="1500"/>
            <w:shd w:fill="D9D9D9" w:color="auto" w:val="clear"/>
            <w:tcMar>
              <w:top w:type="dxa" w:w="100"/>
              <w:left w:type="dxa" w:w="150"/>
              <w:bottom w:type="dxa" w:w="100"/>
              <w:right w:type="dxa" w:w="150"/>
            </w:tcMar>
          </w:tcPr>
          <w:p>
            <w:r>
              <w:rPr>
                <w:b/>
                <w:bCs/>
              </w:rPr>
              <w:t xml:space="preserve">Page No.*</w:t>
            </w:r>
          </w:p>
        </w:tc>
      </w:tr>
      <w:tr>
        <w:tc>
          <w:tcPr>
            <w:tcW w:type="dxa" w:w="1800"/>
            <w:tcMar>
              <w:top w:type="dxa" w:w="80"/>
              <w:left w:type="dxa" w:w="150"/>
              <w:bottom w:type="dxa" w:w="80"/>
              <w:right w:type="dxa" w:w="150"/>
            </w:tcMar>
          </w:tcPr>
          <w:p>
            <w:r>
              <w:t xml:space="preserve">Figure 6.1</w:t>
            </w:r>
          </w:p>
        </w:tc>
        <w:tc>
          <w:tcPr>
            <w:tcW w:type="dxa" w:w="6300"/>
            <w:tcMar>
              <w:top w:type="dxa" w:w="80"/>
              <w:left w:type="dxa" w:w="150"/>
              <w:bottom w:type="dxa" w:w="80"/>
              <w:right w:type="dxa" w:w="150"/>
            </w:tcMar>
          </w:tcPr>
          <w:p>
            <w:r>
              <w:t xml:space="preserve">General PMOS–NMOS High-Side Driver Circuit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6.2</w:t>
            </w:r>
          </w:p>
        </w:tc>
        <w:tc>
          <w:tcPr>
            <w:tcW w:type="dxa" w:w="6300"/>
            <w:tcMar>
              <w:top w:type="dxa" w:w="80"/>
              <w:left w:type="dxa" w:w="150"/>
              <w:bottom w:type="dxa" w:w="80"/>
              <w:right w:type="dxa" w:w="150"/>
            </w:tcMar>
          </w:tcPr>
          <w:p>
            <w:r>
              <w:t xml:space="preserve">Circuit 1 – LTspice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6.3</w:t>
            </w:r>
          </w:p>
        </w:tc>
        <w:tc>
          <w:tcPr>
            <w:tcW w:type="dxa" w:w="6300"/>
            <w:tcMar>
              <w:top w:type="dxa" w:w="80"/>
              <w:left w:type="dxa" w:w="150"/>
              <w:bottom w:type="dxa" w:w="80"/>
              <w:right w:type="dxa" w:w="150"/>
            </w:tcMar>
          </w:tcPr>
          <w:p>
            <w:r>
              <w:t xml:space="preserve">Circuit 1 – Input and Output Waveforms</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6.4</w:t>
            </w:r>
          </w:p>
        </w:tc>
        <w:tc>
          <w:tcPr>
            <w:tcW w:type="dxa" w:w="6300"/>
            <w:tcMar>
              <w:top w:type="dxa" w:w="80"/>
              <w:left w:type="dxa" w:w="150"/>
              <w:bottom w:type="dxa" w:w="80"/>
              <w:right w:type="dxa" w:w="150"/>
            </w:tcMar>
          </w:tcPr>
          <w:p>
            <w:r>
              <w:t xml:space="preserve">PMOS High-Side Driver with Optocoupler Circuit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6.5</w:t>
            </w:r>
          </w:p>
        </w:tc>
        <w:tc>
          <w:tcPr>
            <w:tcW w:type="dxa" w:w="6300"/>
            <w:tcMar>
              <w:top w:type="dxa" w:w="80"/>
              <w:left w:type="dxa" w:w="150"/>
              <w:bottom w:type="dxa" w:w="80"/>
              <w:right w:type="dxa" w:w="150"/>
            </w:tcMar>
          </w:tcPr>
          <w:p>
            <w:r>
              <w:t xml:space="preserve">Circuit 2 – LTspice Circuit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6.6</w:t>
            </w:r>
          </w:p>
        </w:tc>
        <w:tc>
          <w:tcPr>
            <w:tcW w:type="dxa" w:w="6300"/>
            <w:tcMar>
              <w:top w:type="dxa" w:w="80"/>
              <w:left w:type="dxa" w:w="150"/>
              <w:bottom w:type="dxa" w:w="80"/>
              <w:right w:type="dxa" w:w="150"/>
            </w:tcMar>
          </w:tcPr>
          <w:p>
            <w:r>
              <w:t xml:space="preserve">Circuit 2 – Input Pulse, Optocoupler Output, PMOS Gate Voltage, Output Voltage and Load Current Waveforms</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6.7</w:t>
            </w:r>
          </w:p>
        </w:tc>
        <w:tc>
          <w:tcPr>
            <w:tcW w:type="dxa" w:w="6300"/>
            <w:tcMar>
              <w:top w:type="dxa" w:w="80"/>
              <w:left w:type="dxa" w:w="150"/>
              <w:bottom w:type="dxa" w:w="80"/>
              <w:right w:type="dxa" w:w="150"/>
            </w:tcMar>
          </w:tcPr>
          <w:p>
            <w:r>
              <w:t xml:space="preserve">PMOS High-Side Driver with Transistor-Based Latching Circuit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6.8</w:t>
            </w:r>
          </w:p>
        </w:tc>
        <w:tc>
          <w:tcPr>
            <w:tcW w:type="dxa" w:w="6300"/>
            <w:tcMar>
              <w:top w:type="dxa" w:w="80"/>
              <w:left w:type="dxa" w:w="150"/>
              <w:bottom w:type="dxa" w:w="80"/>
              <w:right w:type="dxa" w:w="150"/>
            </w:tcMar>
          </w:tcPr>
          <w:p>
            <w:r>
              <w:t xml:space="preserve">Circuit 3 – LTspice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6.9</w:t>
            </w:r>
          </w:p>
        </w:tc>
        <w:tc>
          <w:tcPr>
            <w:tcW w:type="dxa" w:w="6300"/>
            <w:tcMar>
              <w:top w:type="dxa" w:w="80"/>
              <w:left w:type="dxa" w:w="150"/>
              <w:bottom w:type="dxa" w:w="80"/>
              <w:right w:type="dxa" w:w="150"/>
            </w:tcMar>
          </w:tcPr>
          <w:p>
            <w:r>
              <w:t xml:space="preserve">Circuit 3 – SET, LATCH, RESET, PMOS Gate Voltage and Output Voltage Waveforms</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A.1</w:t>
            </w:r>
          </w:p>
        </w:tc>
        <w:tc>
          <w:tcPr>
            <w:tcW w:type="dxa" w:w="6300"/>
            <w:tcMar>
              <w:top w:type="dxa" w:w="80"/>
              <w:left w:type="dxa" w:w="150"/>
              <w:bottom w:type="dxa" w:w="80"/>
              <w:right w:type="dxa" w:w="150"/>
            </w:tcMar>
          </w:tcPr>
          <w:p>
            <w:r>
              <w:t xml:space="preserve">(Appendix) Circuit 1 – PMOS–NMOS High-Side Driver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A.2</w:t>
            </w:r>
          </w:p>
        </w:tc>
        <w:tc>
          <w:tcPr>
            <w:tcW w:type="dxa" w:w="6300"/>
            <w:tcMar>
              <w:top w:type="dxa" w:w="80"/>
              <w:left w:type="dxa" w:w="150"/>
              <w:bottom w:type="dxa" w:w="80"/>
              <w:right w:type="dxa" w:w="150"/>
            </w:tcMar>
          </w:tcPr>
          <w:p>
            <w:r>
              <w:t xml:space="preserve">(Appendix) Circuit 1 – Input and Output Waveforms</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A.3</w:t>
            </w:r>
          </w:p>
        </w:tc>
        <w:tc>
          <w:tcPr>
            <w:tcW w:type="dxa" w:w="6300"/>
            <w:tcMar>
              <w:top w:type="dxa" w:w="80"/>
              <w:left w:type="dxa" w:w="150"/>
              <w:bottom w:type="dxa" w:w="80"/>
              <w:right w:type="dxa" w:w="150"/>
            </w:tcMar>
          </w:tcPr>
          <w:p>
            <w:r>
              <w:t xml:space="preserve">(Appendix) Circuit 2 – Optocoupler-Based High-Side Driver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A.4</w:t>
            </w:r>
          </w:p>
        </w:tc>
        <w:tc>
          <w:tcPr>
            <w:tcW w:type="dxa" w:w="6300"/>
            <w:tcMar>
              <w:top w:type="dxa" w:w="80"/>
              <w:left w:type="dxa" w:w="150"/>
              <w:bottom w:type="dxa" w:w="80"/>
              <w:right w:type="dxa" w:w="150"/>
            </w:tcMar>
          </w:tcPr>
          <w:p>
            <w:r>
              <w:t xml:space="preserve">(Appendix) Circuit 2 – Simulation Waveforms</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A.5</w:t>
            </w:r>
          </w:p>
        </w:tc>
        <w:tc>
          <w:tcPr>
            <w:tcW w:type="dxa" w:w="6300"/>
            <w:tcMar>
              <w:top w:type="dxa" w:w="80"/>
              <w:left w:type="dxa" w:w="150"/>
              <w:bottom w:type="dxa" w:w="80"/>
              <w:right w:type="dxa" w:w="150"/>
            </w:tcMar>
          </w:tcPr>
          <w:p>
            <w:r>
              <w:t xml:space="preserve">(Appendix) Circuit 3 – Latching High-Side Driver Schematic</w:t>
            </w:r>
          </w:p>
        </w:tc>
        <w:tc>
          <w:tcPr>
            <w:tcW w:type="dxa" w:w="1500"/>
            <w:tcMar>
              <w:top w:type="dxa" w:w="80"/>
              <w:left w:type="dxa" w:w="150"/>
              <w:bottom w:type="dxa" w:w="80"/>
              <w:right w:type="dxa" w:w="150"/>
            </w:tcMar>
          </w:tcPr>
          <w:p>
            <w:r>
              <w:t xml:space="preserve"/>
            </w:r>
          </w:p>
        </w:tc>
      </w:tr>
      <w:tr>
        <w:tc>
          <w:tcPr>
            <w:tcW w:type="dxa" w:w="1800"/>
            <w:tcMar>
              <w:top w:type="dxa" w:w="80"/>
              <w:left w:type="dxa" w:w="150"/>
              <w:bottom w:type="dxa" w:w="80"/>
              <w:right w:type="dxa" w:w="150"/>
            </w:tcMar>
          </w:tcPr>
          <w:p>
            <w:r>
              <w:t xml:space="preserve">Figure A.6</w:t>
            </w:r>
          </w:p>
        </w:tc>
        <w:tc>
          <w:tcPr>
            <w:tcW w:type="dxa" w:w="6300"/>
            <w:tcMar>
              <w:top w:type="dxa" w:w="80"/>
              <w:left w:type="dxa" w:w="150"/>
              <w:bottom w:type="dxa" w:w="80"/>
              <w:right w:type="dxa" w:w="150"/>
            </w:tcMar>
          </w:tcPr>
          <w:p>
            <w:r>
              <w:t xml:space="preserve">(Appendix) Circuit 3 – SET, LATCH, and RESET Waveforms</w:t>
            </w:r>
          </w:p>
        </w:tc>
        <w:tc>
          <w:tcPr>
            <w:tcW w:type="dxa" w:w="1500"/>
            <w:tcMar>
              <w:top w:type="dxa" w:w="80"/>
              <w:left w:type="dxa" w:w="150"/>
              <w:bottom w:type="dxa" w:w="80"/>
              <w:right w:type="dxa" w:w="150"/>
            </w:tcMar>
          </w:tcPr>
          <w:p>
            <w:r>
              <w:t xml:space="preserve"/>
            </w:r>
          </w:p>
        </w:tc>
      </w:tr>
    </w:tbl>
    <w:p>
      <w:pPr>
        <w:spacing w:after="400" w:before="150"/>
      </w:pPr>
      <w:r>
        <w:rPr>
          <w:i/>
          <w:iCs/>
          <w:sz w:val="20"/>
          <w:szCs w:val="20"/>
        </w:rPr>
        <w:t xml:space="preserve">*Note: Fill in the page numbers after finalizing your document.</w:t>
      </w:r>
    </w:p>
    <w:p>
      <w:r>
        <w:br w:type="page"/>
      </w:r>
    </w:p>
    <w:p>
      <w:pPr>
        <w:pStyle w:val="Heading1"/>
        <w:spacing w:after="200" w:before="400"/>
      </w:pPr>
      <w:r>
        <w:rPr>
          <w:b/>
          <w:bCs/>
        </w:rPr>
        <w:t xml:space="preserve">6.1 Introduction</w:t>
      </w:r>
    </w:p>
    <w:p>
      <w:pPr>
        <w:spacing w:after="200" w:line="276"/>
        <w:jc w:val="both"/>
      </w:pPr>
      <w:r>
        <w:t xml:space="preserve">Power electronic switching circuits are fundamental building blocks in modern industrial automation, renewable energy systems, battery management systems (BMS), programmable logic controllers (PLCs), electric vehicles, robotics, and smart manufacturing. The rapid advancement of industrial electronics has increased the demand for efficient, reliable, and intelligent switching techniques capable of operating under high-voltage and high-current conditions while maintaining compatibility with low-voltage digital controllers.</w:t>
      </w:r>
    </w:p>
    <w:p>
      <w:pPr>
        <w:spacing w:after="200" w:line="276"/>
        <w:jc w:val="both"/>
      </w:pPr>
      <w:r>
        <w:t xml:space="preserve">High-side switching is one of the most widely adopted techniques in industrial power electronics because it enables the switching element to be placed between the positive supply and the load. Compared with low-side switching, high-side switching provides improved fault protection, enhanced safety, and simplified load grounding, making it particularly suitable for industrial applications where reliability and electrical isolation are critical.</w:t>
      </w:r>
    </w:p>
    <w:p>
      <w:pPr>
        <w:spacing w:after="200" w:line="276"/>
        <w:jc w:val="both"/>
      </w:pPr>
      <w:r>
        <w:t xml:space="preserve">In industrial systems, modern microcontrollers typically operate at 3.3 V, whereas industrial loads often require supply voltages ranging from 24 V to 100 V or higher. Directly interfacing a low-voltage controller with a high-voltage PMOS transistor is impractical because the PMOS gate must be driven significantly below its source voltage to achieve full enhancement. Therefore, an appropriate gate-driving circuit is required to provide voltage level shifting, gate protection, and reliable switching performance.</w:t>
      </w:r>
    </w:p>
    <w:p>
      <w:pPr>
        <w:spacing w:after="200" w:line="276"/>
        <w:jc w:val="both"/>
      </w:pPr>
      <w:r>
        <w:t xml:space="preserve">This work investigates three progressively enhanced PMOS high-side driver circuits designed for operation with a 100 V supply and 3.3 V control signals. The first circuit employs a conventional PMOS–NMOS driver, providing a simple and cost-effective solution for high-side switching. The second circuit improves system safety by incorporating an optocoupler to achieve galvanic isolation between the control and power stages. Finally, the third circuit introduces a transistor-based SET–RESET latching mechanism that enables memory-based switching without requiring continuous controller intervention.</w:t>
      </w:r>
    </w:p>
    <w:p>
      <w:pPr>
        <w:spacing w:after="200" w:line="276"/>
        <w:jc w:val="both"/>
      </w:pPr>
      <w:r>
        <w:t xml:space="preserve">The circuits are designed using analytical calculations to determine suitable resistor values, verify transistor operating conditions, and ensure safe power dissipation. The performance of each design is validated through LTspice simulations, allowing comparison of switching characteristics, voltage waveforms, and operational reliability.</w:t>
      </w:r>
    </w:p>
    <w:p>
      <w:pPr>
        <w:spacing w:after="200" w:line="276"/>
        <w:jc w:val="both"/>
      </w:pPr>
      <w:r>
        <w:t xml:space="preserve">The primary objectives of this work are:</w:t>
      </w:r>
    </w:p>
    <w:p>
      <w:pPr>
        <w:pStyle w:val="ListParagraph"/>
        <w:numPr>
          <w:ilvl w:val="0"/>
          <w:numId w:val="2"/>
        </w:numPr>
        <w:spacing w:after="100"/>
      </w:pPr>
      <w:r>
        <w:t xml:space="preserve">To design a PMOS high-side driver compatible with a 100 V industrial supply and a 3.3 V logic controller.</w:t>
      </w:r>
    </w:p>
    <w:p>
      <w:pPr>
        <w:pStyle w:val="ListParagraph"/>
        <w:numPr>
          <w:ilvl w:val="0"/>
          <w:numId w:val="2"/>
        </w:numPr>
        <w:spacing w:after="100"/>
      </w:pPr>
      <w:r>
        <w:t xml:space="preserve">To develop an optically isolated high-side driver for improved safety and noise immunity.</w:t>
      </w:r>
    </w:p>
    <w:p>
      <w:pPr>
        <w:pStyle w:val="ListParagraph"/>
        <w:numPr>
          <w:ilvl w:val="0"/>
          <w:numId w:val="2"/>
        </w:numPr>
        <w:spacing w:after="100"/>
      </w:pPr>
      <w:r>
        <w:t xml:space="preserve">To implement a transistor-based latching mechanism for memory-assisted switching.</w:t>
      </w:r>
    </w:p>
    <w:p>
      <w:pPr>
        <w:pStyle w:val="ListParagraph"/>
        <w:numPr>
          <w:ilvl w:val="0"/>
          <w:numId w:val="2"/>
        </w:numPr>
        <w:spacing w:after="100"/>
      </w:pPr>
      <w:r>
        <w:t xml:space="preserve">To verify the designs through analytical calculations and LTspice simulation.</w:t>
      </w:r>
    </w:p>
    <w:p>
      <w:pPr>
        <w:pStyle w:val="ListParagraph"/>
        <w:numPr>
          <w:ilvl w:val="0"/>
          <w:numId w:val="2"/>
        </w:numPr>
        <w:spacing w:after="100"/>
      </w:pPr>
      <w:r>
        <w:t xml:space="preserve">To compare the performance, complexity, and industrial suitability of the proposed circuits.</w:t>
      </w:r>
    </w:p>
    <w:p>
      <w:pPr>
        <w:spacing w:after="200" w:line="276"/>
        <w:jc w:val="both"/>
      </w:pPr>
      <w:r>
        <w:t xml:space="preserve">The outcomes of this work provide practical design methodologies for industrial high-side switching applications while establishing a foundation for future integration with advanced semiconductor technologies such as FinFET, GAAFET, and CFET.</w:t>
      </w:r>
    </w:p>
    <w:p>
      <w:pPr>
        <w:pStyle w:val="Heading1"/>
        <w:spacing w:after="200" w:before="400"/>
      </w:pPr>
      <w:r>
        <w:rPr>
          <w:b/>
          <w:bCs/>
        </w:rPr>
        <w:t xml:space="preserve">6.2 Circuit 1 – General PMOS–NMOS High-Side Driver</w:t>
      </w:r>
    </w:p>
    <w:p>
      <w:pPr>
        <w:pStyle w:val="Heading2"/>
        <w:spacing w:after="150" w:before="300"/>
      </w:pPr>
      <w:r>
        <w:rPr>
          <w:b/>
          <w:bCs/>
        </w:rPr>
        <w:t xml:space="preserve">6.2.1 Introduction and Circuit Components</w:t>
      </w:r>
    </w:p>
    <w:p>
      <w:pPr>
        <w:spacing w:after="200" w:line="276"/>
        <w:jc w:val="both"/>
      </w:pPr>
      <w:r>
        <w:t xml:space="preserve">The first proposed circuit is a conventional PMOS high-side driver employing an NMOS transistor as the gate-driving element. It provides an effective method of controlling a high-voltage PMOS transistor using a low-voltage microcontroller output. Since the PMOS source is connected to a 100 V supply, the gate must be driven to a lower potential to turn the device ON. The NMOS transistor performs this level-shifting function by pulling the PMOS gate toward ground when activated by a 3.3 V control signal.</w:t>
      </w:r>
    </w:p>
    <w:p>
      <w:pPr>
        <w:spacing w:after="200" w:line="276"/>
        <w:jc w:val="both"/>
      </w:pPr>
      <w:r>
        <w:t xml:space="preserve">A 12 V Zener diode is connected between the PMOS gate and source to protect the gate oxide from excessive gate-to-source voltage. This ensures that the maximum gate voltage remains within the safe operating limits of the PMOS transistor.</w:t>
      </w:r>
    </w:p>
    <w:p>
      <w:pPr>
        <w:spacing w:after="200" w:line="276"/>
        <w:jc w:val="both"/>
      </w:pPr>
      <w:r>
        <w:t xml:space="preserve">Circuit Components:</w:t>
      </w:r>
    </w:p>
    <w:p>
      <w:pPr>
        <w:pStyle w:val="ListParagraph"/>
        <w:numPr>
          <w:ilvl w:val="0"/>
          <w:numId w:val="2"/>
        </w:numPr>
        <w:spacing w:after="100"/>
      </w:pPr>
      <w:r>
        <w:t xml:space="preserve">PMOS transistor (High-side switch)</w:t>
      </w:r>
    </w:p>
    <w:p>
      <w:pPr>
        <w:pStyle w:val="ListParagraph"/>
        <w:numPr>
          <w:ilvl w:val="0"/>
          <w:numId w:val="2"/>
        </w:numPr>
        <w:spacing w:after="100"/>
      </w:pPr>
      <w:r>
        <w:t xml:space="preserve">NMOS transistor (Gate driver)</w:t>
      </w:r>
    </w:p>
    <w:p>
      <w:pPr>
        <w:pStyle w:val="ListParagraph"/>
        <w:numPr>
          <w:ilvl w:val="0"/>
          <w:numId w:val="2"/>
        </w:numPr>
        <w:spacing w:after="100"/>
      </w:pPr>
      <w:r>
        <w:t xml:space="preserve">Zener diode (12 V)</w:t>
      </w:r>
    </w:p>
    <w:p>
      <w:pPr>
        <w:pStyle w:val="ListParagraph"/>
        <w:numPr>
          <w:ilvl w:val="0"/>
          <w:numId w:val="2"/>
        </w:numPr>
        <w:spacing w:after="100"/>
      </w:pPr>
      <w:r>
        <w:t xml:space="preserve">Gate pull-up resistor (R2)</w:t>
      </w:r>
    </w:p>
    <w:p>
      <w:pPr>
        <w:pStyle w:val="ListParagraph"/>
        <w:numPr>
          <w:ilvl w:val="0"/>
          <w:numId w:val="2"/>
        </w:numPr>
        <w:spacing w:after="100"/>
      </w:pPr>
      <w:r>
        <w:t xml:space="preserve">Zener bias resistor (R1)</w:t>
      </w:r>
    </w:p>
    <w:p>
      <w:pPr>
        <w:pStyle w:val="ListParagraph"/>
        <w:numPr>
          <w:ilvl w:val="0"/>
          <w:numId w:val="2"/>
        </w:numPr>
        <w:spacing w:after="100"/>
      </w:pPr>
      <w:r>
        <w:t xml:space="preserve">Decoupling capacitor (C1)</w:t>
      </w:r>
    </w:p>
    <w:p>
      <w:pPr>
        <w:pStyle w:val="ListParagraph"/>
        <w:numPr>
          <w:ilvl w:val="0"/>
          <w:numId w:val="2"/>
        </w:numPr>
        <w:spacing w:after="100"/>
      </w:pPr>
      <w:r>
        <w:t xml:space="preserve">100 V DC supply</w:t>
      </w:r>
    </w:p>
    <w:p>
      <w:pPr>
        <w:pStyle w:val="ListParagraph"/>
        <w:numPr>
          <w:ilvl w:val="0"/>
          <w:numId w:val="2"/>
        </w:numPr>
        <w:spacing w:after="100"/>
      </w:pPr>
      <w:r>
        <w:t xml:space="preserve">3.3 V logic input</w:t>
      </w:r>
    </w:p>
    <w:p>
      <w:pPr>
        <w:pStyle w:val="ListParagraph"/>
        <w:numPr>
          <w:ilvl w:val="0"/>
          <w:numId w:val="2"/>
        </w:numPr>
        <w:spacing w:after="100"/>
      </w:pPr>
      <w:r>
        <w:t xml:space="preserve">Resistive 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6.1 ]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6.1: General PMOS–NMOS High-Side Driver Circuit.</w:t>
      </w:r>
    </w:p>
    <w:p>
      <w:pPr>
        <w:pStyle w:val="Heading2"/>
        <w:spacing w:after="150" w:before="300"/>
      </w:pPr>
      <w:r>
        <w:rPr>
          <w:b/>
          <w:bCs/>
        </w:rPr>
        <w:t xml:space="preserve">6.2.2 Working Principle</w:t>
      </w:r>
    </w:p>
    <w:p>
      <w:pPr>
        <w:spacing w:after="200" w:line="276"/>
        <w:jc w:val="both"/>
      </w:pPr>
      <w:r>
        <w:t xml:space="preserve">The operation of the circuit depends on the state of the 3.3 V logic input.</w:t>
      </w:r>
    </w:p>
    <w:p>
      <w:pPr>
        <w:spacing w:after="100" w:before="200"/>
      </w:pPr>
      <w:r>
        <w:rPr>
          <w:b/>
          <w:bCs/>
        </w:rPr>
        <w:t xml:space="preserve">OFF State</w:t>
      </w:r>
    </w:p>
    <w:p>
      <w:pPr>
        <w:spacing w:after="200" w:line="276"/>
        <w:jc w:val="both"/>
      </w:pPr>
      <w:r>
        <w:t xml:space="preserve">When the controller output is LOW (0 V), the NMOS transistor remains in the OFF state. Consequently, no current flows through the NMOS device. The pull-up resistor connected between the PMOS gate and the source raises the gate potential to the supply voltage. Therefore,</w:t>
      </w:r>
    </w:p>
    <w:p>
      <w:pPr>
        <w:spacing w:after="120" w:before="120"/>
        <w:jc w:val="center"/>
      </w:pPr>
      <w:r>
        <w:t xml:space="preserve">V</w:t>
      </w:r>
      <w:r>
        <w:rPr>
          <w:vertAlign w:val="subscript"/>
        </w:rPr>
        <w:t xml:space="preserve">GS</w:t>
      </w:r>
      <w:r>
        <w:t xml:space="preserve"> = </w:t>
      </w:r>
      <w:r>
        <w:t xml:space="preserve">V</w:t>
      </w:r>
      <w:r>
        <w:rPr>
          <w:vertAlign w:val="subscript"/>
        </w:rPr>
        <w:t xml:space="preserve">G</w:t>
      </w:r>
      <w:r>
        <w:t xml:space="preserve"> - </w:t>
      </w:r>
      <w:r>
        <w:t xml:space="preserve">V</w:t>
      </w:r>
      <w:r>
        <w:rPr>
          <w:vertAlign w:val="subscript"/>
        </w:rPr>
        <w:t xml:space="preserve">S</w:t>
      </w:r>
      <w:r>
        <w:t xml:space="preserve"> = 0 V</w:t>
      </w:r>
    </w:p>
    <w:p>
      <w:pPr>
        <w:spacing w:after="200" w:line="276"/>
        <w:jc w:val="both"/>
      </w:pPr>
      <w:r>
        <w:t xml:space="preserve">Since the gate-to-source voltage is zero, the PMOS remains in the cut-off region and no current flows through the load.</w:t>
      </w:r>
    </w:p>
    <w:p>
      <w:pPr>
        <w:spacing w:after="100" w:before="200"/>
      </w:pPr>
      <w:r>
        <w:rPr>
          <w:b/>
          <w:bCs/>
        </w:rPr>
        <w:t xml:space="preserve">ON State</w:t>
      </w:r>
    </w:p>
    <w:p>
      <w:pPr>
        <w:spacing w:after="200" w:line="276"/>
        <w:jc w:val="both"/>
      </w:pPr>
      <w:r>
        <w:t xml:space="preserve">When a HIGH logic signal (3.3 V) is applied to the NMOS gate, the NMOS enters saturation and conducts current. The PMOS gate is pulled toward ground through the conducting NMOS transistor. The Zener diode limits the gate voltage to approximately 12 V below the source voltage, ensuring</w:t>
      </w:r>
    </w:p>
    <w:p>
      <w:pPr>
        <w:spacing w:after="120" w:before="120"/>
        <w:jc w:val="center"/>
      </w:pPr>
      <w:r>
        <w:t xml:space="preserve">V</w:t>
      </w:r>
      <w:r>
        <w:rPr>
          <w:vertAlign w:val="subscript"/>
        </w:rPr>
        <w:t xml:space="preserve">GS</w:t>
      </w:r>
      <w:r>
        <w:t xml:space="preserve"> ≈ -12 V</w:t>
      </w:r>
    </w:p>
    <w:p>
      <w:pPr>
        <w:spacing w:after="200" w:line="276"/>
        <w:jc w:val="both"/>
      </w:pPr>
      <w:r>
        <w:t xml:space="preserve">This negative gate voltage fully enhances the PMOS transistor, connecting the 100 V supply to the load. The capacitor connected across the gate suppresses switching noise and minimizes transient oscillations during turn-ON and turn-OFF.</w:t>
      </w:r>
    </w:p>
    <w:p>
      <w:pPr>
        <w:pStyle w:val="Heading2"/>
        <w:spacing w:after="150" w:before="300"/>
      </w:pPr>
      <w:r>
        <w:rPr>
          <w:b/>
          <w:bCs/>
        </w:rPr>
        <w:t xml:space="preserve">6.2.3 Design Calculations</w:t>
      </w:r>
    </w:p>
    <w:p>
      <w:pPr>
        <w:spacing w:after="200" w:line="276"/>
        <w:jc w:val="both"/>
      </w:pPr>
      <w:r>
        <w:t xml:space="preserve">The component values are selected to ensure safe gate drive, adequate Zener current, and reliable switching.</w:t>
      </w:r>
    </w:p>
    <w:p>
      <w:pPr>
        <w:spacing w:after="150" w:before="200"/>
      </w:pPr>
      <w:r>
        <w:rPr>
          <w:b/>
          <w:bCs/>
        </w:rPr>
        <w:t xml:space="preserve">Table 6.1 Design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Parameter</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Supply Voltage</w:t>
            </w:r>
          </w:p>
        </w:tc>
        <w:tc>
          <w:tcPr>
            <w:tcW w:type="dxa" w:w="4500"/>
            <w:tcMar>
              <w:top w:type="dxa" w:w="80"/>
              <w:left w:type="dxa" w:w="150"/>
              <w:bottom w:type="dxa" w:w="80"/>
              <w:right w:type="dxa" w:w="150"/>
            </w:tcMar>
          </w:tcPr>
          <w:p>
            <w:r>
              <w:t xml:space="preserve">100 V</w:t>
            </w:r>
          </w:p>
        </w:tc>
      </w:tr>
      <w:tr>
        <w:tc>
          <w:tcPr>
            <w:tcW w:type="dxa" w:w="4500"/>
            <w:tcMar>
              <w:top w:type="dxa" w:w="80"/>
              <w:left w:type="dxa" w:w="150"/>
              <w:bottom w:type="dxa" w:w="80"/>
              <w:right w:type="dxa" w:w="150"/>
            </w:tcMar>
          </w:tcPr>
          <w:p>
            <w:r>
              <w:t xml:space="preserve">Logic Input</w:t>
            </w:r>
          </w:p>
        </w:tc>
        <w:tc>
          <w:tcPr>
            <w:tcW w:type="dxa" w:w="4500"/>
            <w:tcMar>
              <w:top w:type="dxa" w:w="80"/>
              <w:left w:type="dxa" w:w="150"/>
              <w:bottom w:type="dxa" w:w="80"/>
              <w:right w:type="dxa" w:w="150"/>
            </w:tcMar>
          </w:tcPr>
          <w:p>
            <w:r>
              <w:t xml:space="preserve">3.3 V</w:t>
            </w:r>
          </w:p>
        </w:tc>
      </w:tr>
      <w:tr>
        <w:tc>
          <w:tcPr>
            <w:tcW w:type="dxa" w:w="4500"/>
            <w:tcMar>
              <w:top w:type="dxa" w:w="80"/>
              <w:left w:type="dxa" w:w="150"/>
              <w:bottom w:type="dxa" w:w="80"/>
              <w:right w:type="dxa" w:w="150"/>
            </w:tcMar>
          </w:tcPr>
          <w:p>
            <w:r>
              <w:t xml:space="preserve">Zener Voltage</w:t>
            </w:r>
          </w:p>
        </w:tc>
        <w:tc>
          <w:tcPr>
            <w:tcW w:type="dxa" w:w="4500"/>
            <w:tcMar>
              <w:top w:type="dxa" w:w="80"/>
              <w:left w:type="dxa" w:w="150"/>
              <w:bottom w:type="dxa" w:w="80"/>
              <w:right w:type="dxa" w:w="150"/>
            </w:tcMar>
          </w:tcPr>
          <w:p>
            <w:r>
              <w:t xml:space="preserve">12 V</w:t>
            </w:r>
          </w:p>
        </w:tc>
      </w:tr>
      <w:tr>
        <w:tc>
          <w:tcPr>
            <w:tcW w:type="dxa" w:w="4500"/>
            <w:tcMar>
              <w:top w:type="dxa" w:w="80"/>
              <w:left w:type="dxa" w:w="150"/>
              <w:bottom w:type="dxa" w:w="80"/>
              <w:right w:type="dxa" w:w="150"/>
            </w:tcMar>
          </w:tcPr>
          <w:p>
            <w:r>
              <w:t xml:space="preserve">Zener Current</w:t>
            </w:r>
          </w:p>
        </w:tc>
        <w:tc>
          <w:tcPr>
            <w:tcW w:type="dxa" w:w="4500"/>
            <w:tcMar>
              <w:top w:type="dxa" w:w="80"/>
              <w:left w:type="dxa" w:w="150"/>
              <w:bottom w:type="dxa" w:w="80"/>
              <w:right w:type="dxa" w:w="150"/>
            </w:tcMar>
          </w:tcPr>
          <w:p>
            <w:r>
              <w:t xml:space="preserve">5 mA</w:t>
            </w:r>
          </w:p>
        </w:tc>
      </w:tr>
    </w:tbl>
    <w:p>
      <w:pPr>
        <w:spacing w:after="300"/>
      </w:pPr>
      <w:r>
        <w:t xml:space="preserve"/>
      </w:r>
    </w:p>
    <w:p>
      <w:pPr>
        <w:spacing w:after="100" w:before="200"/>
      </w:pPr>
      <w:r>
        <w:rPr>
          <w:b/>
          <w:bCs/>
        </w:rPr>
        <w:t xml:space="preserve">Calculation of Zener Bias Resistor (R1)</w:t>
      </w:r>
    </w:p>
    <w:p>
      <w:pPr>
        <w:spacing w:after="200" w:line="276"/>
        <w:jc w:val="both"/>
      </w:pPr>
      <w:r>
        <w:t xml:space="preserve">Applying Kirchhoff's Voltage Law,</w:t>
      </w:r>
    </w:p>
    <w:p>
      <w:pPr>
        <w:spacing w:after="120" w:before="120"/>
        <w:jc w:val="center"/>
      </w:pPr>
      <w:r>
        <w:t xml:space="preserve">V</w:t>
      </w:r>
      <w:r>
        <w:rPr>
          <w:vertAlign w:val="subscript"/>
        </w:rPr>
        <w:t xml:space="preserve">S</w:t>
      </w:r>
      <w:r>
        <w:t xml:space="preserve"> = </w:t>
      </w:r>
      <w:r>
        <w:t xml:space="preserve">I</w:t>
      </w:r>
      <w:r>
        <w:rPr>
          <w:vertAlign w:val="subscript"/>
        </w:rPr>
        <w:t xml:space="preserve">Z</w:t>
      </w:r>
      <w:r>
        <w:t xml:space="preserve"> </w:t>
      </w:r>
      <w:r>
        <w:t xml:space="preserve">R</w:t>
      </w:r>
      <w:r>
        <w:rPr>
          <w:vertAlign w:val="subscript"/>
        </w:rPr>
        <w:t xml:space="preserve">1</w:t>
      </w:r>
      <w:r>
        <w:t xml:space="preserve"> + </w:t>
      </w:r>
      <w:r>
        <w:t xml:space="preserve">V</w:t>
      </w:r>
      <w:r>
        <w:rPr>
          <w:vertAlign w:val="subscript"/>
        </w:rPr>
        <w:t xml:space="preserve">Z</w:t>
      </w:r>
    </w:p>
    <w:p>
      <w:pPr>
        <w:spacing w:after="200" w:line="276"/>
        <w:jc w:val="both"/>
      </w:pPr>
      <w:r>
        <w:t xml:space="preserve">Therefore,</w:t>
      </w:r>
    </w:p>
    <w:p>
      <w:pPr>
        <w:spacing w:after="120" w:before="120"/>
        <w:jc w:val="center"/>
      </w:pPr>
      <w:r>
        <w:t xml:space="preserve">R</w:t>
      </w:r>
      <w:r>
        <w:rPr>
          <w:vertAlign w:val="subscript"/>
        </w:rPr>
        <w:t xml:space="preserve">1</w:t>
      </w:r>
      <w:r>
        <w:t xml:space="preserve"> = (</w:t>
      </w:r>
      <w:r>
        <w:t xml:space="preserve">V</w:t>
      </w:r>
      <w:r>
        <w:rPr>
          <w:vertAlign w:val="subscript"/>
        </w:rPr>
        <w:t xml:space="preserve">S</w:t>
      </w:r>
      <w:r>
        <w:t xml:space="preserve"> - </w:t>
      </w:r>
      <w:r>
        <w:t xml:space="preserve">V</w:t>
      </w:r>
      <w:r>
        <w:rPr>
          <w:vertAlign w:val="subscript"/>
        </w:rPr>
        <w:t xml:space="preserve">Z</w:t>
      </w:r>
      <w:r>
        <w:t xml:space="preserve">) / </w:t>
      </w:r>
      <w:r>
        <w:t xml:space="preserve">I</w:t>
      </w:r>
      <w:r>
        <w:rPr>
          <w:vertAlign w:val="subscript"/>
        </w:rPr>
        <w:t xml:space="preserve">Z</w:t>
      </w:r>
    </w:p>
    <w:p>
      <w:pPr>
        <w:spacing w:after="200" w:line="276"/>
        <w:jc w:val="both"/>
      </w:pPr>
      <w:r>
        <w:t xml:space="preserve">Substituting,</w:t>
      </w:r>
    </w:p>
    <w:p>
      <w:pPr>
        <w:spacing w:after="120" w:before="120"/>
        <w:jc w:val="center"/>
      </w:pPr>
      <w:r>
        <w:t xml:space="preserve">R</w:t>
      </w:r>
      <w:r>
        <w:rPr>
          <w:vertAlign w:val="subscript"/>
        </w:rPr>
        <w:t xml:space="preserve">1</w:t>
      </w:r>
      <w:r>
        <w:t xml:space="preserve"> = (100 - 12) / 5 mA = 17.6 kΩ</w:t>
      </w:r>
    </w:p>
    <w:p>
      <w:pPr>
        <w:spacing w:after="200" w:line="276"/>
        <w:jc w:val="both"/>
      </w:pPr>
      <w:r>
        <w:t xml:space="preserve">Nearest standard value,</w:t>
      </w:r>
    </w:p>
    <w:p>
      <w:pPr>
        <w:spacing w:after="120" w:before="120"/>
        <w:jc w:val="center"/>
      </w:pPr>
      <w:r>
        <w:rPr>
          <w:b/>
          <w:bCs/>
        </w:rPr>
        <w:t xml:space="preserve">R1 = 18 kΩ</w:t>
      </w:r>
    </w:p>
    <w:p>
      <w:pPr>
        <w:spacing w:after="200" w:line="276"/>
        <w:jc w:val="both"/>
      </w:pPr>
      <w:r>
        <w:t xml:space="preserve">Power Rating:</w:t>
      </w:r>
    </w:p>
    <w:p>
      <w:pPr>
        <w:spacing w:after="120" w:before="120"/>
        <w:jc w:val="center"/>
      </w:pPr>
      <w:r>
        <w:t xml:space="preserve">P</w:t>
      </w:r>
      <w:r>
        <w:rPr>
          <w:vertAlign w:val="subscript"/>
        </w:rPr>
        <w:t xml:space="preserve">R1</w:t>
      </w:r>
      <w:r>
        <w:t xml:space="preserve"> = 88² / 18 kΩ = 0.43 W</w:t>
      </w:r>
    </w:p>
    <w:p>
      <w:pPr>
        <w:spacing w:after="200" w:line="276"/>
        <w:jc w:val="both"/>
      </w:pPr>
      <w:r>
        <w:t xml:space="preserve">Hence, a 1 W resistor is selected.</w:t>
      </w:r>
    </w:p>
    <w:p>
      <w:pPr>
        <w:spacing w:after="100" w:before="200"/>
      </w:pPr>
      <w:r>
        <w:rPr>
          <w:b/>
          <w:bCs/>
        </w:rPr>
        <w:t xml:space="preserve">Gate Pull-up Resistor (R2)</w:t>
      </w:r>
    </w:p>
    <w:p>
      <w:pPr>
        <w:spacing w:after="200" w:line="276"/>
        <w:jc w:val="both"/>
      </w:pPr>
      <w:r>
        <w:t xml:space="preserve">Assuming a gate pull-up current of 1 mA,</w:t>
      </w:r>
    </w:p>
    <w:p>
      <w:pPr>
        <w:spacing w:after="120" w:before="120"/>
        <w:jc w:val="center"/>
      </w:pPr>
      <w:r>
        <w:t xml:space="preserve">R</w:t>
      </w:r>
      <w:r>
        <w:rPr>
          <w:vertAlign w:val="subscript"/>
        </w:rPr>
        <w:t xml:space="preserve">2</w:t>
      </w:r>
      <w:r>
        <w:t xml:space="preserve"> = 100 V / 1 mA = 100 kΩ</w:t>
      </w:r>
    </w:p>
    <w:p>
      <w:pPr>
        <w:spacing w:after="200" w:line="276"/>
        <w:jc w:val="both"/>
      </w:pPr>
      <w:r>
        <w:t xml:space="preserve">A 100 kΩ, 0.25 W resistor is selected.</w:t>
      </w:r>
    </w:p>
    <w:p>
      <w:pPr>
        <w:spacing w:after="100" w:before="200"/>
      </w:pPr>
      <w:r>
        <w:rPr>
          <w:b/>
          <w:bCs/>
        </w:rPr>
        <w:t xml:space="preserve">Capacitor Selection</w:t>
      </w:r>
    </w:p>
    <w:p>
      <w:pPr>
        <w:spacing w:after="200" w:line="276"/>
        <w:jc w:val="both"/>
      </w:pPr>
      <w:r>
        <w:t xml:space="preserve">A 100 nF capacitor is chosen to suppress switching transients and improve gate stability.</w:t>
      </w:r>
    </w:p>
    <w:p>
      <w:pPr>
        <w:spacing w:after="150" w:before="200"/>
      </w:pPr>
      <w:r>
        <w:rPr>
          <w:b/>
          <w:bCs/>
        </w:rPr>
        <w:t xml:space="preserve">Table 6.2 Final Component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Component</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R1</w:t>
            </w:r>
          </w:p>
        </w:tc>
        <w:tc>
          <w:tcPr>
            <w:tcW w:type="dxa" w:w="4500"/>
            <w:tcMar>
              <w:top w:type="dxa" w:w="80"/>
              <w:left w:type="dxa" w:w="150"/>
              <w:bottom w:type="dxa" w:w="80"/>
              <w:right w:type="dxa" w:w="150"/>
            </w:tcMar>
          </w:tcPr>
          <w:p>
            <w:r>
              <w:t xml:space="preserve">18 kΩ</w:t>
            </w:r>
          </w:p>
        </w:tc>
      </w:tr>
      <w:tr>
        <w:tc>
          <w:tcPr>
            <w:tcW w:type="dxa" w:w="4500"/>
            <w:tcMar>
              <w:top w:type="dxa" w:w="80"/>
              <w:left w:type="dxa" w:w="150"/>
              <w:bottom w:type="dxa" w:w="80"/>
              <w:right w:type="dxa" w:w="150"/>
            </w:tcMar>
          </w:tcPr>
          <w:p>
            <w:r>
              <w:t xml:space="preserve">R2</w:t>
            </w:r>
          </w:p>
        </w:tc>
        <w:tc>
          <w:tcPr>
            <w:tcW w:type="dxa" w:w="4500"/>
            <w:tcMar>
              <w:top w:type="dxa" w:w="80"/>
              <w:left w:type="dxa" w:w="150"/>
              <w:bottom w:type="dxa" w:w="80"/>
              <w:right w:type="dxa" w:w="150"/>
            </w:tcMar>
          </w:tcPr>
          <w:p>
            <w:r>
              <w:t xml:space="preserve">100 kΩ</w:t>
            </w:r>
          </w:p>
        </w:tc>
      </w:tr>
      <w:tr>
        <w:tc>
          <w:tcPr>
            <w:tcW w:type="dxa" w:w="4500"/>
            <w:tcMar>
              <w:top w:type="dxa" w:w="80"/>
              <w:left w:type="dxa" w:w="150"/>
              <w:bottom w:type="dxa" w:w="80"/>
              <w:right w:type="dxa" w:w="150"/>
            </w:tcMar>
          </w:tcPr>
          <w:p>
            <w:r>
              <w:t xml:space="preserve">Zener Diode</w:t>
            </w:r>
          </w:p>
        </w:tc>
        <w:tc>
          <w:tcPr>
            <w:tcW w:type="dxa" w:w="4500"/>
            <w:tcMar>
              <w:top w:type="dxa" w:w="80"/>
              <w:left w:type="dxa" w:w="150"/>
              <w:bottom w:type="dxa" w:w="80"/>
              <w:right w:type="dxa" w:w="150"/>
            </w:tcMar>
          </w:tcPr>
          <w:p>
            <w:r>
              <w:t xml:space="preserve">12 V</w:t>
            </w:r>
          </w:p>
        </w:tc>
      </w:tr>
      <w:tr>
        <w:tc>
          <w:tcPr>
            <w:tcW w:type="dxa" w:w="4500"/>
            <w:tcMar>
              <w:top w:type="dxa" w:w="80"/>
              <w:left w:type="dxa" w:w="150"/>
              <w:bottom w:type="dxa" w:w="80"/>
              <w:right w:type="dxa" w:w="150"/>
            </w:tcMar>
          </w:tcPr>
          <w:p>
            <w:r>
              <w:t xml:space="preserve">Capacitor</w:t>
            </w:r>
          </w:p>
        </w:tc>
        <w:tc>
          <w:tcPr>
            <w:tcW w:type="dxa" w:w="4500"/>
            <w:tcMar>
              <w:top w:type="dxa" w:w="80"/>
              <w:left w:type="dxa" w:w="150"/>
              <w:bottom w:type="dxa" w:w="80"/>
              <w:right w:type="dxa" w:w="150"/>
            </w:tcMar>
          </w:tcPr>
          <w:p>
            <w:r>
              <w:t xml:space="preserve">100 nF</w:t>
            </w:r>
          </w:p>
        </w:tc>
      </w:tr>
    </w:tbl>
    <w:p>
      <w:pPr>
        <w:spacing w:after="300"/>
      </w:pPr>
      <w:r>
        <w:t xml:space="preserve"/>
      </w:r>
    </w:p>
    <w:p>
      <w:pPr>
        <w:pStyle w:val="Heading2"/>
        <w:spacing w:after="150" w:before="300"/>
      </w:pPr>
      <w:r>
        <w:rPr>
          <w:b/>
          <w:bCs/>
        </w:rPr>
        <w:t xml:space="preserve">6.2.4 LTspice Simulation and Discussion</w:t>
      </w:r>
    </w:p>
    <w:p>
      <w:pPr>
        <w:spacing w:after="200" w:line="276"/>
        <w:jc w:val="both"/>
      </w:pPr>
      <w:r>
        <w:t xml:space="preserve">The designed PMOS–NMOS high-side driver was simulated using LTspice to verify its switching performance under a 100 V supply.</w:t>
      </w:r>
    </w:p>
    <w:p>
      <w:pPr>
        <w:spacing w:after="200" w:line="276"/>
        <w:jc w:val="both"/>
      </w:pPr>
      <w:r>
        <w:t xml:space="preserve">Simulation Parameters:</w:t>
      </w:r>
    </w:p>
    <w:p>
      <w:pPr>
        <w:pStyle w:val="ListParagraph"/>
        <w:numPr>
          <w:ilvl w:val="0"/>
          <w:numId w:val="2"/>
        </w:numPr>
        <w:spacing w:after="100"/>
      </w:pPr>
      <w:r>
        <w:t xml:space="preserve">Supply Voltage: 100 V</w:t>
      </w:r>
    </w:p>
    <w:p>
      <w:pPr>
        <w:pStyle w:val="ListParagraph"/>
        <w:numPr>
          <w:ilvl w:val="0"/>
          <w:numId w:val="2"/>
        </w:numPr>
        <w:spacing w:after="100"/>
      </w:pPr>
      <w:r>
        <w:t xml:space="preserve">Logic Input: 0–3.3 V Pulse</w:t>
      </w:r>
    </w:p>
    <w:p>
      <w:pPr>
        <w:pStyle w:val="ListParagraph"/>
        <w:numPr>
          <w:ilvl w:val="0"/>
          <w:numId w:val="2"/>
        </w:numPr>
        <w:spacing w:after="100"/>
      </w:pPr>
      <w:r>
        <w:t xml:space="preserve">Zener Voltage: 12 V</w:t>
      </w:r>
    </w:p>
    <w:p>
      <w:pPr>
        <w:pStyle w:val="ListParagraph"/>
        <w:numPr>
          <w:ilvl w:val="0"/>
          <w:numId w:val="2"/>
        </w:numPr>
        <w:spacing w:after="100"/>
      </w:pPr>
      <w:r>
        <w:t xml:space="preserve">Resistive Load: (Insert your load value)</w:t>
      </w:r>
    </w:p>
    <w:p>
      <w:pPr>
        <w:pStyle w:val="ListParagraph"/>
        <w:numPr>
          <w:ilvl w:val="0"/>
          <w:numId w:val="2"/>
        </w:numPr>
        <w:spacing w:after="100"/>
      </w:pPr>
      <w:r>
        <w:t xml:space="preserve">Simulation Time: (Insert your simulation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6.2 ]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6.2: LTspice schematic of Circuit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6.3 ]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6.3: Input and output waveforms of Circuit 1.</w:t>
      </w:r>
    </w:p>
    <w:p>
      <w:pPr>
        <w:spacing w:after="200" w:line="276"/>
        <w:jc w:val="both"/>
      </w:pPr>
      <w:r>
        <w:t xml:space="preserve">Simulation Observations</w:t>
      </w:r>
    </w:p>
    <w:p>
      <w:pPr>
        <w:spacing w:after="200" w:line="276"/>
        <w:jc w:val="both"/>
      </w:pPr>
      <w:r>
        <w:t xml:space="preserve">The simulation demonstrates correct operation of the proposed driver circuit. During the LOW input state, the PMOS gate remains at the source potential, resulting in a gate-to-source voltage of approximately 0 V and keeping the PMOS in the OFF state. When the input changes to 3.3 V, the NMOS transistor conducts and pulls the PMOS gate toward ground. The Zener diode clamps the gate voltage to approximately −12 V relative to the source, preventing excessive gate stress while ensuring complete PMOS enhancement.</w:t>
      </w:r>
    </w:p>
    <w:p>
      <w:pPr>
        <w:spacing w:after="200" w:line="276"/>
        <w:jc w:val="both"/>
      </w:pPr>
      <w:r>
        <w:t xml:space="preserve">The output voltage closely follows the supply voltage during the ON state, indicating low conduction losses and effective high-side switching. The switching waveforms exhibit minimal overshoot and stable transitions due to the combined action of the gate protection network and the decoupling capacitor. These results confirm that the proposed PMOS–NMOS driver provides a reliable and cost-effective solution for industrial high-side switching applications.</w:t>
      </w:r>
    </w:p>
    <w:p>
      <w:pPr>
        <w:spacing w:after="100" w:before="200"/>
      </w:pPr>
      <w:r>
        <w:rPr>
          <w:b/>
          <w:bCs/>
        </w:rPr>
        <w:t xml:space="preserve">Advantages</w:t>
      </w:r>
    </w:p>
    <w:p>
      <w:pPr>
        <w:pStyle w:val="ListParagraph"/>
        <w:numPr>
          <w:ilvl w:val="0"/>
          <w:numId w:val="2"/>
        </w:numPr>
        <w:spacing w:after="100"/>
      </w:pPr>
      <w:r>
        <w:t xml:space="preserve">Simple circuit configuration.</w:t>
      </w:r>
    </w:p>
    <w:p>
      <w:pPr>
        <w:pStyle w:val="ListParagraph"/>
        <w:numPr>
          <w:ilvl w:val="0"/>
          <w:numId w:val="2"/>
        </w:numPr>
        <w:spacing w:after="100"/>
      </w:pPr>
      <w:r>
        <w:t xml:space="preserve">Low implementation cost.</w:t>
      </w:r>
    </w:p>
    <w:p>
      <w:pPr>
        <w:pStyle w:val="ListParagraph"/>
        <w:numPr>
          <w:ilvl w:val="0"/>
          <w:numId w:val="2"/>
        </w:numPr>
        <w:spacing w:after="100"/>
      </w:pPr>
      <w:r>
        <w:t xml:space="preserve">Fast switching response.</w:t>
      </w:r>
    </w:p>
    <w:p>
      <w:pPr>
        <w:pStyle w:val="ListParagraph"/>
        <w:numPr>
          <w:ilvl w:val="0"/>
          <w:numId w:val="2"/>
        </w:numPr>
        <w:spacing w:after="100"/>
      </w:pPr>
      <w:r>
        <w:t xml:space="preserve">Reliable gate protection.</w:t>
      </w:r>
    </w:p>
    <w:p>
      <w:pPr>
        <w:pStyle w:val="ListParagraph"/>
        <w:numPr>
          <w:ilvl w:val="0"/>
          <w:numId w:val="2"/>
        </w:numPr>
        <w:spacing w:after="100"/>
      </w:pPr>
      <w:r>
        <w:t xml:space="preserve">Compatible with 3.3 V microcontrollers.</w:t>
      </w:r>
    </w:p>
    <w:p>
      <w:pPr>
        <w:spacing w:after="100" w:before="200"/>
      </w:pPr>
      <w:r>
        <w:rPr>
          <w:b/>
          <w:bCs/>
        </w:rPr>
        <w:t xml:space="preserve">Limitations</w:t>
      </w:r>
    </w:p>
    <w:p>
      <w:pPr>
        <w:pStyle w:val="ListParagraph"/>
        <w:numPr>
          <w:ilvl w:val="0"/>
          <w:numId w:val="2"/>
        </w:numPr>
        <w:spacing w:after="100"/>
      </w:pPr>
      <w:r>
        <w:t xml:space="preserve">No electrical isolation between the controller and the high-voltage circuit.</w:t>
      </w:r>
    </w:p>
    <w:p>
      <w:pPr>
        <w:pStyle w:val="ListParagraph"/>
        <w:numPr>
          <w:ilvl w:val="0"/>
          <w:numId w:val="2"/>
        </w:numPr>
        <w:spacing w:after="100"/>
      </w:pPr>
      <w:r>
        <w:t xml:space="preserve">Susceptible to EMI and ground-loop effects in harsh industrial environments.</w:t>
      </w:r>
    </w:p>
    <w:p>
      <w:pPr>
        <w:pStyle w:val="ListParagraph"/>
        <w:numPr>
          <w:ilvl w:val="0"/>
          <w:numId w:val="2"/>
        </w:numPr>
        <w:spacing w:after="100"/>
      </w:pPr>
      <w:r>
        <w:t xml:space="preserve">Continuous control signal is required to maintain the ON state.</w:t>
      </w:r>
    </w:p>
    <w:p>
      <w:pPr>
        <w:spacing w:after="100" w:before="200"/>
      </w:pPr>
      <w:r>
        <w:rPr>
          <w:b/>
          <w:bCs/>
        </w:rPr>
        <w:t xml:space="preserve">Transition to Circuit 2</w:t>
      </w:r>
    </w:p>
    <w:p>
      <w:pPr>
        <w:spacing w:after="200" w:line="276"/>
        <w:jc w:val="both"/>
      </w:pPr>
      <w:r>
        <w:t xml:space="preserve">To overcome the lack of galvanic isolation and improve immunity to electrical noise, the next section presents a PMOS high-side driver incorporating an optocoupler, providing safe isolation between the low-voltage controller and the high-voltage power stage.</w:t>
      </w:r>
    </w:p>
    <w:p>
      <w:pPr>
        <w:pStyle w:val="Heading1"/>
        <w:spacing w:after="200" w:before="400"/>
      </w:pPr>
      <w:r>
        <w:rPr>
          <w:b/>
          <w:bCs/>
        </w:rPr>
        <w:t xml:space="preserve">6.3 Circuit 2 – PMOS High-Side Driver Using Optocoupler</w:t>
      </w:r>
    </w:p>
    <w:p>
      <w:pPr>
        <w:pStyle w:val="Heading2"/>
        <w:spacing w:after="150" w:before="300"/>
      </w:pPr>
      <w:r>
        <w:rPr>
          <w:b/>
          <w:bCs/>
        </w:rPr>
        <w:t xml:space="preserve">6.3.1 Introduction and Circuit Components</w:t>
      </w:r>
    </w:p>
    <w:p>
      <w:pPr>
        <w:spacing w:after="200" w:line="276"/>
        <w:jc w:val="both"/>
      </w:pPr>
      <w:r>
        <w:t xml:space="preserve">Although the conventional PMOS–NMOS driver provides effective high-side switching, the controller remains electrically connected to the high-voltage power stage. In industrial environments, switching transients, electromagnetic interference (EMI), common-mode noise, and ground loops can damage sensitive control electronics or lead to unreliable operation.</w:t>
      </w:r>
    </w:p>
    <w:p>
      <w:pPr>
        <w:spacing w:after="200" w:line="276"/>
        <w:jc w:val="both"/>
      </w:pPr>
      <w:r>
        <w:t xml:space="preserve">To overcome these limitations, an optocoupler (PC817) is introduced between the microcontroller and the PMOS gate driver. The optocoupler transfers the control signal optically, thereby providing galvanic isolation between the low-voltage control circuit and the high-voltage switching circuit. This significantly improves system reliability and enhances operator safety.</w:t>
      </w:r>
    </w:p>
    <w:p>
      <w:pPr>
        <w:spacing w:after="200" w:line="276"/>
        <w:jc w:val="both"/>
      </w:pPr>
      <w:r>
        <w:t xml:space="preserve">The PMOS transistor continues to function as the high-side switching device, while the Zener diode limits the gate-to-source voltage to a safe level. The optocoupler output transistor replaces the direct NMOS gate drive, ensuring complete electrical isolation.</w:t>
      </w:r>
    </w:p>
    <w:p>
      <w:pPr>
        <w:spacing w:after="200" w:line="276"/>
        <w:jc w:val="both"/>
      </w:pPr>
      <w:r>
        <w:t xml:space="preserve">Circuit Components:</w:t>
      </w:r>
    </w:p>
    <w:p>
      <w:pPr>
        <w:pStyle w:val="ListParagraph"/>
        <w:numPr>
          <w:ilvl w:val="0"/>
          <w:numId w:val="2"/>
        </w:numPr>
        <w:spacing w:after="100"/>
      </w:pPr>
      <w:r>
        <w:t xml:space="preserve">PMOS transistor (High-side switch)</w:t>
      </w:r>
    </w:p>
    <w:p>
      <w:pPr>
        <w:pStyle w:val="ListParagraph"/>
        <w:numPr>
          <w:ilvl w:val="0"/>
          <w:numId w:val="2"/>
        </w:numPr>
        <w:spacing w:after="100"/>
      </w:pPr>
      <w:r>
        <w:t xml:space="preserve">PC817 Optocoupler</w:t>
      </w:r>
    </w:p>
    <w:p>
      <w:pPr>
        <w:pStyle w:val="ListParagraph"/>
        <w:numPr>
          <w:ilvl w:val="0"/>
          <w:numId w:val="2"/>
        </w:numPr>
        <w:spacing w:after="100"/>
      </w:pPr>
      <w:r>
        <w:t xml:space="preserve">Zener diode (12 V)</w:t>
      </w:r>
    </w:p>
    <w:p>
      <w:pPr>
        <w:pStyle w:val="ListParagraph"/>
        <w:numPr>
          <w:ilvl w:val="0"/>
          <w:numId w:val="2"/>
        </w:numPr>
        <w:spacing w:after="100"/>
      </w:pPr>
      <w:r>
        <w:t xml:space="preserve">Zener bias resistor (R4)</w:t>
      </w:r>
    </w:p>
    <w:p>
      <w:pPr>
        <w:pStyle w:val="ListParagraph"/>
        <w:numPr>
          <w:ilvl w:val="0"/>
          <w:numId w:val="2"/>
        </w:numPr>
        <w:spacing w:after="100"/>
      </w:pPr>
      <w:r>
        <w:t xml:space="preserve">Collector resistor (R5)</w:t>
      </w:r>
    </w:p>
    <w:p>
      <w:pPr>
        <w:pStyle w:val="ListParagraph"/>
        <w:numPr>
          <w:ilvl w:val="0"/>
          <w:numId w:val="2"/>
        </w:numPr>
        <w:spacing w:after="100"/>
      </w:pPr>
      <w:r>
        <w:t xml:space="preserve">LED current limiting resistor</w:t>
      </w:r>
    </w:p>
    <w:p>
      <w:pPr>
        <w:pStyle w:val="ListParagraph"/>
        <w:numPr>
          <w:ilvl w:val="0"/>
          <w:numId w:val="2"/>
        </w:numPr>
        <w:spacing w:after="100"/>
      </w:pPr>
      <w:r>
        <w:t xml:space="preserve">Noise suppression capacitor (C2)</w:t>
      </w:r>
    </w:p>
    <w:p>
      <w:pPr>
        <w:pStyle w:val="ListParagraph"/>
        <w:numPr>
          <w:ilvl w:val="0"/>
          <w:numId w:val="2"/>
        </w:numPr>
        <w:spacing w:after="100"/>
      </w:pPr>
      <w:r>
        <w:t xml:space="preserve">100 V DC supply</w:t>
      </w:r>
    </w:p>
    <w:p>
      <w:pPr>
        <w:pStyle w:val="ListParagraph"/>
        <w:numPr>
          <w:ilvl w:val="0"/>
          <w:numId w:val="2"/>
        </w:numPr>
        <w:spacing w:after="100"/>
      </w:pPr>
      <w:r>
        <w:t xml:space="preserve">3.3 V controller input</w:t>
      </w:r>
    </w:p>
    <w:p>
      <w:pPr>
        <w:pStyle w:val="ListParagraph"/>
        <w:numPr>
          <w:ilvl w:val="0"/>
          <w:numId w:val="2"/>
        </w:numPr>
        <w:spacing w:after="100"/>
      </w:pPr>
      <w:r>
        <w:t xml:space="preserve">Industrial 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6.4 ]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6.4: PMOS High-Side Driver with Optocoupler.</w:t>
      </w:r>
    </w:p>
    <w:p>
      <w:pPr>
        <w:pStyle w:val="Heading2"/>
        <w:spacing w:after="150" w:before="300"/>
      </w:pPr>
      <w:r>
        <w:rPr>
          <w:b/>
          <w:bCs/>
        </w:rPr>
        <w:t xml:space="preserve">6.3.2 Working Principle</w:t>
      </w:r>
    </w:p>
    <w:p>
      <w:pPr>
        <w:spacing w:after="200" w:line="276"/>
        <w:jc w:val="both"/>
      </w:pPr>
      <w:r>
        <w:t xml:space="preserve">The operation of the proposed circuit depends on the optical coupling between the input LED and the output phototransistor inside the PC817.</w:t>
      </w:r>
    </w:p>
    <w:p>
      <w:pPr>
        <w:spacing w:after="100" w:before="200"/>
      </w:pPr>
      <w:r>
        <w:rPr>
          <w:b/>
          <w:bCs/>
        </w:rPr>
        <w:t xml:space="preserve">OFF State</w:t>
      </w:r>
    </w:p>
    <w:p>
      <w:pPr>
        <w:spacing w:after="200" w:line="276"/>
        <w:jc w:val="both"/>
      </w:pPr>
      <w:r>
        <w:t xml:space="preserve">When the controller output is LOW (0 V):</w:t>
      </w:r>
    </w:p>
    <w:p>
      <w:pPr>
        <w:pStyle w:val="ListParagraph"/>
        <w:numPr>
          <w:ilvl w:val="0"/>
          <w:numId w:val="2"/>
        </w:numPr>
        <w:spacing w:after="100"/>
      </w:pPr>
      <w:r>
        <w:t xml:space="preserve">No current flows through the LED of the optocoupler.</w:t>
      </w:r>
    </w:p>
    <w:p>
      <w:pPr>
        <w:pStyle w:val="ListParagraph"/>
        <w:numPr>
          <w:ilvl w:val="0"/>
          <w:numId w:val="2"/>
        </w:numPr>
        <w:spacing w:after="100"/>
      </w:pPr>
      <w:r>
        <w:t xml:space="preserve">The LED remains OFF.</w:t>
      </w:r>
    </w:p>
    <w:p>
      <w:pPr>
        <w:pStyle w:val="ListParagraph"/>
        <w:numPr>
          <w:ilvl w:val="0"/>
          <w:numId w:val="2"/>
        </w:numPr>
        <w:spacing w:after="100"/>
      </w:pPr>
      <w:r>
        <w:t xml:space="preserve">The phototransistor remains in the cut-off region.</w:t>
      </w:r>
    </w:p>
    <w:p>
      <w:pPr>
        <w:pStyle w:val="ListParagraph"/>
        <w:numPr>
          <w:ilvl w:val="0"/>
          <w:numId w:val="2"/>
        </w:numPr>
        <w:spacing w:after="100"/>
      </w:pPr>
      <w:r>
        <w:t xml:space="preserve">No collector current flows.</w:t>
      </w:r>
    </w:p>
    <w:p>
      <w:pPr>
        <w:pStyle w:val="ListParagraph"/>
        <w:numPr>
          <w:ilvl w:val="0"/>
          <w:numId w:val="2"/>
        </w:numPr>
        <w:spacing w:after="100"/>
      </w:pPr>
      <w:r>
        <w:t xml:space="preserve">The PMOS gate is pulled to the source voltage by the pull-up resistor.</w:t>
      </w:r>
    </w:p>
    <w:p>
      <w:pPr>
        <w:spacing w:after="200" w:line="276"/>
        <w:jc w:val="both"/>
      </w:pPr>
      <w:r>
        <w:t xml:space="preserve">Therefore,</w:t>
      </w:r>
    </w:p>
    <w:p>
      <w:pPr>
        <w:spacing w:after="120" w:before="120"/>
        <w:jc w:val="center"/>
      </w:pPr>
      <w:r>
        <w:t xml:space="preserve">V</w:t>
      </w:r>
      <w:r>
        <w:rPr>
          <w:vertAlign w:val="subscript"/>
        </w:rPr>
        <w:t xml:space="preserve">GS</w:t>
      </w:r>
      <w:r>
        <w:t xml:space="preserve"> = 0 V</w:t>
      </w:r>
    </w:p>
    <w:p>
      <w:pPr>
        <w:spacing w:after="200" w:line="276"/>
        <w:jc w:val="both"/>
      </w:pPr>
      <w:r>
        <w:t xml:space="preserve">Since the PMOS gate and source are at the same potential, the PMOS remains OFF and the load is disconnected.</w:t>
      </w:r>
    </w:p>
    <w:p>
      <w:pPr>
        <w:spacing w:after="100" w:before="200"/>
      </w:pPr>
      <w:r>
        <w:rPr>
          <w:b/>
          <w:bCs/>
        </w:rPr>
        <w:t xml:space="preserve">ON State</w:t>
      </w:r>
    </w:p>
    <w:p>
      <w:pPr>
        <w:spacing w:after="200" w:line="276"/>
        <w:jc w:val="both"/>
      </w:pPr>
      <w:r>
        <w:t xml:space="preserve">When the controller outputs 3.3 V:</w:t>
      </w:r>
    </w:p>
    <w:p>
      <w:pPr>
        <w:pStyle w:val="ListParagraph"/>
        <w:numPr>
          <w:ilvl w:val="0"/>
          <w:numId w:val="2"/>
        </w:numPr>
        <w:spacing w:after="100"/>
      </w:pPr>
      <w:r>
        <w:t xml:space="preserve">Current flows through the LED inside the PC817.</w:t>
      </w:r>
    </w:p>
    <w:p>
      <w:pPr>
        <w:pStyle w:val="ListParagraph"/>
        <w:numPr>
          <w:ilvl w:val="0"/>
          <w:numId w:val="2"/>
        </w:numPr>
        <w:spacing w:after="100"/>
      </w:pPr>
      <w:r>
        <w:t xml:space="preserve">Infrared light activates the internal phototransistor.</w:t>
      </w:r>
    </w:p>
    <w:p>
      <w:pPr>
        <w:pStyle w:val="ListParagraph"/>
        <w:numPr>
          <w:ilvl w:val="0"/>
          <w:numId w:val="2"/>
        </w:numPr>
        <w:spacing w:after="100"/>
      </w:pPr>
      <w:r>
        <w:t xml:space="preserve">The phototransistor enters saturation.</w:t>
      </w:r>
    </w:p>
    <w:p>
      <w:pPr>
        <w:pStyle w:val="ListParagraph"/>
        <w:numPr>
          <w:ilvl w:val="0"/>
          <w:numId w:val="2"/>
        </w:numPr>
        <w:spacing w:after="100"/>
      </w:pPr>
      <w:r>
        <w:t xml:space="preserve">The PMOS gate is pulled towards ground.</w:t>
      </w:r>
    </w:p>
    <w:p>
      <w:pPr>
        <w:pStyle w:val="ListParagraph"/>
        <w:numPr>
          <w:ilvl w:val="0"/>
          <w:numId w:val="2"/>
        </w:numPr>
        <w:spacing w:after="100"/>
      </w:pPr>
      <w:r>
        <w:t xml:space="preserve">The Zener diode limits the gate voltage.</w:t>
      </w:r>
    </w:p>
    <w:p>
      <w:pPr>
        <w:spacing w:after="200" w:line="276"/>
        <w:jc w:val="both"/>
      </w:pPr>
      <w:r>
        <w:t xml:space="preserve">Thus,</w:t>
      </w:r>
    </w:p>
    <w:p>
      <w:pPr>
        <w:spacing w:after="120" w:before="120"/>
        <w:jc w:val="center"/>
      </w:pPr>
      <w:r>
        <w:t xml:space="preserve">V</w:t>
      </w:r>
      <w:r>
        <w:rPr>
          <w:vertAlign w:val="subscript"/>
        </w:rPr>
        <w:t xml:space="preserve">GS</w:t>
      </w:r>
      <w:r>
        <w:t xml:space="preserve"> ≈ -12 V</w:t>
      </w:r>
    </w:p>
    <w:p>
      <w:pPr>
        <w:spacing w:after="200" w:line="276"/>
        <w:jc w:val="both"/>
      </w:pPr>
      <w:r>
        <w:t xml:space="preserve">The PMOS becomes fully enhanced and connects the 100 V supply to the load.</w:t>
      </w:r>
    </w:p>
    <w:p>
      <w:pPr>
        <w:spacing w:after="100" w:before="200"/>
      </w:pPr>
      <w:r>
        <w:rPr>
          <w:b/>
          <w:bCs/>
        </w:rPr>
        <w:t xml:space="preserve">Advantages of Optical Isolation</w:t>
      </w:r>
    </w:p>
    <w:p>
      <w:pPr>
        <w:pStyle w:val="ListParagraph"/>
        <w:numPr>
          <w:ilvl w:val="0"/>
          <w:numId w:val="2"/>
        </w:numPr>
        <w:spacing w:after="100"/>
      </w:pPr>
      <w:r>
        <w:t xml:space="preserve">Complete galvanic isolation.</w:t>
      </w:r>
    </w:p>
    <w:p>
      <w:pPr>
        <w:pStyle w:val="ListParagraph"/>
        <w:numPr>
          <w:ilvl w:val="0"/>
          <w:numId w:val="2"/>
        </w:numPr>
        <w:spacing w:after="100"/>
      </w:pPr>
      <w:r>
        <w:t xml:space="preserve">Protection of the microcontroller.</w:t>
      </w:r>
    </w:p>
    <w:p>
      <w:pPr>
        <w:pStyle w:val="ListParagraph"/>
        <w:numPr>
          <w:ilvl w:val="0"/>
          <w:numId w:val="2"/>
        </w:numPr>
        <w:spacing w:after="100"/>
      </w:pPr>
      <w:r>
        <w:t xml:space="preserve">Elimination of ground-loop currents.</w:t>
      </w:r>
    </w:p>
    <w:p>
      <w:pPr>
        <w:pStyle w:val="ListParagraph"/>
        <w:numPr>
          <w:ilvl w:val="0"/>
          <w:numId w:val="2"/>
        </w:numPr>
        <w:spacing w:after="100"/>
      </w:pPr>
      <w:r>
        <w:t xml:space="preserve">Reduced EMI susceptibility.</w:t>
      </w:r>
    </w:p>
    <w:p>
      <w:pPr>
        <w:pStyle w:val="ListParagraph"/>
        <w:numPr>
          <w:ilvl w:val="0"/>
          <w:numId w:val="2"/>
        </w:numPr>
        <w:spacing w:after="100"/>
      </w:pPr>
      <w:r>
        <w:t xml:space="preserve">Improved industrial reliability.</w:t>
      </w:r>
    </w:p>
    <w:p>
      <w:pPr>
        <w:pStyle w:val="Heading2"/>
        <w:spacing w:after="150" w:before="300"/>
      </w:pPr>
      <w:r>
        <w:rPr>
          <w:b/>
          <w:bCs/>
        </w:rPr>
        <w:t xml:space="preserve">6.3.3 Design Calculations</w:t>
      </w:r>
    </w:p>
    <w:p>
      <w:pPr>
        <w:spacing w:after="200" w:line="276"/>
        <w:jc w:val="both"/>
      </w:pPr>
      <w:r>
        <w:t xml:space="preserve">The resistor values are selected to ensure sufficient Zener current, proper LED drive, and reliable phototransistor saturation.</w:t>
      </w:r>
    </w:p>
    <w:p>
      <w:pPr>
        <w:spacing w:after="150" w:before="200"/>
      </w:pPr>
      <w:r>
        <w:rPr>
          <w:b/>
          <w:bCs/>
        </w:rPr>
        <w:t xml:space="preserve">Table 6.3 Design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Parameter</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Supply Voltage</w:t>
            </w:r>
          </w:p>
        </w:tc>
        <w:tc>
          <w:tcPr>
            <w:tcW w:type="dxa" w:w="4500"/>
            <w:tcMar>
              <w:top w:type="dxa" w:w="80"/>
              <w:left w:type="dxa" w:w="150"/>
              <w:bottom w:type="dxa" w:w="80"/>
              <w:right w:type="dxa" w:w="150"/>
            </w:tcMar>
          </w:tcPr>
          <w:p>
            <w:r>
              <w:t xml:space="preserve">100 V</w:t>
            </w:r>
          </w:p>
        </w:tc>
      </w:tr>
      <w:tr>
        <w:tc>
          <w:tcPr>
            <w:tcW w:type="dxa" w:w="4500"/>
            <w:tcMar>
              <w:top w:type="dxa" w:w="80"/>
              <w:left w:type="dxa" w:w="150"/>
              <w:bottom w:type="dxa" w:w="80"/>
              <w:right w:type="dxa" w:w="150"/>
            </w:tcMar>
          </w:tcPr>
          <w:p>
            <w:r>
              <w:t xml:space="preserve">Logic Voltage</w:t>
            </w:r>
          </w:p>
        </w:tc>
        <w:tc>
          <w:tcPr>
            <w:tcW w:type="dxa" w:w="4500"/>
            <w:tcMar>
              <w:top w:type="dxa" w:w="80"/>
              <w:left w:type="dxa" w:w="150"/>
              <w:bottom w:type="dxa" w:w="80"/>
              <w:right w:type="dxa" w:w="150"/>
            </w:tcMar>
          </w:tcPr>
          <w:p>
            <w:r>
              <w:t xml:space="preserve">3.3 V</w:t>
            </w:r>
          </w:p>
        </w:tc>
      </w:tr>
      <w:tr>
        <w:tc>
          <w:tcPr>
            <w:tcW w:type="dxa" w:w="4500"/>
            <w:tcMar>
              <w:top w:type="dxa" w:w="80"/>
              <w:left w:type="dxa" w:w="150"/>
              <w:bottom w:type="dxa" w:w="80"/>
              <w:right w:type="dxa" w:w="150"/>
            </w:tcMar>
          </w:tcPr>
          <w:p>
            <w:r>
              <w:t xml:space="preserve">Zener Voltage</w:t>
            </w:r>
          </w:p>
        </w:tc>
        <w:tc>
          <w:tcPr>
            <w:tcW w:type="dxa" w:w="4500"/>
            <w:tcMar>
              <w:top w:type="dxa" w:w="80"/>
              <w:left w:type="dxa" w:w="150"/>
              <w:bottom w:type="dxa" w:w="80"/>
              <w:right w:type="dxa" w:w="150"/>
            </w:tcMar>
          </w:tcPr>
          <w:p>
            <w:r>
              <w:t xml:space="preserve">12 V</w:t>
            </w:r>
          </w:p>
        </w:tc>
      </w:tr>
      <w:tr>
        <w:tc>
          <w:tcPr>
            <w:tcW w:type="dxa" w:w="4500"/>
            <w:tcMar>
              <w:top w:type="dxa" w:w="80"/>
              <w:left w:type="dxa" w:w="150"/>
              <w:bottom w:type="dxa" w:w="80"/>
              <w:right w:type="dxa" w:w="150"/>
            </w:tcMar>
          </w:tcPr>
          <w:p>
            <w:r>
              <w:t xml:space="preserve">LED Forward Voltage</w:t>
            </w:r>
          </w:p>
        </w:tc>
        <w:tc>
          <w:tcPr>
            <w:tcW w:type="dxa" w:w="4500"/>
            <w:tcMar>
              <w:top w:type="dxa" w:w="80"/>
              <w:left w:type="dxa" w:w="150"/>
              <w:bottom w:type="dxa" w:w="80"/>
              <w:right w:type="dxa" w:w="150"/>
            </w:tcMar>
          </w:tcPr>
          <w:p>
            <w:r>
              <w:t xml:space="preserve">1.2 V</w:t>
            </w:r>
          </w:p>
        </w:tc>
      </w:tr>
      <w:tr>
        <w:tc>
          <w:tcPr>
            <w:tcW w:type="dxa" w:w="4500"/>
            <w:tcMar>
              <w:top w:type="dxa" w:w="80"/>
              <w:left w:type="dxa" w:w="150"/>
              <w:bottom w:type="dxa" w:w="80"/>
              <w:right w:type="dxa" w:w="150"/>
            </w:tcMar>
          </w:tcPr>
          <w:p>
            <w:r>
              <w:t xml:space="preserve">LED Current</w:t>
            </w:r>
          </w:p>
        </w:tc>
        <w:tc>
          <w:tcPr>
            <w:tcW w:type="dxa" w:w="4500"/>
            <w:tcMar>
              <w:top w:type="dxa" w:w="80"/>
              <w:left w:type="dxa" w:w="150"/>
              <w:bottom w:type="dxa" w:w="80"/>
              <w:right w:type="dxa" w:w="150"/>
            </w:tcMar>
          </w:tcPr>
          <w:p>
            <w:r>
              <w:t xml:space="preserve">10 mA</w:t>
            </w:r>
          </w:p>
        </w:tc>
      </w:tr>
      <w:tr>
        <w:tc>
          <w:tcPr>
            <w:tcW w:type="dxa" w:w="4500"/>
            <w:tcMar>
              <w:top w:type="dxa" w:w="80"/>
              <w:left w:type="dxa" w:w="150"/>
              <w:bottom w:type="dxa" w:w="80"/>
              <w:right w:type="dxa" w:w="150"/>
            </w:tcMar>
          </w:tcPr>
          <w:p>
            <w:r>
              <w:t xml:space="preserve">Zener Current</w:t>
            </w:r>
          </w:p>
        </w:tc>
        <w:tc>
          <w:tcPr>
            <w:tcW w:type="dxa" w:w="4500"/>
            <w:tcMar>
              <w:top w:type="dxa" w:w="80"/>
              <w:left w:type="dxa" w:w="150"/>
              <w:bottom w:type="dxa" w:w="80"/>
              <w:right w:type="dxa" w:w="150"/>
            </w:tcMar>
          </w:tcPr>
          <w:p>
            <w:r>
              <w:t xml:space="preserve">5 mA</w:t>
            </w:r>
          </w:p>
        </w:tc>
      </w:tr>
    </w:tbl>
    <w:p>
      <w:pPr>
        <w:spacing w:after="300"/>
      </w:pPr>
      <w:r>
        <w:t xml:space="preserve"/>
      </w:r>
    </w:p>
    <w:p>
      <w:pPr>
        <w:spacing w:after="100" w:before="200"/>
      </w:pPr>
      <w:r>
        <w:rPr>
          <w:b/>
          <w:bCs/>
        </w:rPr>
        <w:t xml:space="preserve">Design of Zener Bias Resistor (R4)</w:t>
      </w:r>
    </w:p>
    <w:p>
      <w:pPr>
        <w:spacing w:after="200" w:line="276"/>
        <w:jc w:val="both"/>
      </w:pPr>
      <w:r>
        <w:t xml:space="preserve">Applying Kirchhoff's Voltage Law,</w:t>
      </w:r>
    </w:p>
    <w:p>
      <w:pPr>
        <w:spacing w:after="120" w:before="120"/>
        <w:jc w:val="center"/>
      </w:pPr>
      <w:r>
        <w:t xml:space="preserve">V</w:t>
      </w:r>
      <w:r>
        <w:rPr>
          <w:vertAlign w:val="subscript"/>
        </w:rPr>
        <w:t xml:space="preserve">S</w:t>
      </w:r>
      <w:r>
        <w:t xml:space="preserve"> = </w:t>
      </w:r>
      <w:r>
        <w:t xml:space="preserve">I</w:t>
      </w:r>
      <w:r>
        <w:rPr>
          <w:vertAlign w:val="subscript"/>
        </w:rPr>
        <w:t xml:space="preserve">Z</w:t>
      </w:r>
      <w:r>
        <w:t xml:space="preserve"> </w:t>
      </w:r>
      <w:r>
        <w:t xml:space="preserve">R</w:t>
      </w:r>
      <w:r>
        <w:rPr>
          <w:vertAlign w:val="subscript"/>
        </w:rPr>
        <w:t xml:space="preserve">4</w:t>
      </w:r>
      <w:r>
        <w:t xml:space="preserve"> + </w:t>
      </w:r>
      <w:r>
        <w:t xml:space="preserve">V</w:t>
      </w:r>
      <w:r>
        <w:rPr>
          <w:vertAlign w:val="subscript"/>
        </w:rPr>
        <w:t xml:space="preserve">Z</w:t>
      </w:r>
    </w:p>
    <w:p>
      <w:pPr>
        <w:spacing w:after="200" w:line="276"/>
        <w:jc w:val="both"/>
      </w:pPr>
      <w:r>
        <w:t xml:space="preserve">Therefore,</w:t>
      </w:r>
    </w:p>
    <w:p>
      <w:pPr>
        <w:spacing w:after="120" w:before="120"/>
        <w:jc w:val="center"/>
      </w:pPr>
      <w:r>
        <w:t xml:space="preserve">R</w:t>
      </w:r>
      <w:r>
        <w:rPr>
          <w:vertAlign w:val="subscript"/>
        </w:rPr>
        <w:t xml:space="preserve">4</w:t>
      </w:r>
      <w:r>
        <w:t xml:space="preserve"> = (</w:t>
      </w:r>
      <w:r>
        <w:t xml:space="preserve">V</w:t>
      </w:r>
      <w:r>
        <w:rPr>
          <w:vertAlign w:val="subscript"/>
        </w:rPr>
        <w:t xml:space="preserve">S</w:t>
      </w:r>
      <w:r>
        <w:t xml:space="preserve"> - </w:t>
      </w:r>
      <w:r>
        <w:t xml:space="preserve">V</w:t>
      </w:r>
      <w:r>
        <w:rPr>
          <w:vertAlign w:val="subscript"/>
        </w:rPr>
        <w:t xml:space="preserve">Z</w:t>
      </w:r>
      <w:r>
        <w:t xml:space="preserve">) / </w:t>
      </w:r>
      <w:r>
        <w:t xml:space="preserve">I</w:t>
      </w:r>
      <w:r>
        <w:rPr>
          <w:vertAlign w:val="subscript"/>
        </w:rPr>
        <w:t xml:space="preserve">Z</w:t>
      </w:r>
      <w:r>
        <w:t xml:space="preserve"> = (100 - 12) / 5 mA = 17.6 kΩ</w:t>
      </w:r>
    </w:p>
    <w:p>
      <w:pPr>
        <w:spacing w:after="200" w:line="276"/>
        <w:jc w:val="both"/>
      </w:pPr>
      <w:r>
        <w:t xml:space="preserve">Nearest standard value,</w:t>
      </w:r>
    </w:p>
    <w:p>
      <w:pPr>
        <w:spacing w:after="120" w:before="120"/>
        <w:jc w:val="center"/>
      </w:pPr>
      <w:r>
        <w:rPr>
          <w:b/>
          <w:bCs/>
        </w:rPr>
        <w:t xml:space="preserve">R4 = 18 kΩ</w:t>
      </w:r>
    </w:p>
    <w:p>
      <w:pPr>
        <w:spacing w:after="200" w:line="276"/>
        <w:jc w:val="both"/>
      </w:pPr>
      <w:r>
        <w:t xml:space="preserve">Power Dissipation: voltage across R4 is 88 V, so</w:t>
      </w:r>
    </w:p>
    <w:p>
      <w:pPr>
        <w:spacing w:after="120" w:before="120"/>
        <w:jc w:val="center"/>
      </w:pPr>
      <w:r>
        <w:t xml:space="preserve">P = 88² / 18 kΩ = 0.43 W</w:t>
      </w:r>
    </w:p>
    <w:p>
      <w:pPr>
        <w:spacing w:after="200" w:line="276"/>
        <w:jc w:val="both"/>
      </w:pPr>
      <w:r>
        <w:t xml:space="preserve">Hence, select a 1 W resistor.</w:t>
      </w:r>
    </w:p>
    <w:p>
      <w:pPr>
        <w:spacing w:after="100" w:before="200"/>
      </w:pPr>
      <w:r>
        <w:rPr>
          <w:b/>
          <w:bCs/>
        </w:rPr>
        <w:t xml:space="preserve">Collector Resistor (R5)</w:t>
      </w:r>
    </w:p>
    <w:p>
      <w:pPr>
        <w:spacing w:after="200" w:line="276"/>
        <w:jc w:val="both"/>
      </w:pPr>
      <w:r>
        <w:t xml:space="preserve">Assuming IC = 10 mA and applying KVL,</w:t>
      </w:r>
    </w:p>
    <w:p>
      <w:pPr>
        <w:spacing w:after="120" w:before="120"/>
        <w:jc w:val="center"/>
      </w:pPr>
      <w:r>
        <w:t xml:space="preserve">R</w:t>
      </w:r>
      <w:r>
        <w:rPr>
          <w:vertAlign w:val="subscript"/>
        </w:rPr>
        <w:t xml:space="preserve">5</w:t>
      </w:r>
      <w:r>
        <w:t xml:space="preserve"> = (</w:t>
      </w:r>
      <w:r>
        <w:t xml:space="preserve">V</w:t>
      </w:r>
      <w:r>
        <w:rPr>
          <w:vertAlign w:val="subscript"/>
        </w:rPr>
        <w:t xml:space="preserve">Z</w:t>
      </w:r>
      <w:r>
        <w:t xml:space="preserve"> - </w:t>
      </w:r>
      <w:r>
        <w:t xml:space="preserve">V</w:t>
      </w:r>
      <w:r>
        <w:rPr>
          <w:vertAlign w:val="subscript"/>
        </w:rPr>
        <w:t xml:space="preserve">CE(sat)</w:t>
      </w:r>
      <w:r>
        <w:t xml:space="preserve">) / </w:t>
      </w:r>
      <w:r>
        <w:t xml:space="preserve">I</w:t>
      </w:r>
      <w:r>
        <w:rPr>
          <w:vertAlign w:val="subscript"/>
        </w:rPr>
        <w:t xml:space="preserve">C</w:t>
      </w:r>
      <w:r>
        <w:t xml:space="preserve"> = (12 - 0.2) / 10 mA = 1.18 kΩ</w:t>
      </w:r>
    </w:p>
    <w:p>
      <w:pPr>
        <w:spacing w:after="200" w:line="276"/>
        <w:jc w:val="both"/>
      </w:pPr>
      <w:r>
        <w:t xml:space="preserve">Selected value,</w:t>
      </w:r>
    </w:p>
    <w:p>
      <w:pPr>
        <w:spacing w:after="120" w:before="120"/>
        <w:jc w:val="center"/>
      </w:pPr>
      <w:r>
        <w:rPr>
          <w:b/>
          <w:bCs/>
        </w:rPr>
        <w:t xml:space="preserve">R5 = 1 kΩ</w:t>
      </w:r>
    </w:p>
    <w:p>
      <w:pPr>
        <w:spacing w:after="200" w:line="276"/>
        <w:jc w:val="both"/>
      </w:pPr>
      <w:r>
        <w:t xml:space="preserve">Power:</w:t>
      </w:r>
    </w:p>
    <w:p>
      <w:pPr>
        <w:spacing w:after="120" w:before="120"/>
        <w:jc w:val="center"/>
      </w:pPr>
      <w:r>
        <w:t xml:space="preserve">P = 11.8² / 1000 = 0.139 W</w:t>
      </w:r>
    </w:p>
    <w:p>
      <w:pPr>
        <w:spacing w:after="200" w:line="276"/>
        <w:jc w:val="both"/>
      </w:pPr>
      <w:r>
        <w:t xml:space="preserve">Hence, select a 0.25 W resistor.</w:t>
      </w:r>
    </w:p>
    <w:p>
      <w:pPr>
        <w:spacing w:after="100" w:before="200"/>
      </w:pPr>
      <w:r>
        <w:rPr>
          <w:b/>
          <w:bCs/>
        </w:rPr>
        <w:t xml:space="preserve">LED Current Limiting Resistor</w:t>
      </w:r>
    </w:p>
    <w:p>
      <w:pPr>
        <w:spacing w:after="200" w:line="276"/>
        <w:jc w:val="both"/>
      </w:pPr>
      <w:r>
        <w:t xml:space="preserve">Applying Ohm's Law,</w:t>
      </w:r>
    </w:p>
    <w:p>
      <w:pPr>
        <w:spacing w:after="120" w:before="120"/>
        <w:jc w:val="center"/>
      </w:pPr>
      <w:r>
        <w:t xml:space="preserve">R</w:t>
      </w:r>
      <w:r>
        <w:rPr>
          <w:vertAlign w:val="subscript"/>
        </w:rPr>
        <w:t xml:space="preserve">LED</w:t>
      </w:r>
      <w:r>
        <w:t xml:space="preserve"> = (</w:t>
      </w:r>
      <w:r>
        <w:t xml:space="preserve">V</w:t>
      </w:r>
      <w:r>
        <w:rPr>
          <w:vertAlign w:val="subscript"/>
        </w:rPr>
        <w:t xml:space="preserve">IN</w:t>
      </w:r>
      <w:r>
        <w:t xml:space="preserve"> - </w:t>
      </w:r>
      <w:r>
        <w:t xml:space="preserve">V</w:t>
      </w:r>
      <w:r>
        <w:rPr>
          <w:vertAlign w:val="subscript"/>
        </w:rPr>
        <w:t xml:space="preserve">F</w:t>
      </w:r>
      <w:r>
        <w:t xml:space="preserve">) / </w:t>
      </w:r>
      <w:r>
        <w:t xml:space="preserve">I</w:t>
      </w:r>
      <w:r>
        <w:rPr>
          <w:vertAlign w:val="subscript"/>
        </w:rPr>
        <w:t xml:space="preserve">F</w:t>
      </w:r>
      <w:r>
        <w:t xml:space="preserve"> = (3.3 - 1.2) / 10 mA = 210 Ω</w:t>
      </w:r>
    </w:p>
    <w:p>
      <w:pPr>
        <w:spacing w:after="200" w:line="276"/>
        <w:jc w:val="both"/>
      </w:pPr>
      <w:r>
        <w:t xml:space="preserve">Selected value,</w:t>
      </w:r>
    </w:p>
    <w:p>
      <w:pPr>
        <w:spacing w:after="120" w:before="120"/>
        <w:jc w:val="center"/>
      </w:pPr>
      <w:r>
        <w:rPr>
          <w:b/>
          <w:bCs/>
        </w:rPr>
        <w:t xml:space="preserve">220 Ω</w:t>
      </w:r>
    </w:p>
    <w:p>
      <w:pPr>
        <w:spacing w:after="100" w:before="200"/>
      </w:pPr>
      <w:r>
        <w:rPr>
          <w:b/>
          <w:bCs/>
        </w:rPr>
        <w:t xml:space="preserve">Noise Suppression Capacitor</w:t>
      </w:r>
    </w:p>
    <w:p>
      <w:pPr>
        <w:spacing w:after="200" w:line="276"/>
        <w:jc w:val="both"/>
      </w:pPr>
      <w:r>
        <w:t xml:space="preserve">To suppress high-frequency switching transients,</w:t>
      </w:r>
    </w:p>
    <w:p>
      <w:pPr>
        <w:spacing w:after="120" w:before="120"/>
        <w:jc w:val="center"/>
      </w:pPr>
      <w:r>
        <w:rPr>
          <w:b/>
          <w:bCs/>
        </w:rPr>
        <w:t xml:space="preserve">C2 = 100 nF</w:t>
      </w:r>
    </w:p>
    <w:p>
      <w:pPr>
        <w:spacing w:after="150" w:before="200"/>
      </w:pPr>
      <w:r>
        <w:rPr>
          <w:b/>
          <w:bCs/>
        </w:rPr>
        <w:t xml:space="preserve">Table 6.4 Final Component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Component</w:t>
            </w:r>
          </w:p>
        </w:tc>
        <w:tc>
          <w:tcPr>
            <w:tcW w:type="dxa" w:w="4500"/>
            <w:shd w:fill="D9D9D9" w:color="auto" w:val="clear"/>
            <w:tcMar>
              <w:top w:type="dxa" w:w="100"/>
              <w:left w:type="dxa" w:w="150"/>
              <w:bottom w:type="dxa" w:w="100"/>
              <w:right w:type="dxa" w:w="150"/>
            </w:tcMar>
          </w:tcPr>
          <w:p>
            <w:r>
              <w:rPr>
                <w:b/>
                <w:bCs/>
              </w:rPr>
              <w:t xml:space="preserve">Value</w:t>
            </w:r>
          </w:p>
        </w:tc>
      </w:tr>
      <w:tr>
        <w:tc>
          <w:tcPr>
            <w:tcW w:type="dxa" w:w="4500"/>
            <w:tcMar>
              <w:top w:type="dxa" w:w="80"/>
              <w:left w:type="dxa" w:w="150"/>
              <w:bottom w:type="dxa" w:w="80"/>
              <w:right w:type="dxa" w:w="150"/>
            </w:tcMar>
          </w:tcPr>
          <w:p>
            <w:r>
              <w:t xml:space="preserve">R4</w:t>
            </w:r>
          </w:p>
        </w:tc>
        <w:tc>
          <w:tcPr>
            <w:tcW w:type="dxa" w:w="4500"/>
            <w:tcMar>
              <w:top w:type="dxa" w:w="80"/>
              <w:left w:type="dxa" w:w="150"/>
              <w:bottom w:type="dxa" w:w="80"/>
              <w:right w:type="dxa" w:w="150"/>
            </w:tcMar>
          </w:tcPr>
          <w:p>
            <w:r>
              <w:t xml:space="preserve">18 kΩ</w:t>
            </w:r>
          </w:p>
        </w:tc>
      </w:tr>
      <w:tr>
        <w:tc>
          <w:tcPr>
            <w:tcW w:type="dxa" w:w="4500"/>
            <w:tcMar>
              <w:top w:type="dxa" w:w="80"/>
              <w:left w:type="dxa" w:w="150"/>
              <w:bottom w:type="dxa" w:w="80"/>
              <w:right w:type="dxa" w:w="150"/>
            </w:tcMar>
          </w:tcPr>
          <w:p>
            <w:r>
              <w:t xml:space="preserve">R5</w:t>
            </w:r>
          </w:p>
        </w:tc>
        <w:tc>
          <w:tcPr>
            <w:tcW w:type="dxa" w:w="4500"/>
            <w:tcMar>
              <w:top w:type="dxa" w:w="80"/>
              <w:left w:type="dxa" w:w="150"/>
              <w:bottom w:type="dxa" w:w="80"/>
              <w:right w:type="dxa" w:w="150"/>
            </w:tcMar>
          </w:tcPr>
          <w:p>
            <w:r>
              <w:t xml:space="preserve">1 kΩ</w:t>
            </w:r>
          </w:p>
        </w:tc>
      </w:tr>
      <w:tr>
        <w:tc>
          <w:tcPr>
            <w:tcW w:type="dxa" w:w="4500"/>
            <w:tcMar>
              <w:top w:type="dxa" w:w="80"/>
              <w:left w:type="dxa" w:w="150"/>
              <w:bottom w:type="dxa" w:w="80"/>
              <w:right w:type="dxa" w:w="150"/>
            </w:tcMar>
          </w:tcPr>
          <w:p>
            <w:r>
              <w:t xml:space="preserve">LED Resistor</w:t>
            </w:r>
          </w:p>
        </w:tc>
        <w:tc>
          <w:tcPr>
            <w:tcW w:type="dxa" w:w="4500"/>
            <w:tcMar>
              <w:top w:type="dxa" w:w="80"/>
              <w:left w:type="dxa" w:w="150"/>
              <w:bottom w:type="dxa" w:w="80"/>
              <w:right w:type="dxa" w:w="150"/>
            </w:tcMar>
          </w:tcPr>
          <w:p>
            <w:r>
              <w:t xml:space="preserve">220 Ω</w:t>
            </w:r>
          </w:p>
        </w:tc>
      </w:tr>
      <w:tr>
        <w:tc>
          <w:tcPr>
            <w:tcW w:type="dxa" w:w="4500"/>
            <w:tcMar>
              <w:top w:type="dxa" w:w="80"/>
              <w:left w:type="dxa" w:w="150"/>
              <w:bottom w:type="dxa" w:w="80"/>
              <w:right w:type="dxa" w:w="150"/>
            </w:tcMar>
          </w:tcPr>
          <w:p>
            <w:r>
              <w:t xml:space="preserve">Zener</w:t>
            </w:r>
          </w:p>
        </w:tc>
        <w:tc>
          <w:tcPr>
            <w:tcW w:type="dxa" w:w="4500"/>
            <w:tcMar>
              <w:top w:type="dxa" w:w="80"/>
              <w:left w:type="dxa" w:w="150"/>
              <w:bottom w:type="dxa" w:w="80"/>
              <w:right w:type="dxa" w:w="150"/>
            </w:tcMar>
          </w:tcPr>
          <w:p>
            <w:r>
              <w:t xml:space="preserve">12 V</w:t>
            </w:r>
          </w:p>
        </w:tc>
      </w:tr>
      <w:tr>
        <w:tc>
          <w:tcPr>
            <w:tcW w:type="dxa" w:w="4500"/>
            <w:tcMar>
              <w:top w:type="dxa" w:w="80"/>
              <w:left w:type="dxa" w:w="150"/>
              <w:bottom w:type="dxa" w:w="80"/>
              <w:right w:type="dxa" w:w="150"/>
            </w:tcMar>
          </w:tcPr>
          <w:p>
            <w:r>
              <w:t xml:space="preserve">Capacitor</w:t>
            </w:r>
          </w:p>
        </w:tc>
        <w:tc>
          <w:tcPr>
            <w:tcW w:type="dxa" w:w="4500"/>
            <w:tcMar>
              <w:top w:type="dxa" w:w="80"/>
              <w:left w:type="dxa" w:w="150"/>
              <w:bottom w:type="dxa" w:w="80"/>
              <w:right w:type="dxa" w:w="150"/>
            </w:tcMar>
          </w:tcPr>
          <w:p>
            <w:r>
              <w:t xml:space="preserve">100 nF</w:t>
            </w:r>
          </w:p>
        </w:tc>
      </w:tr>
    </w:tbl>
    <w:p>
      <w:pPr>
        <w:spacing w:after="300"/>
      </w:pPr>
      <w:r>
        <w:t xml:space="preserve"/>
      </w:r>
    </w:p>
    <w:p>
      <w:pPr>
        <w:pStyle w:val="Heading2"/>
        <w:spacing w:after="150" w:before="300"/>
      </w:pPr>
      <w:r>
        <w:rPr>
          <w:b/>
          <w:bCs/>
        </w:rPr>
        <w:t xml:space="preserve">6.3.4 LTspice Simulation Results</w:t>
      </w:r>
    </w:p>
    <w:p>
      <w:pPr>
        <w:spacing w:after="200" w:line="276"/>
        <w:jc w:val="both"/>
      </w:pPr>
      <w:r>
        <w:t xml:space="preserve">The circuit was simulated using LTspice to verify the effectiveness of the optically isolated PMOS driver under a 100 V supply.</w:t>
      </w:r>
    </w:p>
    <w:p>
      <w:pPr>
        <w:spacing w:after="200" w:line="276"/>
        <w:jc w:val="both"/>
      </w:pPr>
      <w:r>
        <w:t xml:space="preserve">Simulation Conditions:</w:t>
      </w:r>
    </w:p>
    <w:p>
      <w:pPr>
        <w:pStyle w:val="ListParagraph"/>
        <w:numPr>
          <w:ilvl w:val="0"/>
          <w:numId w:val="2"/>
        </w:numPr>
        <w:spacing w:after="100"/>
      </w:pPr>
      <w:r>
        <w:t xml:space="preserve">Supply Voltage = 100 V</w:t>
      </w:r>
    </w:p>
    <w:p>
      <w:pPr>
        <w:pStyle w:val="ListParagraph"/>
        <w:numPr>
          <w:ilvl w:val="0"/>
          <w:numId w:val="2"/>
        </w:numPr>
        <w:spacing w:after="100"/>
      </w:pPr>
      <w:r>
        <w:t xml:space="preserve">Input Pulse = 0–3.3 V</w:t>
      </w:r>
    </w:p>
    <w:p>
      <w:pPr>
        <w:pStyle w:val="ListParagraph"/>
        <w:numPr>
          <w:ilvl w:val="0"/>
          <w:numId w:val="2"/>
        </w:numPr>
        <w:spacing w:after="100"/>
      </w:pPr>
      <w:r>
        <w:t xml:space="preserve">Optocoupler = PC817</w:t>
      </w:r>
    </w:p>
    <w:p>
      <w:pPr>
        <w:pStyle w:val="ListParagraph"/>
        <w:numPr>
          <w:ilvl w:val="0"/>
          <w:numId w:val="2"/>
        </w:numPr>
        <w:spacing w:after="100"/>
      </w:pPr>
      <w:r>
        <w:t xml:space="preserve">Zener Voltage = 12 V</w:t>
      </w:r>
    </w:p>
    <w:p>
      <w:pPr>
        <w:pStyle w:val="ListParagraph"/>
        <w:numPr>
          <w:ilvl w:val="0"/>
          <w:numId w:val="2"/>
        </w:numPr>
        <w:spacing w:after="100"/>
      </w:pPr>
      <w:r>
        <w:t xml:space="preserve">Load = (Insert load value)</w:t>
      </w:r>
    </w:p>
    <w:p>
      <w:pPr>
        <w:pStyle w:val="ListParagraph"/>
        <w:numPr>
          <w:ilvl w:val="0"/>
          <w:numId w:val="2"/>
        </w:numPr>
        <w:spacing w:after="100"/>
      </w:pPr>
      <w:r>
        <w:t xml:space="preserve">Simulation Time = (Insert simulation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6.5 ]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6.5: LTspice circuit schematic of Circuit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6.6 ]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6.6: Input pulse, optocoupler output, PMOS gate voltage, output voltage, and load current waveforms of Circuit 2.</w:t>
      </w:r>
    </w:p>
    <w:p>
      <w:pPr>
        <w:spacing w:after="200" w:line="276"/>
        <w:jc w:val="both"/>
      </w:pPr>
      <w:r>
        <w:t xml:space="preserve">Simulation Results</w:t>
      </w:r>
    </w:p>
    <w:p>
      <w:pPr>
        <w:spacing w:after="200" w:line="276"/>
        <w:jc w:val="both"/>
      </w:pPr>
      <w:r>
        <w:t xml:space="preserve">The simulation confirms that the optocoupler successfully transfers the logic signal while maintaining complete electrical isolation between the controller and the power circuit.</w:t>
      </w:r>
    </w:p>
    <w:p>
      <w:pPr>
        <w:spacing w:after="200" w:line="276"/>
        <w:jc w:val="both"/>
      </w:pPr>
      <w:r>
        <w:t xml:space="preserve">During the LOW input state, the phototransistor remains OFF and the PMOS gate is pulled to the source voltage, resulting in zero gate-to-source voltage.</w:t>
      </w:r>
    </w:p>
    <w:p>
      <w:pPr>
        <w:spacing w:after="200" w:line="276"/>
        <w:jc w:val="both"/>
      </w:pPr>
      <w:r>
        <w:t xml:space="preserve">When the input changes to 3.3 V, the LED inside the PC817 emits infrared light, activating the phototransistor. The PMOS gate is pulled towards ground, while the Zener diode limits the gate voltage to approximately −12 V, ensuring safe operation.</w:t>
      </w:r>
    </w:p>
    <w:p>
      <w:pPr>
        <w:spacing w:after="200" w:line="276"/>
        <w:jc w:val="both"/>
      </w:pPr>
      <w:r>
        <w:t xml:space="preserve">The output voltage reaches nearly the full supply voltage with negligible switching delay. The simulated waveforms exhibit smooth transitions and minimal overshoot, indicating stable switching performance suitable for industrial applications.</w:t>
      </w:r>
    </w:p>
    <w:p>
      <w:pPr>
        <w:pStyle w:val="Heading2"/>
        <w:spacing w:after="150" w:before="300"/>
      </w:pPr>
      <w:r>
        <w:rPr>
          <w:b/>
          <w:bCs/>
        </w:rPr>
        <w:t xml:space="preserve">6.3.5 Discussion, Advantages and Transition</w:t>
      </w:r>
    </w:p>
    <w:p>
      <w:pPr>
        <w:spacing w:after="200" w:line="276"/>
        <w:jc w:val="both"/>
      </w:pPr>
      <w:r>
        <w:t xml:space="preserve">Compared with the conventional PMOS–NMOS driver, the optocoupler-based circuit provides significantly improved safety and electrical isolation. The controller remains completely isolated from the 100 V power stage, reducing the risk of damage due to switching transients or high-voltage faults.</w:t>
      </w:r>
    </w:p>
    <w:p>
      <w:pPr>
        <w:spacing w:after="200" w:line="276"/>
        <w:jc w:val="both"/>
      </w:pPr>
      <w:r>
        <w:t xml:space="preserve">The design is particularly suitable for industrial automation systems where long cable lengths, electrically noisy environments, and strict safety requirements demand galvanic isolation. The inclusion of the optocoupler enhances electromagnetic compatibility (EMC) and minimizes the effects of common-mode noise.</w:t>
      </w:r>
    </w:p>
    <w:p>
      <w:pPr>
        <w:spacing w:after="100" w:before="200"/>
      </w:pPr>
      <w:r>
        <w:rPr>
          <w:b/>
          <w:bCs/>
        </w:rPr>
        <w:t xml:space="preserve">Advantages</w:t>
      </w:r>
    </w:p>
    <w:p>
      <w:pPr>
        <w:pStyle w:val="ListParagraph"/>
        <w:numPr>
          <w:ilvl w:val="0"/>
          <w:numId w:val="2"/>
        </w:numPr>
        <w:spacing w:after="100"/>
      </w:pPr>
      <w:r>
        <w:t xml:space="preserve">Complete electrical isolation between control and power circuits.</w:t>
      </w:r>
    </w:p>
    <w:p>
      <w:pPr>
        <w:pStyle w:val="ListParagraph"/>
        <w:numPr>
          <w:ilvl w:val="0"/>
          <w:numId w:val="2"/>
        </w:numPr>
        <w:spacing w:after="100"/>
      </w:pPr>
      <w:r>
        <w:t xml:space="preserve">Enhanced protection for the microcontroller.</w:t>
      </w:r>
    </w:p>
    <w:p>
      <w:pPr>
        <w:pStyle w:val="ListParagraph"/>
        <w:numPr>
          <w:ilvl w:val="0"/>
          <w:numId w:val="2"/>
        </w:numPr>
        <w:spacing w:after="100"/>
      </w:pPr>
      <w:r>
        <w:t xml:space="preserve">Improved immunity to EMI and ground loops.</w:t>
      </w:r>
    </w:p>
    <w:p>
      <w:pPr>
        <w:pStyle w:val="ListParagraph"/>
        <w:numPr>
          <w:ilvl w:val="0"/>
          <w:numId w:val="2"/>
        </w:numPr>
        <w:spacing w:after="100"/>
      </w:pPr>
      <w:r>
        <w:t xml:space="preserve">Safe operation in industrial environments.</w:t>
      </w:r>
    </w:p>
    <w:p>
      <w:pPr>
        <w:pStyle w:val="ListParagraph"/>
        <w:numPr>
          <w:ilvl w:val="0"/>
          <w:numId w:val="2"/>
        </w:numPr>
        <w:spacing w:after="100"/>
      </w:pPr>
      <w:r>
        <w:t xml:space="preserve">Reliable high-side switching with 3.3 V logic.</w:t>
      </w:r>
    </w:p>
    <w:p>
      <w:pPr>
        <w:pStyle w:val="ListParagraph"/>
        <w:numPr>
          <w:ilvl w:val="0"/>
          <w:numId w:val="2"/>
        </w:numPr>
        <w:spacing w:after="100"/>
      </w:pPr>
      <w:r>
        <w:t xml:space="preserve">Zener diode provides effective PMOS gate protection.</w:t>
      </w:r>
    </w:p>
    <w:p>
      <w:pPr>
        <w:pStyle w:val="ListParagraph"/>
        <w:numPr>
          <w:ilvl w:val="0"/>
          <w:numId w:val="2"/>
        </w:numPr>
        <w:spacing w:after="100"/>
      </w:pPr>
      <w:r>
        <w:t xml:space="preserve">Suitable for PLCs, industrial controllers, battery management systems, and renewable energy converters.</w:t>
      </w:r>
    </w:p>
    <w:p>
      <w:pPr>
        <w:spacing w:after="100" w:before="200"/>
      </w:pPr>
      <w:r>
        <w:rPr>
          <w:b/>
          <w:bCs/>
        </w:rPr>
        <w:t xml:space="preserve">Limitations</w:t>
      </w:r>
    </w:p>
    <w:p>
      <w:pPr>
        <w:pStyle w:val="ListParagraph"/>
        <w:numPr>
          <w:ilvl w:val="0"/>
          <w:numId w:val="2"/>
        </w:numPr>
        <w:spacing w:after="100"/>
      </w:pPr>
      <w:r>
        <w:t xml:space="preserve">Higher component count compared with the conventional driver.</w:t>
      </w:r>
    </w:p>
    <w:p>
      <w:pPr>
        <w:pStyle w:val="ListParagraph"/>
        <w:numPr>
          <w:ilvl w:val="0"/>
          <w:numId w:val="2"/>
        </w:numPr>
        <w:spacing w:after="100"/>
      </w:pPr>
      <w:r>
        <w:t xml:space="preserve">Slight propagation delay introduced by the optocoupler.</w:t>
      </w:r>
    </w:p>
    <w:p>
      <w:pPr>
        <w:pStyle w:val="ListParagraph"/>
        <w:numPr>
          <w:ilvl w:val="0"/>
          <w:numId w:val="2"/>
        </w:numPr>
        <w:spacing w:after="100"/>
      </w:pPr>
      <w:r>
        <w:t xml:space="preserve">Increased implementation cost.</w:t>
      </w:r>
    </w:p>
    <w:p>
      <w:pPr>
        <w:pStyle w:val="ListParagraph"/>
        <w:numPr>
          <w:ilvl w:val="0"/>
          <w:numId w:val="2"/>
        </w:numPr>
        <w:spacing w:after="100"/>
      </w:pPr>
      <w:r>
        <w:t xml:space="preserve">Optocoupler current transfer ratio (CTR) may vary with temperature and aging.</w:t>
      </w:r>
    </w:p>
    <w:p>
      <w:pPr>
        <w:spacing w:after="100" w:before="200"/>
      </w:pPr>
      <w:r>
        <w:rPr>
          <w:b/>
          <w:bCs/>
        </w:rPr>
        <w:t xml:space="preserve">Industrial Applications</w:t>
      </w:r>
    </w:p>
    <w:p>
      <w:pPr>
        <w:pStyle w:val="ListParagraph"/>
        <w:numPr>
          <w:ilvl w:val="0"/>
          <w:numId w:val="2"/>
        </w:numPr>
        <w:spacing w:after="100"/>
      </w:pPr>
      <w:r>
        <w:t xml:space="preserve">Industrial automation and PLC output modules.</w:t>
      </w:r>
    </w:p>
    <w:p>
      <w:pPr>
        <w:pStyle w:val="ListParagraph"/>
        <w:numPr>
          <w:ilvl w:val="0"/>
          <w:numId w:val="2"/>
        </w:numPr>
        <w:spacing w:after="100"/>
      </w:pPr>
      <w:r>
        <w:t xml:space="preserve">Battery Management Systems (BMS).</w:t>
      </w:r>
    </w:p>
    <w:p>
      <w:pPr>
        <w:pStyle w:val="ListParagraph"/>
        <w:numPr>
          <w:ilvl w:val="0"/>
          <w:numId w:val="2"/>
        </w:numPr>
        <w:spacing w:after="100"/>
      </w:pPr>
      <w:r>
        <w:t xml:space="preserve">Renewable energy power converters.</w:t>
      </w:r>
    </w:p>
    <w:p>
      <w:pPr>
        <w:pStyle w:val="ListParagraph"/>
        <w:numPr>
          <w:ilvl w:val="0"/>
          <w:numId w:val="2"/>
        </w:numPr>
        <w:spacing w:after="100"/>
      </w:pPr>
      <w:r>
        <w:t xml:space="preserve">DC motor and actuator control.</w:t>
      </w:r>
    </w:p>
    <w:p>
      <w:pPr>
        <w:pStyle w:val="ListParagraph"/>
        <w:numPr>
          <w:ilvl w:val="0"/>
          <w:numId w:val="2"/>
        </w:numPr>
        <w:spacing w:after="100"/>
      </w:pPr>
      <w:r>
        <w:t xml:space="preserve">Industrial relay replacement circuits.</w:t>
      </w:r>
    </w:p>
    <w:p>
      <w:pPr>
        <w:pStyle w:val="ListParagraph"/>
        <w:numPr>
          <w:ilvl w:val="0"/>
          <w:numId w:val="2"/>
        </w:numPr>
        <w:spacing w:after="100"/>
      </w:pPr>
      <w:r>
        <w:t xml:space="preserve">High-voltage embedded control systems.</w:t>
      </w:r>
    </w:p>
    <w:p>
      <w:pPr>
        <w:spacing w:after="100" w:before="200"/>
      </w:pPr>
      <w:r>
        <w:rPr>
          <w:b/>
          <w:bCs/>
        </w:rPr>
        <w:t xml:space="preserve">Transition to Circuit 3</w:t>
      </w:r>
    </w:p>
    <w:p>
      <w:pPr>
        <w:spacing w:after="200" w:line="276"/>
        <w:jc w:val="both"/>
      </w:pPr>
      <w:r>
        <w:t xml:space="preserve">Although the optocoupler-based driver provides excellent isolation and noise immunity, the PMOS remains ON only while the controller continuously applies the control signal. In many industrial applications, such as process automation, machine sequencing, and safety interlocks, it is desirable for the output to remain latched after a short SET command. Therefore, the next section introduces a transistor-based SET–RESET latching circuit, enabling memory-assisted high-side switching without continuous controller intervention.</w:t>
      </w:r>
    </w:p>
    <w:p>
      <w:pPr>
        <w:pStyle w:val="Heading1"/>
        <w:spacing w:after="200" w:before="400"/>
      </w:pPr>
      <w:r>
        <w:rPr>
          <w:b/>
          <w:bCs/>
        </w:rPr>
        <w:t xml:space="preserve">6.4 Circuit 3 – PMOS High-Side Driver with Transistor-Based SET–RESET Latching Circuit</w:t>
      </w:r>
    </w:p>
    <w:p>
      <w:pPr>
        <w:pStyle w:val="Heading2"/>
        <w:spacing w:after="150" w:before="300"/>
      </w:pPr>
      <w:r>
        <w:rPr>
          <w:b/>
          <w:bCs/>
        </w:rPr>
        <w:t xml:space="preserve">6.4.1 Introduction and Working Principle</w:t>
      </w:r>
    </w:p>
    <w:p>
      <w:pPr>
        <w:spacing w:after="200" w:line="276"/>
        <w:jc w:val="both"/>
      </w:pPr>
      <w:r>
        <w:t xml:space="preserve">The third proposed circuit is an advanced PMOS high-side driver that incorporates a transistor-based SET–RESET latching mechanism. Unlike the previous two circuits, which require a continuous input signal to maintain the output state, this circuit retains its switching state after receiving a short SET command. The output remains ON until a RESET signal is applied, making the circuit highly suitable for industrial automation systems where continuous controller intervention is undesirable.</w:t>
      </w:r>
    </w:p>
    <w:p>
      <w:pPr>
        <w:spacing w:after="200" w:line="276"/>
        <w:jc w:val="both"/>
      </w:pPr>
      <w:r>
        <w:t xml:space="preserve">The circuit is designed to operate over a wide supply voltage range of 5 V to 100 V, while accepting a 3.3 V logic signal from a microcontroller. A 12 V Zener diode protects the PMOS gate from excessive gate-to-source voltage, and three NPN transistors (Q1, Q2, and Q3) implement the SET, LATCH, and RESET operations.</w:t>
      </w:r>
    </w:p>
    <w:p>
      <w:pPr>
        <w:spacing w:after="200" w:line="276"/>
        <w:jc w:val="both"/>
      </w:pPr>
      <w:r>
        <w:t xml:space="preserve">Major Components:</w:t>
      </w:r>
    </w:p>
    <w:p>
      <w:pPr>
        <w:pStyle w:val="ListParagraph"/>
        <w:numPr>
          <w:ilvl w:val="0"/>
          <w:numId w:val="2"/>
        </w:numPr>
        <w:spacing w:after="100"/>
      </w:pPr>
      <w:r>
        <w:t xml:space="preserve">PMOS transistor – High-side switching element</w:t>
      </w:r>
    </w:p>
    <w:p>
      <w:pPr>
        <w:pStyle w:val="ListParagraph"/>
        <w:numPr>
          <w:ilvl w:val="0"/>
          <w:numId w:val="2"/>
        </w:numPr>
        <w:spacing w:after="100"/>
      </w:pPr>
      <w:r>
        <w:t xml:space="preserve">Q1 – SET transistor</w:t>
      </w:r>
    </w:p>
    <w:p>
      <w:pPr>
        <w:pStyle w:val="ListParagraph"/>
        <w:numPr>
          <w:ilvl w:val="0"/>
          <w:numId w:val="2"/>
        </w:numPr>
        <w:spacing w:after="100"/>
      </w:pPr>
      <w:r>
        <w:t xml:space="preserve">Q2 – Latching transistor</w:t>
      </w:r>
    </w:p>
    <w:p>
      <w:pPr>
        <w:pStyle w:val="ListParagraph"/>
        <w:numPr>
          <w:ilvl w:val="0"/>
          <w:numId w:val="2"/>
        </w:numPr>
        <w:spacing w:after="100"/>
      </w:pPr>
      <w:r>
        <w:t xml:space="preserve">Q3 – RESET transistor</w:t>
      </w:r>
    </w:p>
    <w:p>
      <w:pPr>
        <w:pStyle w:val="ListParagraph"/>
        <w:numPr>
          <w:ilvl w:val="0"/>
          <w:numId w:val="2"/>
        </w:numPr>
        <w:spacing w:after="100"/>
      </w:pPr>
      <w:r>
        <w:t xml:space="preserve">Zener diode (12 V) – PMOS gate protection</w:t>
      </w:r>
    </w:p>
    <w:p>
      <w:pPr>
        <w:pStyle w:val="ListParagraph"/>
        <w:numPr>
          <w:ilvl w:val="0"/>
          <w:numId w:val="2"/>
        </w:numPr>
        <w:spacing w:after="100"/>
      </w:pPr>
      <w:r>
        <w:t xml:space="preserve">R1 and R2 – Voltage divider network</w:t>
      </w:r>
    </w:p>
    <w:p>
      <w:pPr>
        <w:pStyle w:val="ListParagraph"/>
        <w:numPr>
          <w:ilvl w:val="0"/>
          <w:numId w:val="2"/>
        </w:numPr>
        <w:spacing w:after="100"/>
      </w:pPr>
      <w:r>
        <w:t xml:space="preserve">RB1, RB2, and RB3 – Base current limiting resistors</w:t>
      </w:r>
    </w:p>
    <w:p>
      <w:pPr>
        <w:pStyle w:val="ListParagraph"/>
        <w:numPr>
          <w:ilvl w:val="0"/>
          <w:numId w:val="2"/>
        </w:numPr>
        <w:spacing w:after="100"/>
      </w:pPr>
      <w:r>
        <w:t xml:space="preserve">3.3 V SET/RESET control signals</w:t>
      </w:r>
    </w:p>
    <w:p>
      <w:pPr>
        <w:pStyle w:val="ListParagraph"/>
        <w:numPr>
          <w:ilvl w:val="0"/>
          <w:numId w:val="2"/>
        </w:numPr>
        <w:spacing w:after="100"/>
      </w:pPr>
      <w:r>
        <w:t xml:space="preserve">5–100 V DC supply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6.7 ]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6.7: PMOS High-Side Driver with Transistor-Based Latching Circuit.</w:t>
      </w:r>
    </w:p>
    <w:p>
      <w:pPr>
        <w:spacing w:after="100" w:before="200"/>
      </w:pPr>
      <w:r>
        <w:rPr>
          <w:b/>
          <w:bCs/>
        </w:rPr>
        <w:t xml:space="preserve">OFF State</w:t>
      </w:r>
    </w:p>
    <w:p>
      <w:pPr>
        <w:spacing w:after="200" w:line="276"/>
        <w:jc w:val="both"/>
      </w:pPr>
      <w:r>
        <w:t xml:space="preserve">Initially, Q1, Q2, and Q3 remain OFF. The PMOS gate is pulled to the source voltage through the resistor network, giving</w:t>
      </w:r>
    </w:p>
    <w:p>
      <w:pPr>
        <w:spacing w:after="120" w:before="120"/>
        <w:jc w:val="center"/>
      </w:pPr>
      <w:r>
        <w:t xml:space="preserve">V</w:t>
      </w:r>
      <w:r>
        <w:rPr>
          <w:vertAlign w:val="subscript"/>
        </w:rPr>
        <w:t xml:space="preserve">GS</w:t>
      </w:r>
      <w:r>
        <w:t xml:space="preserve"> = 0 V</w:t>
      </w:r>
    </w:p>
    <w:p>
      <w:pPr>
        <w:spacing w:after="200" w:line="276"/>
        <w:jc w:val="both"/>
      </w:pPr>
      <w:r>
        <w:t xml:space="preserve">Therefore, the PMOS remains OFF and the load is disconnected.</w:t>
      </w:r>
    </w:p>
    <w:p>
      <w:pPr>
        <w:spacing w:after="100" w:before="200"/>
      </w:pPr>
      <w:r>
        <w:rPr>
          <w:b/>
          <w:bCs/>
        </w:rPr>
        <w:t xml:space="preserve">SET Operation</w:t>
      </w:r>
    </w:p>
    <w:p>
      <w:pPr>
        <w:spacing w:after="200" w:line="276"/>
        <w:jc w:val="both"/>
      </w:pPr>
      <w:r>
        <w:t xml:space="preserve">When a 3.3 V SET pulse is applied:</w:t>
      </w:r>
    </w:p>
    <w:p>
      <w:pPr>
        <w:pStyle w:val="ListParagraph"/>
        <w:numPr>
          <w:ilvl w:val="0"/>
          <w:numId w:val="2"/>
        </w:numPr>
        <w:spacing w:after="100"/>
      </w:pPr>
      <w:r>
        <w:t xml:space="preserve">Q1 turns ON.</w:t>
      </w:r>
    </w:p>
    <w:p>
      <w:pPr>
        <w:pStyle w:val="ListParagraph"/>
        <w:numPr>
          <w:ilvl w:val="0"/>
          <w:numId w:val="2"/>
        </w:numPr>
        <w:spacing w:after="100"/>
      </w:pPr>
      <w:r>
        <w:t xml:space="preserve">Q1 supplies base current to Q2.</w:t>
      </w:r>
    </w:p>
    <w:p>
      <w:pPr>
        <w:pStyle w:val="ListParagraph"/>
        <w:numPr>
          <w:ilvl w:val="0"/>
          <w:numId w:val="2"/>
        </w:numPr>
        <w:spacing w:after="100"/>
      </w:pPr>
      <w:r>
        <w:t xml:space="preserve">Q2 enters saturation and provides a positive feedback path.</w:t>
      </w:r>
    </w:p>
    <w:p>
      <w:pPr>
        <w:pStyle w:val="ListParagraph"/>
        <w:numPr>
          <w:ilvl w:val="0"/>
          <w:numId w:val="2"/>
        </w:numPr>
        <w:spacing w:after="100"/>
      </w:pPr>
      <w:r>
        <w:t xml:space="preserve">The PMOS gate is pulled toward ground.</w:t>
      </w:r>
    </w:p>
    <w:p>
      <w:pPr>
        <w:pStyle w:val="ListParagraph"/>
        <w:numPr>
          <w:ilvl w:val="0"/>
          <w:numId w:val="2"/>
        </w:numPr>
        <w:spacing w:after="100"/>
      </w:pPr>
      <w:r>
        <w:t xml:space="preserve">The Zener diode clamps the gate-to-source voltage to approximately −12 V.</w:t>
      </w:r>
    </w:p>
    <w:p>
      <w:pPr>
        <w:pStyle w:val="ListParagraph"/>
        <w:numPr>
          <w:ilvl w:val="0"/>
          <w:numId w:val="2"/>
        </w:numPr>
        <w:spacing w:after="100"/>
      </w:pPr>
      <w:r>
        <w:t xml:space="preserve">The PMOS turns ON and connects the supply to the load.</w:t>
      </w:r>
    </w:p>
    <w:p>
      <w:pPr>
        <w:pStyle w:val="ListParagraph"/>
        <w:numPr>
          <w:ilvl w:val="0"/>
          <w:numId w:val="2"/>
        </w:numPr>
        <w:spacing w:after="100"/>
      </w:pPr>
      <w:r>
        <w:t xml:space="preserve">Even after the SET pulse is removed, Q2 continues conducting due to the positive feedback, thereby maintaining the ON state.</w:t>
      </w:r>
    </w:p>
    <w:p>
      <w:pPr>
        <w:spacing w:after="100" w:before="200"/>
      </w:pPr>
      <w:r>
        <w:rPr>
          <w:b/>
          <w:bCs/>
        </w:rPr>
        <w:t xml:space="preserve">RESET Operation</w:t>
      </w:r>
    </w:p>
    <w:p>
      <w:pPr>
        <w:spacing w:after="200" w:line="276"/>
        <w:jc w:val="both"/>
      </w:pPr>
      <w:r>
        <w:t xml:space="preserve">When a RESET pulse is applied:</w:t>
      </w:r>
    </w:p>
    <w:p>
      <w:pPr>
        <w:pStyle w:val="ListParagraph"/>
        <w:numPr>
          <w:ilvl w:val="0"/>
          <w:numId w:val="2"/>
        </w:numPr>
        <w:spacing w:after="100"/>
      </w:pPr>
      <w:r>
        <w:t xml:space="preserve">Q3 turns ON.</w:t>
      </w:r>
    </w:p>
    <w:p>
      <w:pPr>
        <w:pStyle w:val="ListParagraph"/>
        <w:numPr>
          <w:ilvl w:val="0"/>
          <w:numId w:val="2"/>
        </w:numPr>
        <w:spacing w:after="100"/>
      </w:pPr>
      <w:r>
        <w:t xml:space="preserve">Q3 removes the base drive from Q2.</w:t>
      </w:r>
    </w:p>
    <w:p>
      <w:pPr>
        <w:pStyle w:val="ListParagraph"/>
        <w:numPr>
          <w:ilvl w:val="0"/>
          <w:numId w:val="2"/>
        </w:numPr>
        <w:spacing w:after="100"/>
      </w:pPr>
      <w:r>
        <w:t xml:space="preserve">Q2 switches OFF.</w:t>
      </w:r>
    </w:p>
    <w:p>
      <w:pPr>
        <w:pStyle w:val="ListParagraph"/>
        <w:numPr>
          <w:ilvl w:val="0"/>
          <w:numId w:val="2"/>
        </w:numPr>
        <w:spacing w:after="100"/>
      </w:pPr>
      <w:r>
        <w:t xml:space="preserve">The PMOS gate returns to the source voltage.</w:t>
      </w:r>
    </w:p>
    <w:p>
      <w:pPr>
        <w:pStyle w:val="ListParagraph"/>
        <w:numPr>
          <w:ilvl w:val="0"/>
          <w:numId w:val="2"/>
        </w:numPr>
        <w:spacing w:after="100"/>
      </w:pPr>
      <w:r>
        <w:t xml:space="preserve">The PMOS switches OFF and the load is disconnected.</w:t>
      </w:r>
    </w:p>
    <w:p>
      <w:pPr>
        <w:spacing w:after="200" w:line="276"/>
        <w:jc w:val="both"/>
      </w:pPr>
      <w:r>
        <w:t xml:space="preserve">The proposed circuit therefore functions as an electronic memory element capable of maintaining the switching state without continuous controller intervention.</w:t>
      </w:r>
    </w:p>
    <w:p>
      <w:pPr>
        <w:pStyle w:val="Heading2"/>
        <w:spacing w:after="150" w:before="300"/>
      </w:pPr>
      <w:r>
        <w:rPr>
          <w:b/>
          <w:bCs/>
        </w:rPr>
        <w:t xml:space="preserve">6.4.2 Design Methodology – PMOS OFF Condition</w:t>
      </w:r>
    </w:p>
    <w:p>
      <w:pPr>
        <w:spacing w:after="200" w:line="276"/>
        <w:jc w:val="both"/>
      </w:pPr>
      <w:r>
        <w:t xml:space="preserve">The resistor values are selected to satisfy the PMOS OFF condition, ensure safe Zener operation, and guarantee reliable saturation of Q1, Q2, and Q3 over the entire operating range of 5 V to 100 V.</w:t>
      </w:r>
    </w:p>
    <w:p>
      <w:pPr>
        <w:spacing w:after="100" w:before="200"/>
      </w:pPr>
      <w:r>
        <w:rPr>
          <w:b/>
          <w:bCs/>
        </w:rPr>
        <w:t xml:space="preserve">Case 1: When VS &lt; 12 V</w:t>
      </w:r>
    </w:p>
    <w:p>
      <w:pPr>
        <w:spacing w:after="200" w:line="276"/>
        <w:jc w:val="both"/>
      </w:pPr>
      <w:r>
        <w:t xml:space="preserve">Since the input voltage is lower than the Zener breakdown voltage,</w:t>
      </w:r>
    </w:p>
    <w:p>
      <w:pPr>
        <w:spacing w:after="120" w:before="120"/>
        <w:jc w:val="center"/>
      </w:pPr>
      <w:r>
        <w:t xml:space="preserve">V</w:t>
      </w:r>
      <w:r>
        <w:rPr>
          <w:vertAlign w:val="subscript"/>
        </w:rPr>
        <w:t xml:space="preserve">S</w:t>
      </w:r>
      <w:r>
        <w:t xml:space="preserve"> ≤ </w:t>
      </w:r>
      <w:r>
        <w:t xml:space="preserve">V</w:t>
      </w:r>
      <w:r>
        <w:rPr>
          <w:vertAlign w:val="subscript"/>
        </w:rPr>
        <w:t xml:space="preserve">Z</w:t>
      </w:r>
    </w:p>
    <w:p>
      <w:pPr>
        <w:spacing w:after="200" w:line="276"/>
        <w:jc w:val="both"/>
      </w:pPr>
      <w:r>
        <w:t xml:space="preserve">the Zener diode remains OFF. Therefore,</w:t>
      </w:r>
    </w:p>
    <w:p>
      <w:pPr>
        <w:spacing w:after="120" w:before="120"/>
        <w:jc w:val="center"/>
      </w:pPr>
      <w:r>
        <w:t xml:space="preserve">I</w:t>
      </w:r>
      <w:r>
        <w:rPr>
          <w:vertAlign w:val="subscript"/>
        </w:rPr>
        <w:t xml:space="preserve">Z</w:t>
      </w:r>
      <w:r>
        <w:t xml:space="preserve"> = 0</w:t>
      </w:r>
    </w:p>
    <w:p>
      <w:pPr>
        <w:spacing w:after="200" w:line="276"/>
        <w:jc w:val="both"/>
      </w:pPr>
      <w:r>
        <w:t xml:space="preserve">Only R1 and R2 conduct current. Applying Kirchhoff's Voltage Law,</w:t>
      </w:r>
    </w:p>
    <w:p>
      <w:pPr>
        <w:spacing w:after="120" w:before="120"/>
        <w:jc w:val="center"/>
      </w:pPr>
      <w:r>
        <w:t xml:space="preserve">-</w:t>
      </w:r>
      <w:r>
        <w:t xml:space="preserve">V</w:t>
      </w:r>
      <w:r>
        <w:rPr>
          <w:vertAlign w:val="subscript"/>
        </w:rPr>
        <w:t xml:space="preserve">S</w:t>
      </w:r>
      <w:r>
        <w:t xml:space="preserve"> + </w:t>
      </w:r>
      <w:r>
        <w:t xml:space="preserve">I</w:t>
      </w:r>
      <w:r>
        <w:rPr>
          <w:vertAlign w:val="subscript"/>
        </w:rPr>
        <w:t xml:space="preserve">1</w:t>
      </w:r>
      <w:r>
        <w:t xml:space="preserve">(</w:t>
      </w:r>
      <w:r>
        <w:t xml:space="preserve">R</w:t>
      </w:r>
      <w:r>
        <w:rPr>
          <w:vertAlign w:val="subscript"/>
        </w:rPr>
        <w:t xml:space="preserve">1</w:t>
      </w:r>
      <w:r>
        <w:t xml:space="preserve"> + </w:t>
      </w:r>
      <w:r>
        <w:t xml:space="preserve">R</w:t>
      </w:r>
      <w:r>
        <w:rPr>
          <w:vertAlign w:val="subscript"/>
        </w:rPr>
        <w:t xml:space="preserve">2</w:t>
      </w:r>
      <w:r>
        <w:t xml:space="preserve">) + </w:t>
      </w:r>
      <w:r>
        <w:t xml:space="preserve">V</w:t>
      </w:r>
      <w:r>
        <w:rPr>
          <w:vertAlign w:val="subscript"/>
        </w:rPr>
        <w:t xml:space="preserve">CEQ1</w:t>
      </w:r>
      <w:r>
        <w:t xml:space="preserve"> = 0</w:t>
      </w:r>
    </w:p>
    <w:p>
      <w:pPr>
        <w:spacing w:after="200" w:line="276"/>
        <w:jc w:val="both"/>
      </w:pPr>
      <w:r>
        <w:t xml:space="preserve">Hence,</w:t>
      </w:r>
    </w:p>
    <w:p>
      <w:pPr>
        <w:spacing w:after="120" w:before="120"/>
        <w:jc w:val="center"/>
      </w:pPr>
      <w:r>
        <w:t xml:space="preserve">I</w:t>
      </w:r>
      <w:r>
        <w:rPr>
          <w:vertAlign w:val="subscript"/>
        </w:rPr>
        <w:t xml:space="preserve">1</w:t>
      </w:r>
      <w:r>
        <w:t xml:space="preserve"> = (</w:t>
      </w:r>
      <w:r>
        <w:t xml:space="preserve">V</w:t>
      </w:r>
      <w:r>
        <w:rPr>
          <w:vertAlign w:val="subscript"/>
        </w:rPr>
        <w:t xml:space="preserve">S</w:t>
      </w:r>
      <w:r>
        <w:t xml:space="preserve"> - </w:t>
      </w:r>
      <w:r>
        <w:t xml:space="preserve">V</w:t>
      </w:r>
      <w:r>
        <w:rPr>
          <w:vertAlign w:val="subscript"/>
        </w:rPr>
        <w:t xml:space="preserve">CEQ1</w:t>
      </w:r>
      <w:r>
        <w:t xml:space="preserve">) / (</w:t>
      </w:r>
      <w:r>
        <w:t xml:space="preserve">R</w:t>
      </w:r>
      <w:r>
        <w:rPr>
          <w:vertAlign w:val="subscript"/>
        </w:rPr>
        <w:t xml:space="preserve">1</w:t>
      </w:r>
      <w:r>
        <w:t xml:space="preserve"> + </w:t>
      </w:r>
      <w:r>
        <w:t xml:space="preserve">R</w:t>
      </w:r>
      <w:r>
        <w:rPr>
          <w:vertAlign w:val="subscript"/>
        </w:rPr>
        <w:t xml:space="preserve">2</w:t>
      </w:r>
      <w:r>
        <w:t xml:space="preserve">)</w:t>
      </w:r>
    </w:p>
    <w:p>
      <w:pPr>
        <w:spacing w:after="200" w:line="276"/>
        <w:jc w:val="both"/>
      </w:pPr>
      <w:r>
        <w:t xml:space="preserve">The PMOS gate voltage is</w:t>
      </w:r>
    </w:p>
    <w:p>
      <w:pPr>
        <w:spacing w:after="120" w:before="120"/>
        <w:jc w:val="center"/>
      </w:pPr>
      <w:r>
        <w:t xml:space="preserve">V</w:t>
      </w:r>
      <w:r>
        <w:rPr>
          <w:vertAlign w:val="subscript"/>
        </w:rPr>
        <w:t xml:space="preserve">g</w:t>
      </w:r>
      <w:r>
        <w:t xml:space="preserve"> = </w:t>
      </w:r>
      <w:r>
        <w:t xml:space="preserve">I</w:t>
      </w:r>
      <w:r>
        <w:rPr>
          <w:vertAlign w:val="subscript"/>
        </w:rPr>
        <w:t xml:space="preserve">1</w:t>
      </w:r>
      <w:r>
        <w:t xml:space="preserve"> </w:t>
      </w:r>
      <w:r>
        <w:t xml:space="preserve">R</w:t>
      </w:r>
      <w:r>
        <w:rPr>
          <w:vertAlign w:val="subscript"/>
        </w:rPr>
        <w:t xml:space="preserve">2</w:t>
      </w:r>
      <w:r>
        <w:t xml:space="preserve"> + </w:t>
      </w:r>
      <w:r>
        <w:t xml:space="preserve">V</w:t>
      </w:r>
      <w:r>
        <w:rPr>
          <w:vertAlign w:val="subscript"/>
        </w:rPr>
        <w:t xml:space="preserve">CEQ1</w:t>
      </w:r>
    </w:p>
    <w:p>
      <w:pPr>
        <w:spacing w:after="200" w:line="276"/>
        <w:jc w:val="both"/>
      </w:pPr>
      <w:r>
        <w:t xml:space="preserve">Substituting,</w:t>
      </w:r>
    </w:p>
    <w:p>
      <w:pPr>
        <w:spacing w:after="120" w:before="120"/>
        <w:jc w:val="center"/>
      </w:pPr>
      <w:r>
        <w:t xml:space="preserve">V</w:t>
      </w:r>
      <w:r>
        <w:rPr>
          <w:vertAlign w:val="subscript"/>
        </w:rPr>
        <w:t xml:space="preserve">g</w:t>
      </w:r>
      <w:r>
        <w:t xml:space="preserve"> = [(</w:t>
      </w:r>
      <w:r>
        <w:t xml:space="preserve">V</w:t>
      </w:r>
      <w:r>
        <w:rPr>
          <w:vertAlign w:val="subscript"/>
        </w:rPr>
        <w:t xml:space="preserve">S</w:t>
      </w:r>
      <w:r>
        <w:t xml:space="preserve"> - </w:t>
      </w:r>
      <w:r>
        <w:t xml:space="preserve">V</w:t>
      </w:r>
      <w:r>
        <w:rPr>
          <w:vertAlign w:val="subscript"/>
        </w:rPr>
        <w:t xml:space="preserve">CEQ1</w:t>
      </w:r>
      <w:r>
        <w:t xml:space="preserve">) / (</w:t>
      </w:r>
      <w:r>
        <w:t xml:space="preserve">R</w:t>
      </w:r>
      <w:r>
        <w:rPr>
          <w:vertAlign w:val="subscript"/>
        </w:rPr>
        <w:t xml:space="preserve">1</w:t>
      </w:r>
      <w:r>
        <w:t xml:space="preserve"> + </w:t>
      </w:r>
      <w:r>
        <w:t xml:space="preserve">R</w:t>
      </w:r>
      <w:r>
        <w:rPr>
          <w:vertAlign w:val="subscript"/>
        </w:rPr>
        <w:t xml:space="preserve">2</w:t>
      </w:r>
      <w:r>
        <w:t xml:space="preserve">)] </w:t>
      </w:r>
      <w:r>
        <w:t xml:space="preserve">R</w:t>
      </w:r>
      <w:r>
        <w:rPr>
          <w:vertAlign w:val="subscript"/>
        </w:rPr>
        <w:t xml:space="preserve">2</w:t>
      </w:r>
      <w:r>
        <w:t xml:space="preserve"> + </w:t>
      </w:r>
      <w:r>
        <w:t xml:space="preserve">V</w:t>
      </w:r>
      <w:r>
        <w:rPr>
          <w:vertAlign w:val="subscript"/>
        </w:rPr>
        <w:t xml:space="preserve">CEQ1</w:t>
      </w:r>
    </w:p>
    <w:p>
      <w:pPr>
        <w:spacing w:after="100" w:before="200"/>
      </w:pPr>
      <w:r>
        <w:rPr>
          <w:b/>
          <w:bCs/>
        </w:rPr>
        <w:t xml:space="preserve">PMOS OFF Condition</w:t>
      </w:r>
    </w:p>
    <w:p>
      <w:pPr>
        <w:spacing w:after="200" w:line="276"/>
        <w:jc w:val="both"/>
      </w:pPr>
      <w:r>
        <w:t xml:space="preserve">For the PMOS transistor,</w:t>
      </w:r>
    </w:p>
    <w:p>
      <w:pPr>
        <w:spacing w:after="120" w:before="120"/>
        <w:jc w:val="center"/>
      </w:pPr>
      <w:r>
        <w:t xml:space="preserve">V</w:t>
      </w:r>
      <w:r>
        <w:rPr>
          <w:vertAlign w:val="subscript"/>
        </w:rPr>
        <w:t xml:space="preserve">GS</w:t>
      </w:r>
      <w:r>
        <w:t xml:space="preserve"> ≤ </w:t>
      </w:r>
      <w:r>
        <w:t xml:space="preserve">V</w:t>
      </w:r>
      <w:r>
        <w:rPr>
          <w:vertAlign w:val="subscript"/>
        </w:rPr>
        <w:t xml:space="preserve">th</w:t>
      </w:r>
    </w:p>
    <w:p>
      <w:pPr>
        <w:spacing w:after="200" w:line="276"/>
        <w:jc w:val="both"/>
      </w:pPr>
      <w:r>
        <w:t xml:space="preserve">Since</w:t>
      </w:r>
    </w:p>
    <w:p>
      <w:pPr>
        <w:spacing w:after="120" w:before="120"/>
        <w:jc w:val="center"/>
      </w:pPr>
      <w:r>
        <w:t xml:space="preserve">V</w:t>
      </w:r>
      <w:r>
        <w:rPr>
          <w:vertAlign w:val="subscript"/>
        </w:rPr>
        <w:t xml:space="preserve">GS</w:t>
      </w:r>
      <w:r>
        <w:t xml:space="preserve"> = </w:t>
      </w:r>
      <w:r>
        <w:t xml:space="preserve">V</w:t>
      </w:r>
      <w:r>
        <w:rPr>
          <w:vertAlign w:val="subscript"/>
        </w:rPr>
        <w:t xml:space="preserve">g</w:t>
      </w:r>
      <w:r>
        <w:t xml:space="preserve"> - </w:t>
      </w:r>
      <w:r>
        <w:t xml:space="preserve">V</w:t>
      </w:r>
      <w:r>
        <w:rPr>
          <w:vertAlign w:val="subscript"/>
        </w:rPr>
        <w:t xml:space="preserve">S</w:t>
      </w:r>
    </w:p>
    <w:p>
      <w:pPr>
        <w:spacing w:after="200" w:line="276"/>
        <w:jc w:val="both"/>
      </w:pPr>
      <w:r>
        <w:t xml:space="preserve">Substituting the expression for Vg,</w:t>
      </w:r>
    </w:p>
    <w:p>
      <w:pPr>
        <w:spacing w:after="120" w:before="120"/>
        <w:jc w:val="center"/>
      </w:pPr>
      <w:r>
        <w:t xml:space="preserve">[(</w:t>
      </w:r>
      <w:r>
        <w:t xml:space="preserve">V</w:t>
      </w:r>
      <w:r>
        <w:rPr>
          <w:vertAlign w:val="subscript"/>
        </w:rPr>
        <w:t xml:space="preserve">S</w:t>
      </w:r>
      <w:r>
        <w:t xml:space="preserve"> - </w:t>
      </w:r>
      <w:r>
        <w:t xml:space="preserve">V</w:t>
      </w:r>
      <w:r>
        <w:rPr>
          <w:vertAlign w:val="subscript"/>
        </w:rPr>
        <w:t xml:space="preserve">CEQ1</w:t>
      </w:r>
      <w:r>
        <w:t xml:space="preserve">) / (</w:t>
      </w:r>
      <w:r>
        <w:t xml:space="preserve">R</w:t>
      </w:r>
      <w:r>
        <w:rPr>
          <w:vertAlign w:val="subscript"/>
        </w:rPr>
        <w:t xml:space="preserve">1</w:t>
      </w:r>
      <w:r>
        <w:t xml:space="preserve"> + </w:t>
      </w:r>
      <w:r>
        <w:t xml:space="preserve">R</w:t>
      </w:r>
      <w:r>
        <w:rPr>
          <w:vertAlign w:val="subscript"/>
        </w:rPr>
        <w:t xml:space="preserve">2</w:t>
      </w:r>
      <w:r>
        <w:t xml:space="preserve">)] </w:t>
      </w:r>
      <w:r>
        <w:t xml:space="preserve">R</w:t>
      </w:r>
      <w:r>
        <w:rPr>
          <w:vertAlign w:val="subscript"/>
        </w:rPr>
        <w:t xml:space="preserve">2</w:t>
      </w:r>
      <w:r>
        <w:t xml:space="preserve"> + </w:t>
      </w:r>
      <w:r>
        <w:t xml:space="preserve">V</w:t>
      </w:r>
      <w:r>
        <w:rPr>
          <w:vertAlign w:val="subscript"/>
        </w:rPr>
        <w:t xml:space="preserve">CEQ1</w:t>
      </w:r>
      <w:r>
        <w:t xml:space="preserve"> - </w:t>
      </w:r>
      <w:r>
        <w:t xml:space="preserve">V</w:t>
      </w:r>
      <w:r>
        <w:rPr>
          <w:vertAlign w:val="subscript"/>
        </w:rPr>
        <w:t xml:space="preserve">S</w:t>
      </w:r>
      <w:r>
        <w:t xml:space="preserve"> ≤ </w:t>
      </w:r>
      <w:r>
        <w:t xml:space="preserve">V</w:t>
      </w:r>
      <w:r>
        <w:rPr>
          <w:vertAlign w:val="subscript"/>
        </w:rPr>
        <w:t xml:space="preserve">th</w:t>
      </w:r>
    </w:p>
    <w:p>
      <w:pPr>
        <w:spacing w:after="200" w:line="276"/>
        <w:jc w:val="both"/>
      </w:pPr>
      <w:r>
        <w:t xml:space="preserve">Rearranging,</w:t>
      </w:r>
    </w:p>
    <w:p>
      <w:pPr>
        <w:spacing w:after="120" w:before="120"/>
        <w:jc w:val="center"/>
      </w:pPr>
      <w:r>
        <w:t xml:space="preserve">R</w:t>
      </w:r>
      <w:r>
        <w:rPr>
          <w:vertAlign w:val="subscript"/>
        </w:rPr>
        <w:t xml:space="preserve">2</w:t>
      </w:r>
      <w:r>
        <w:t xml:space="preserve"> ≤ [</w:t>
      </w:r>
      <w:r>
        <w:t xml:space="preserve">R</w:t>
      </w:r>
      <w:r>
        <w:rPr>
          <w:vertAlign w:val="subscript"/>
        </w:rPr>
        <w:t xml:space="preserve">1</w:t>
      </w:r>
      <w:r>
        <w:t xml:space="preserve">(</w:t>
      </w:r>
      <w:r>
        <w:t xml:space="preserve">V</w:t>
      </w:r>
      <w:r>
        <w:rPr>
          <w:vertAlign w:val="subscript"/>
        </w:rPr>
        <w:t xml:space="preserve">S</w:t>
      </w:r>
      <w:r>
        <w:t xml:space="preserve"> - </w:t>
      </w:r>
      <w:r>
        <w:t xml:space="preserve">V</w:t>
      </w:r>
      <w:r>
        <w:rPr>
          <w:vertAlign w:val="subscript"/>
        </w:rPr>
        <w:t xml:space="preserve">CEQ1</w:t>
      </w:r>
      <w:r>
        <w:t xml:space="preserve"> - </w:t>
      </w:r>
      <w:r>
        <w:t xml:space="preserve">V</w:t>
      </w:r>
      <w:r>
        <w:rPr>
          <w:vertAlign w:val="subscript"/>
        </w:rPr>
        <w:t xml:space="preserve">th</w:t>
      </w:r>
      <w:r>
        <w:t xml:space="preserve">)] / </w:t>
      </w:r>
      <w:r>
        <w:t xml:space="preserve">V</w:t>
      </w:r>
      <w:r>
        <w:rPr>
          <w:vertAlign w:val="subscript"/>
        </w:rPr>
        <w:t xml:space="preserve">th</w:t>
      </w:r>
    </w:p>
    <w:p>
      <w:pPr>
        <w:spacing w:after="200" w:line="276"/>
        <w:jc w:val="both"/>
      </w:pPr>
      <w:r>
        <w:t xml:space="preserve">Using the worst-case conditions: R1 = 500 kΩ, VS = 5 V, VCE(sat) = 0.2 V, Vth = 4.2 V:</w:t>
      </w:r>
    </w:p>
    <w:p>
      <w:pPr>
        <w:spacing w:after="120" w:before="120"/>
        <w:jc w:val="center"/>
      </w:pPr>
      <w:r>
        <w:t xml:space="preserve">R</w:t>
      </w:r>
      <w:r>
        <w:rPr>
          <w:vertAlign w:val="subscript"/>
        </w:rPr>
        <w:t xml:space="preserve">2</w:t>
      </w:r>
      <w:r>
        <w:t xml:space="preserve"> ≤ 500 kΩ × [(5 - 0.2 - 4.2) / 4.2] ≤ 71.42 kΩ</w:t>
      </w:r>
    </w:p>
    <w:p>
      <w:pPr>
        <w:spacing w:after="200" w:line="276"/>
        <w:jc w:val="both"/>
      </w:pPr>
      <w:r>
        <w:t xml:space="preserve">Therefore,</w:t>
      </w:r>
    </w:p>
    <w:p>
      <w:pPr>
        <w:spacing w:after="120" w:before="120"/>
        <w:jc w:val="center"/>
      </w:pPr>
      <w:r>
        <w:rPr>
          <w:b/>
          <w:bCs/>
        </w:rPr>
        <w:t xml:space="preserve">R2 = 70 kΩ</w:t>
      </w:r>
    </w:p>
    <w:p>
      <w:pPr>
        <w:spacing w:after="100" w:before="200"/>
      </w:pPr>
      <w:r>
        <w:rPr>
          <w:b/>
          <w:bCs/>
        </w:rPr>
        <w:t xml:space="preserve">Selection of R1</w:t>
      </w:r>
    </w:p>
    <w:p>
      <w:pPr>
        <w:spacing w:after="200" w:line="276"/>
        <w:jc w:val="both"/>
      </w:pPr>
      <w:r>
        <w:t xml:space="preserve">Choose R1 = 500 kΩ. At the maximum supply voltage, VS = 100 V, the Zener clamps the voltage to VZ = 12 V. Hence, voltage across R1 is 12 V and voltage across R2 is 100 − 12 = 88 V.</w:t>
      </w:r>
    </w:p>
    <w:p>
      <w:pPr>
        <w:spacing w:after="200" w:line="276"/>
        <w:jc w:val="both"/>
      </w:pPr>
      <w:r>
        <w:t xml:space="preserve">Power dissipation:</w:t>
      </w:r>
    </w:p>
    <w:p>
      <w:pPr>
        <w:spacing w:after="120" w:before="120"/>
        <w:jc w:val="center"/>
      </w:pPr>
      <w:r>
        <w:t xml:space="preserve">P</w:t>
      </w:r>
      <w:r>
        <w:rPr>
          <w:vertAlign w:val="subscript"/>
        </w:rPr>
        <w:t xml:space="preserve">R1</w:t>
      </w:r>
      <w:r>
        <w:t xml:space="preserve"> = 12² / 500 kΩ = 288 µW</w:t>
      </w:r>
    </w:p>
    <w:p>
      <w:pPr>
        <w:spacing w:after="120" w:before="120"/>
        <w:jc w:val="center"/>
      </w:pPr>
      <w:r>
        <w:t xml:space="preserve">P</w:t>
      </w:r>
      <w:r>
        <w:rPr>
          <w:vertAlign w:val="subscript"/>
        </w:rPr>
        <w:t xml:space="preserve">R2</w:t>
      </w:r>
      <w:r>
        <w:t xml:space="preserve"> = 88² / 70 kΩ = 110.6 mW</w:t>
      </w:r>
    </w:p>
    <w:p>
      <w:pPr>
        <w:spacing w:after="200" w:line="276"/>
        <w:jc w:val="both"/>
      </w:pPr>
      <w:r>
        <w:t xml:space="preserve">Both resistor power ratings are safely below 250 mW, ensuring reliable operation.</w:t>
      </w:r>
    </w:p>
    <w:p>
      <w:pPr>
        <w:pStyle w:val="Heading2"/>
        <w:spacing w:after="150" w:before="300"/>
      </w:pPr>
      <w:r>
        <w:rPr>
          <w:b/>
          <w:bCs/>
        </w:rPr>
        <w:t xml:space="preserve">6.4.3 Zener Verification and Transistor Design</w:t>
      </w:r>
    </w:p>
    <w:p>
      <w:pPr>
        <w:spacing w:after="200" w:line="276"/>
        <w:jc w:val="both"/>
      </w:pPr>
      <w:r>
        <w:t xml:space="preserve">Applying Kirchhoff's Current Law,</w:t>
      </w:r>
    </w:p>
    <w:p>
      <w:pPr>
        <w:spacing w:after="120" w:before="120"/>
        <w:jc w:val="center"/>
      </w:pPr>
      <w:r>
        <w:t xml:space="preserve">I</w:t>
      </w:r>
      <w:r>
        <w:rPr>
          <w:vertAlign w:val="subscript"/>
        </w:rPr>
        <w:t xml:space="preserve">Z</w:t>
      </w:r>
      <w:r>
        <w:t xml:space="preserve"> + </w:t>
      </w:r>
      <w:r>
        <w:t xml:space="preserve">I</w:t>
      </w:r>
      <w:r>
        <w:rPr>
          <w:vertAlign w:val="subscript"/>
        </w:rPr>
        <w:t xml:space="preserve">R1</w:t>
      </w:r>
      <w:r>
        <w:t xml:space="preserve"> = </w:t>
      </w:r>
      <w:r>
        <w:t xml:space="preserve">I</w:t>
      </w:r>
      <w:r>
        <w:rPr>
          <w:vertAlign w:val="subscript"/>
        </w:rPr>
        <w:t xml:space="preserve">R2</w:t>
      </w:r>
    </w:p>
    <w:p>
      <w:pPr>
        <w:spacing w:after="200" w:line="276"/>
        <w:jc w:val="both"/>
      </w:pPr>
      <w:r>
        <w:t xml:space="preserve">Therefore,</w:t>
      </w:r>
    </w:p>
    <w:p>
      <w:pPr>
        <w:spacing w:after="120" w:before="120"/>
        <w:jc w:val="center"/>
      </w:pPr>
      <w:r>
        <w:t xml:space="preserve">I</w:t>
      </w:r>
      <w:r>
        <w:rPr>
          <w:vertAlign w:val="subscript"/>
        </w:rPr>
        <w:t xml:space="preserve">Z</w:t>
      </w:r>
      <w:r>
        <w:t xml:space="preserve"> = (88 / 70 kΩ) - (12 / 500 kΩ) = 1.257 mA - 24 µA</w:t>
      </w:r>
    </w:p>
    <w:p>
      <w:pPr>
        <w:spacing w:after="120" w:before="120"/>
        <w:jc w:val="center"/>
      </w:pPr>
      <w:r>
        <w:rPr>
          <w:b/>
          <w:bCs/>
        </w:rPr>
        <w:t xml:space="preserve">IZ = 1.233 mA</w:t>
      </w:r>
    </w:p>
    <w:p>
      <w:pPr>
        <w:spacing w:after="200" w:line="276"/>
        <w:jc w:val="both"/>
      </w:pPr>
      <w:r>
        <w:t xml:space="preserve">Zener Power:</w:t>
      </w:r>
    </w:p>
    <w:p>
      <w:pPr>
        <w:spacing w:after="120" w:before="120"/>
        <w:jc w:val="center"/>
      </w:pPr>
      <w:r>
        <w:t xml:space="preserve">P</w:t>
      </w:r>
      <w:r>
        <w:rPr>
          <w:vertAlign w:val="subscript"/>
        </w:rPr>
        <w:t xml:space="preserve">Z</w:t>
      </w:r>
      <w:r>
        <w:t xml:space="preserve"> = </w:t>
      </w:r>
      <w:r>
        <w:t xml:space="preserve">V</w:t>
      </w:r>
      <w:r>
        <w:rPr>
          <w:vertAlign w:val="subscript"/>
        </w:rPr>
        <w:t xml:space="preserve">Z</w:t>
      </w:r>
      <w:r>
        <w:t xml:space="preserve"> </w:t>
      </w:r>
      <w:r>
        <w:t xml:space="preserve">I</w:t>
      </w:r>
      <w:r>
        <w:rPr>
          <w:vertAlign w:val="subscript"/>
        </w:rPr>
        <w:t xml:space="preserve">Z</w:t>
      </w:r>
      <w:r>
        <w:t xml:space="preserve"> = 12 × 1.233 mA</w:t>
      </w:r>
    </w:p>
    <w:p>
      <w:pPr>
        <w:spacing w:after="120" w:before="120"/>
        <w:jc w:val="center"/>
      </w:pPr>
      <w:r>
        <w:rPr>
          <w:b/>
          <w:bCs/>
        </w:rPr>
        <w:t xml:space="preserve">PZ = 14.8 mW</w:t>
      </w:r>
    </w:p>
    <w:p>
      <w:pPr>
        <w:spacing w:after="200" w:line="276"/>
        <w:jc w:val="both"/>
      </w:pPr>
      <w:r>
        <w:t xml:space="preserve">A 500 mW Zener diode is therefore adequate.</w:t>
      </w:r>
    </w:p>
    <w:p>
      <w:pPr>
        <w:spacing w:after="100" w:before="200"/>
      </w:pPr>
      <w:r>
        <w:rPr>
          <w:b/>
          <w:bCs/>
        </w:rPr>
        <w:t xml:space="preserve">Q1 Saturation (SET)</w:t>
      </w:r>
    </w:p>
    <w:p>
      <w:pPr>
        <w:spacing w:after="200" w:line="276"/>
        <w:jc w:val="both"/>
      </w:pPr>
      <w:r>
        <w:t xml:space="preserve">To ensure saturation,</w:t>
      </w:r>
    </w:p>
    <w:p>
      <w:pPr>
        <w:spacing w:after="120" w:before="120"/>
        <w:jc w:val="center"/>
      </w:pPr>
      <w:r>
        <w:t xml:space="preserve">β </w:t>
      </w:r>
      <w:r>
        <w:t xml:space="preserve">I</w:t>
      </w:r>
      <w:r>
        <w:rPr>
          <w:vertAlign w:val="subscript"/>
        </w:rPr>
        <w:t xml:space="preserve">B</w:t>
      </w:r>
      <w:r>
        <w:t xml:space="preserve"> ≥ </w:t>
      </w:r>
      <w:r>
        <w:t xml:space="preserve">I</w:t>
      </w:r>
      <w:r>
        <w:rPr>
          <w:vertAlign w:val="subscript"/>
        </w:rPr>
        <w:t xml:space="preserve">C</w:t>
      </w:r>
    </w:p>
    <w:p>
      <w:pPr>
        <w:spacing w:after="200" w:line="276"/>
        <w:jc w:val="both"/>
      </w:pPr>
      <w:r>
        <w:t xml:space="preserve">Collector current:</w:t>
      </w:r>
    </w:p>
    <w:p>
      <w:pPr>
        <w:spacing w:after="120" w:before="120"/>
        <w:jc w:val="center"/>
      </w:pPr>
      <w:r>
        <w:t xml:space="preserve">I</w:t>
      </w:r>
      <w:r>
        <w:rPr>
          <w:vertAlign w:val="subscript"/>
        </w:rPr>
        <w:t xml:space="preserve">C</w:t>
      </w:r>
      <w:r>
        <w:t xml:space="preserve"> = (</w:t>
      </w:r>
      <w:r>
        <w:t xml:space="preserve">V</w:t>
      </w:r>
      <w:r>
        <w:rPr>
          <w:vertAlign w:val="subscript"/>
        </w:rPr>
        <w:t xml:space="preserve">S</w:t>
      </w:r>
      <w:r>
        <w:t xml:space="preserve"> - </w:t>
      </w:r>
      <w:r>
        <w:t xml:space="preserve">V</w:t>
      </w:r>
      <w:r>
        <w:rPr>
          <w:vertAlign w:val="subscript"/>
        </w:rPr>
        <w:t xml:space="preserve">Z</w:t>
      </w:r>
      <w:r>
        <w:t xml:space="preserve"> - </w:t>
      </w:r>
      <w:r>
        <w:t xml:space="preserve">V</w:t>
      </w:r>
      <w:r>
        <w:rPr>
          <w:vertAlign w:val="subscript"/>
        </w:rPr>
        <w:t xml:space="preserve">CE</w:t>
      </w:r>
      <w:r>
        <w:t xml:space="preserve">) / </w:t>
      </w:r>
      <w:r>
        <w:t xml:space="preserve">R</w:t>
      </w:r>
      <w:r>
        <w:rPr>
          <w:vertAlign w:val="subscript"/>
        </w:rPr>
        <w:t xml:space="preserve">2</w:t>
      </w:r>
    </w:p>
    <w:p>
      <w:pPr>
        <w:spacing w:after="200" w:line="276"/>
        <w:jc w:val="both"/>
      </w:pPr>
      <w:r>
        <w:t xml:space="preserve">Base current:</w:t>
      </w:r>
    </w:p>
    <w:p>
      <w:pPr>
        <w:spacing w:after="120" w:before="120"/>
        <w:jc w:val="center"/>
      </w:pPr>
      <w:r>
        <w:t xml:space="preserve">I</w:t>
      </w:r>
      <w:r>
        <w:rPr>
          <w:vertAlign w:val="subscript"/>
        </w:rPr>
        <w:t xml:space="preserve">B</w:t>
      </w:r>
      <w:r>
        <w:t xml:space="preserve"> = (3.3 - </w:t>
      </w:r>
      <w:r>
        <w:t xml:space="preserve">V</w:t>
      </w:r>
      <w:r>
        <w:rPr>
          <w:vertAlign w:val="subscript"/>
        </w:rPr>
        <w:t xml:space="preserve">BE</w:t>
      </w:r>
      <w:r>
        <w:t xml:space="preserve">) / </w:t>
      </w:r>
      <w:r>
        <w:t xml:space="preserve">R</w:t>
      </w:r>
      <w:r>
        <w:rPr>
          <w:vertAlign w:val="subscript"/>
        </w:rPr>
        <w:t xml:space="preserve">B1</w:t>
      </w:r>
    </w:p>
    <w:p>
      <w:pPr>
        <w:spacing w:after="200" w:line="276"/>
        <w:jc w:val="both"/>
      </w:pPr>
      <w:r>
        <w:t xml:space="preserve">Substituting,</w:t>
      </w:r>
    </w:p>
    <w:p>
      <w:pPr>
        <w:spacing w:after="120" w:before="120"/>
        <w:jc w:val="center"/>
      </w:pPr>
      <w:r>
        <w:t xml:space="preserve">R</w:t>
      </w:r>
      <w:r>
        <w:rPr>
          <w:vertAlign w:val="subscript"/>
        </w:rPr>
        <w:t xml:space="preserve">B1</w:t>
      </w:r>
      <w:r>
        <w:t xml:space="preserve"> ≤ [(3.3 - </w:t>
      </w:r>
      <w:r>
        <w:t xml:space="preserve">V</w:t>
      </w:r>
      <w:r>
        <w:rPr>
          <w:vertAlign w:val="subscript"/>
        </w:rPr>
        <w:t xml:space="preserve">BE</w:t>
      </w:r>
      <w:r>
        <w:t xml:space="preserve">) β </w:t>
      </w:r>
      <w:r>
        <w:t xml:space="preserve">R</w:t>
      </w:r>
      <w:r>
        <w:rPr>
          <w:vertAlign w:val="subscript"/>
        </w:rPr>
        <w:t xml:space="preserve">2</w:t>
      </w:r>
      <w:r>
        <w:t xml:space="preserve">] / (</w:t>
      </w:r>
      <w:r>
        <w:t xml:space="preserve">V</w:t>
      </w:r>
      <w:r>
        <w:rPr>
          <w:vertAlign w:val="subscript"/>
        </w:rPr>
        <w:t xml:space="preserve">S</w:t>
      </w:r>
      <w:r>
        <w:t xml:space="preserve"> - </w:t>
      </w:r>
      <w:r>
        <w:t xml:space="preserve">V</w:t>
      </w:r>
      <w:r>
        <w:rPr>
          <w:vertAlign w:val="subscript"/>
        </w:rPr>
        <w:t xml:space="preserve">Z</w:t>
      </w:r>
      <w:r>
        <w:t xml:space="preserve"> - </w:t>
      </w:r>
      <w:r>
        <w:t xml:space="preserve">V</w:t>
      </w:r>
      <w:r>
        <w:rPr>
          <w:vertAlign w:val="subscript"/>
        </w:rPr>
        <w:t xml:space="preserve">CE</w:t>
      </w:r>
      <w:r>
        <w:t xml:space="preserve">)</w:t>
      </w:r>
    </w:p>
    <w:p>
      <w:pPr>
        <w:spacing w:after="200" w:line="276"/>
        <w:jc w:val="both"/>
      </w:pPr>
      <w:r>
        <w:t xml:space="preserve">Using β = 100, VBE = 0.7 V, VS = 100 V, R2 = 70 kΩ:</w:t>
      </w:r>
    </w:p>
    <w:p>
      <w:pPr>
        <w:spacing w:after="120" w:before="120"/>
        <w:jc w:val="center"/>
      </w:pPr>
      <w:r>
        <w:t xml:space="preserve">R</w:t>
      </w:r>
      <w:r>
        <w:rPr>
          <w:vertAlign w:val="subscript"/>
        </w:rPr>
        <w:t xml:space="preserve">B1</w:t>
      </w:r>
      <w:r>
        <w:t xml:space="preserve"> ≤ 207.2 kΩ</w:t>
      </w:r>
    </w:p>
    <w:p>
      <w:pPr>
        <w:spacing w:after="200" w:line="276"/>
        <w:jc w:val="both"/>
      </w:pPr>
      <w:r>
        <w:t xml:space="preserve">Choose,</w:t>
      </w:r>
    </w:p>
    <w:p>
      <w:pPr>
        <w:spacing w:after="120" w:before="120"/>
        <w:jc w:val="center"/>
      </w:pPr>
      <w:r>
        <w:rPr>
          <w:b/>
          <w:bCs/>
        </w:rPr>
        <w:t xml:space="preserve">RB1 = 100 kΩ</w:t>
      </w:r>
    </w:p>
    <w:p>
      <w:pPr>
        <w:spacing w:after="200" w:line="276"/>
        <w:jc w:val="both"/>
      </w:pPr>
      <w:r>
        <w:t xml:space="preserve">Power:</w:t>
      </w:r>
    </w:p>
    <w:p>
      <w:pPr>
        <w:spacing w:after="120" w:before="120"/>
        <w:jc w:val="center"/>
      </w:pPr>
      <w:r>
        <w:t xml:space="preserve">P</w:t>
      </w:r>
      <w:r>
        <w:rPr>
          <w:vertAlign w:val="subscript"/>
        </w:rPr>
        <w:t xml:space="preserve">RB1</w:t>
      </w:r>
      <w:r>
        <w:t xml:space="preserve"> = 67.6 µW</w:t>
      </w:r>
    </w:p>
    <w:p>
      <w:pPr>
        <w:pStyle w:val="Heading2"/>
        <w:spacing w:after="150" w:before="300"/>
      </w:pPr>
      <w:r>
        <w:rPr>
          <w:b/>
          <w:bCs/>
        </w:rPr>
        <w:t xml:space="preserve">6.4.4 Design of Q2 and Q3</w:t>
      </w:r>
    </w:p>
    <w:p>
      <w:pPr>
        <w:spacing w:after="100" w:before="200"/>
      </w:pPr>
      <w:r>
        <w:rPr>
          <w:b/>
          <w:bCs/>
        </w:rPr>
        <w:t xml:space="preserve">Q2 Saturation (Latch)</w:t>
      </w:r>
    </w:p>
    <w:p>
      <w:pPr>
        <w:spacing w:after="200" w:line="276"/>
        <w:jc w:val="both"/>
      </w:pPr>
      <w:r>
        <w:t xml:space="preserve">To maintain the ON state,</w:t>
      </w:r>
    </w:p>
    <w:p>
      <w:pPr>
        <w:spacing w:after="120" w:before="120"/>
        <w:jc w:val="center"/>
      </w:pPr>
      <w:r>
        <w:t xml:space="preserve">β </w:t>
      </w:r>
      <w:r>
        <w:t xml:space="preserve">I</w:t>
      </w:r>
      <w:r>
        <w:rPr>
          <w:vertAlign w:val="subscript"/>
        </w:rPr>
        <w:t xml:space="preserve">B2</w:t>
      </w:r>
      <w:r>
        <w:t xml:space="preserve"> ≥ </w:t>
      </w:r>
      <w:r>
        <w:t xml:space="preserve">I</w:t>
      </w:r>
      <w:r>
        <w:rPr>
          <w:vertAlign w:val="subscript"/>
        </w:rPr>
        <w:t xml:space="preserve">C2</w:t>
      </w:r>
    </w:p>
    <w:p>
      <w:pPr>
        <w:spacing w:after="200" w:line="276"/>
        <w:jc w:val="both"/>
      </w:pPr>
      <w:r>
        <w:t xml:space="preserve">Base current:</w:t>
      </w:r>
    </w:p>
    <w:p>
      <w:pPr>
        <w:spacing w:after="120" w:before="120"/>
        <w:jc w:val="center"/>
      </w:pPr>
      <w:r>
        <w:t xml:space="preserve">I</w:t>
      </w:r>
      <w:r>
        <w:rPr>
          <w:vertAlign w:val="subscript"/>
        </w:rPr>
        <w:t xml:space="preserve">B2</w:t>
      </w:r>
      <w:r>
        <w:t xml:space="preserve"> = (</w:t>
      </w:r>
      <w:r>
        <w:t xml:space="preserve">V</w:t>
      </w:r>
      <w:r>
        <w:rPr>
          <w:vertAlign w:val="subscript"/>
        </w:rPr>
        <w:t xml:space="preserve">D</w:t>
      </w:r>
      <w:r>
        <w:t xml:space="preserve"> - </w:t>
      </w:r>
      <w:r>
        <w:t xml:space="preserve">V</w:t>
      </w:r>
      <w:r>
        <w:rPr>
          <w:vertAlign w:val="subscript"/>
        </w:rPr>
        <w:t xml:space="preserve">BE</w:t>
      </w:r>
      <w:r>
        <w:t xml:space="preserve">) / </w:t>
      </w:r>
      <w:r>
        <w:t xml:space="preserve">R</w:t>
      </w:r>
      <w:r>
        <w:rPr>
          <w:vertAlign w:val="subscript"/>
        </w:rPr>
        <w:t xml:space="preserve">B2</w:t>
      </w:r>
    </w:p>
    <w:p>
      <w:pPr>
        <w:spacing w:after="200" w:line="276"/>
        <w:jc w:val="both"/>
      </w:pPr>
      <w:r>
        <w:t xml:space="preserve">Collector current:</w:t>
      </w:r>
    </w:p>
    <w:p>
      <w:pPr>
        <w:spacing w:after="120" w:before="120"/>
        <w:jc w:val="center"/>
      </w:pPr>
      <w:r>
        <w:t xml:space="preserve">I</w:t>
      </w:r>
      <w:r>
        <w:rPr>
          <w:vertAlign w:val="subscript"/>
        </w:rPr>
        <w:t xml:space="preserve">C2</w:t>
      </w:r>
      <w:r>
        <w:t xml:space="preserve"> = (</w:t>
      </w:r>
      <w:r>
        <w:t xml:space="preserve">V</w:t>
      </w:r>
      <w:r>
        <w:rPr>
          <w:vertAlign w:val="subscript"/>
        </w:rPr>
        <w:t xml:space="preserve">S</w:t>
      </w:r>
      <w:r>
        <w:t xml:space="preserve"> - </w:t>
      </w:r>
      <w:r>
        <w:t xml:space="preserve">V</w:t>
      </w:r>
      <w:r>
        <w:rPr>
          <w:vertAlign w:val="subscript"/>
        </w:rPr>
        <w:t xml:space="preserve">CE</w:t>
      </w:r>
      <w:r>
        <w:t xml:space="preserve">) / (</w:t>
      </w:r>
      <w:r>
        <w:t xml:space="preserve">R</w:t>
      </w:r>
      <w:r>
        <w:rPr>
          <w:vertAlign w:val="subscript"/>
        </w:rPr>
        <w:t xml:space="preserve">1</w:t>
      </w:r>
      <w:r>
        <w:t xml:space="preserve"> + </w:t>
      </w:r>
      <w:r>
        <w:t xml:space="preserve">R</w:t>
      </w:r>
      <w:r>
        <w:rPr>
          <w:vertAlign w:val="subscript"/>
        </w:rPr>
        <w:t xml:space="preserve">2</w:t>
      </w:r>
      <w:r>
        <w:t xml:space="preserve">)</w:t>
      </w:r>
    </w:p>
    <w:p>
      <w:pPr>
        <w:spacing w:after="200" w:line="276"/>
        <w:jc w:val="both"/>
      </w:pPr>
      <w:r>
        <w:t xml:space="preserve">Thus,</w:t>
      </w:r>
    </w:p>
    <w:p>
      <w:pPr>
        <w:spacing w:after="120" w:before="120"/>
        <w:jc w:val="center"/>
      </w:pPr>
      <w:r>
        <w:t xml:space="preserve">R</w:t>
      </w:r>
      <w:r>
        <w:rPr>
          <w:vertAlign w:val="subscript"/>
        </w:rPr>
        <w:t xml:space="preserve">B2</w:t>
      </w:r>
      <w:r>
        <w:t xml:space="preserve"> ≤ [β(</w:t>
      </w:r>
      <w:r>
        <w:t xml:space="preserve">V</w:t>
      </w:r>
      <w:r>
        <w:rPr>
          <w:vertAlign w:val="subscript"/>
        </w:rPr>
        <w:t xml:space="preserve">D</w:t>
      </w:r>
      <w:r>
        <w:t xml:space="preserve"> - </w:t>
      </w:r>
      <w:r>
        <w:t xml:space="preserve">V</w:t>
      </w:r>
      <w:r>
        <w:rPr>
          <w:vertAlign w:val="subscript"/>
        </w:rPr>
        <w:t xml:space="preserve">BE</w:t>
      </w:r>
      <w:r>
        <w:t xml:space="preserve">)(</w:t>
      </w:r>
      <w:r>
        <w:t xml:space="preserve">R</w:t>
      </w:r>
      <w:r>
        <w:rPr>
          <w:vertAlign w:val="subscript"/>
        </w:rPr>
        <w:t xml:space="preserve">1</w:t>
      </w:r>
      <w:r>
        <w:t xml:space="preserve"> + </w:t>
      </w:r>
      <w:r>
        <w:t xml:space="preserve">R</w:t>
      </w:r>
      <w:r>
        <w:rPr>
          <w:vertAlign w:val="subscript"/>
        </w:rPr>
        <w:t xml:space="preserve">2</w:t>
      </w:r>
      <w:r>
        <w:t xml:space="preserve">)] / (</w:t>
      </w:r>
      <w:r>
        <w:t xml:space="preserve">V</w:t>
      </w:r>
      <w:r>
        <w:rPr>
          <w:vertAlign w:val="subscript"/>
        </w:rPr>
        <w:t xml:space="preserve">S</w:t>
      </w:r>
      <w:r>
        <w:t xml:space="preserve"> - </w:t>
      </w:r>
      <w:r>
        <w:t xml:space="preserve">V</w:t>
      </w:r>
      <w:r>
        <w:rPr>
          <w:vertAlign w:val="subscript"/>
        </w:rPr>
        <w:t xml:space="preserve">CE</w:t>
      </w:r>
      <w:r>
        <w:t xml:space="preserve">)</w:t>
      </w:r>
    </w:p>
    <w:p>
      <w:pPr>
        <w:spacing w:after="200" w:line="276"/>
        <w:jc w:val="both"/>
      </w:pPr>
      <w:r>
        <w:t xml:space="preserve">Substituting R1 = 500 kΩ, R2 = 70 kΩ, VD = 5 V, β = 100:</w:t>
      </w:r>
    </w:p>
    <w:p>
      <w:pPr>
        <w:spacing w:after="120" w:before="120"/>
        <w:jc w:val="center"/>
      </w:pPr>
      <w:r>
        <w:t xml:space="preserve">R</w:t>
      </w:r>
      <w:r>
        <w:rPr>
          <w:vertAlign w:val="subscript"/>
        </w:rPr>
        <w:t xml:space="preserve">B2</w:t>
      </w:r>
      <w:r>
        <w:t xml:space="preserve"> ≤ 51 MΩ</w:t>
      </w:r>
    </w:p>
    <w:p>
      <w:pPr>
        <w:spacing w:after="200" w:line="276"/>
        <w:jc w:val="both"/>
      </w:pPr>
      <w:r>
        <w:t xml:space="preserve">Choose,</w:t>
      </w:r>
    </w:p>
    <w:p>
      <w:pPr>
        <w:spacing w:after="120" w:before="120"/>
        <w:jc w:val="center"/>
      </w:pPr>
      <w:r>
        <w:rPr>
          <w:b/>
          <w:bCs/>
        </w:rPr>
        <w:t xml:space="preserve">RB2 = 100 kΩ</w:t>
      </w:r>
    </w:p>
    <w:p>
      <w:pPr>
        <w:spacing w:after="200" w:line="276"/>
        <w:jc w:val="both"/>
      </w:pPr>
      <w:r>
        <w:t xml:space="preserve">Power:</w:t>
      </w:r>
    </w:p>
    <w:p>
      <w:pPr>
        <w:spacing w:after="120" w:before="120"/>
        <w:jc w:val="center"/>
      </w:pPr>
      <w:r>
        <w:t xml:space="preserve">P</w:t>
      </w:r>
      <w:r>
        <w:rPr>
          <w:vertAlign w:val="subscript"/>
        </w:rPr>
        <w:t xml:space="preserve">RB2</w:t>
      </w:r>
      <w:r>
        <w:t xml:space="preserve"> = 100 mW</w:t>
      </w:r>
    </w:p>
    <w:p>
      <w:pPr>
        <w:spacing w:after="100" w:before="200"/>
      </w:pPr>
      <w:r>
        <w:rPr>
          <w:b/>
          <w:bCs/>
        </w:rPr>
        <w:t xml:space="preserve">Q3 Saturation (RESET)</w:t>
      </w:r>
    </w:p>
    <w:p>
      <w:pPr>
        <w:spacing w:after="200" w:line="276"/>
        <w:jc w:val="both"/>
      </w:pPr>
      <w:r>
        <w:t xml:space="preserve">Collector current:</w:t>
      </w:r>
    </w:p>
    <w:p>
      <w:pPr>
        <w:spacing w:after="120" w:before="120"/>
        <w:jc w:val="center"/>
      </w:pPr>
      <w:r>
        <w:t xml:space="preserve">I</w:t>
      </w:r>
      <w:r>
        <w:rPr>
          <w:vertAlign w:val="subscript"/>
        </w:rPr>
        <w:t xml:space="preserve">C3</w:t>
      </w:r>
      <w:r>
        <w:t xml:space="preserve"> = (</w:t>
      </w:r>
      <w:r>
        <w:t xml:space="preserve">V</w:t>
      </w:r>
      <w:r>
        <w:rPr>
          <w:vertAlign w:val="subscript"/>
        </w:rPr>
        <w:t xml:space="preserve">D</w:t>
      </w:r>
      <w:r>
        <w:t xml:space="preserve"> - </w:t>
      </w:r>
      <w:r>
        <w:t xml:space="preserve">V</w:t>
      </w:r>
      <w:r>
        <w:rPr>
          <w:vertAlign w:val="subscript"/>
        </w:rPr>
        <w:t xml:space="preserve">CE</w:t>
      </w:r>
      <w:r>
        <w:t xml:space="preserve">) / </w:t>
      </w:r>
      <w:r>
        <w:t xml:space="preserve">R</w:t>
      </w:r>
      <w:r>
        <w:rPr>
          <w:vertAlign w:val="subscript"/>
        </w:rPr>
        <w:t xml:space="preserve">B2</w:t>
      </w:r>
    </w:p>
    <w:p>
      <w:pPr>
        <w:spacing w:after="200" w:line="276"/>
        <w:jc w:val="both"/>
      </w:pPr>
      <w:r>
        <w:t xml:space="preserve">Base current:</w:t>
      </w:r>
    </w:p>
    <w:p>
      <w:pPr>
        <w:spacing w:after="120" w:before="120"/>
        <w:jc w:val="center"/>
      </w:pPr>
      <w:r>
        <w:t xml:space="preserve">I</w:t>
      </w:r>
      <w:r>
        <w:rPr>
          <w:vertAlign w:val="subscript"/>
        </w:rPr>
        <w:t xml:space="preserve">B3</w:t>
      </w:r>
      <w:r>
        <w:t xml:space="preserve"> = (3.3 - </w:t>
      </w:r>
      <w:r>
        <w:t xml:space="preserve">V</w:t>
      </w:r>
      <w:r>
        <w:rPr>
          <w:vertAlign w:val="subscript"/>
        </w:rPr>
        <w:t xml:space="preserve">BE</w:t>
      </w:r>
      <w:r>
        <w:t xml:space="preserve">) / </w:t>
      </w:r>
      <w:r>
        <w:t xml:space="preserve">R</w:t>
      </w:r>
      <w:r>
        <w:rPr>
          <w:vertAlign w:val="subscript"/>
        </w:rPr>
        <w:t xml:space="preserve">B3</w:t>
      </w:r>
    </w:p>
    <w:p>
      <w:pPr>
        <w:spacing w:after="200" w:line="276"/>
        <w:jc w:val="both"/>
      </w:pPr>
      <w:r>
        <w:t xml:space="preserve">Therefore,</w:t>
      </w:r>
    </w:p>
    <w:p>
      <w:pPr>
        <w:spacing w:after="120" w:before="120"/>
        <w:jc w:val="center"/>
      </w:pPr>
      <w:r>
        <w:t xml:space="preserve">R</w:t>
      </w:r>
      <w:r>
        <w:rPr>
          <w:vertAlign w:val="subscript"/>
        </w:rPr>
        <w:t xml:space="preserve">B3</w:t>
      </w:r>
      <w:r>
        <w:t xml:space="preserve"> ≤ [(3.3 - </w:t>
      </w:r>
      <w:r>
        <w:t xml:space="preserve">V</w:t>
      </w:r>
      <w:r>
        <w:rPr>
          <w:vertAlign w:val="subscript"/>
        </w:rPr>
        <w:t xml:space="preserve">BE</w:t>
      </w:r>
      <w:r>
        <w:t xml:space="preserve">) </w:t>
      </w:r>
      <w:r>
        <w:t xml:space="preserve">R</w:t>
      </w:r>
      <w:r>
        <w:rPr>
          <w:vertAlign w:val="subscript"/>
        </w:rPr>
        <w:t xml:space="preserve">B2</w:t>
      </w:r>
      <w:r>
        <w:t xml:space="preserve"> β] / (</w:t>
      </w:r>
      <w:r>
        <w:t xml:space="preserve">V</w:t>
      </w:r>
      <w:r>
        <w:rPr>
          <w:vertAlign w:val="subscript"/>
        </w:rPr>
        <w:t xml:space="preserve">D</w:t>
      </w:r>
      <w:r>
        <w:t xml:space="preserve"> - </w:t>
      </w:r>
      <w:r>
        <w:t xml:space="preserve">V</w:t>
      </w:r>
      <w:r>
        <w:rPr>
          <w:vertAlign w:val="subscript"/>
        </w:rPr>
        <w:t xml:space="preserve">CE</w:t>
      </w:r>
      <w:r>
        <w:t xml:space="preserve">)</w:t>
      </w:r>
    </w:p>
    <w:p>
      <w:pPr>
        <w:spacing w:after="200" w:line="276"/>
        <w:jc w:val="both"/>
      </w:pPr>
      <w:r>
        <w:t xml:space="preserve">Substituting RB2 = 100 kΩ, VD = 100 V, β = 100:</w:t>
      </w:r>
    </w:p>
    <w:p>
      <w:pPr>
        <w:spacing w:after="120" w:before="120"/>
        <w:jc w:val="center"/>
      </w:pPr>
      <w:r>
        <w:t xml:space="preserve">R</w:t>
      </w:r>
      <w:r>
        <w:rPr>
          <w:vertAlign w:val="subscript"/>
        </w:rPr>
        <w:t xml:space="preserve">B3</w:t>
      </w:r>
      <w:r>
        <w:t xml:space="preserve"> ≤ 260.5 kΩ</w:t>
      </w:r>
    </w:p>
    <w:p>
      <w:pPr>
        <w:spacing w:after="200" w:line="276"/>
        <w:jc w:val="both"/>
      </w:pPr>
      <w:r>
        <w:t xml:space="preserve">Choose,</w:t>
      </w:r>
    </w:p>
    <w:p>
      <w:pPr>
        <w:spacing w:after="120" w:before="120"/>
        <w:jc w:val="center"/>
      </w:pPr>
      <w:r>
        <w:rPr>
          <w:b/>
          <w:bCs/>
        </w:rPr>
        <w:t xml:space="preserve">RB3 = 100 kΩ</w:t>
      </w:r>
    </w:p>
    <w:p>
      <w:pPr>
        <w:spacing w:after="200" w:line="276"/>
        <w:jc w:val="both"/>
      </w:pPr>
      <w:r>
        <w:t xml:space="preserve">Power:</w:t>
      </w:r>
    </w:p>
    <w:p>
      <w:pPr>
        <w:spacing w:after="120" w:before="120"/>
        <w:jc w:val="center"/>
      </w:pPr>
      <w:r>
        <w:t xml:space="preserve">P</w:t>
      </w:r>
      <w:r>
        <w:rPr>
          <w:vertAlign w:val="subscript"/>
        </w:rPr>
        <w:t xml:space="preserve">RB3</w:t>
      </w:r>
      <w:r>
        <w:t xml:space="preserve"> = 67 µW</w:t>
      </w:r>
    </w:p>
    <w:p>
      <w:pPr>
        <w:spacing w:after="150" w:before="200"/>
      </w:pPr>
      <w:r>
        <w:rPr>
          <w:b/>
          <w:bCs/>
        </w:rPr>
        <w:t xml:space="preserve">Table 6.5 Final Component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100"/>
              <w:left w:type="dxa" w:w="150"/>
              <w:bottom w:type="dxa" w:w="100"/>
              <w:right w:type="dxa" w:w="150"/>
            </w:tcMar>
          </w:tcPr>
          <w:p>
            <w:r>
              <w:rPr>
                <w:b/>
                <w:bCs/>
              </w:rPr>
              <w:t xml:space="preserve">Component</w:t>
            </w:r>
          </w:p>
        </w:tc>
        <w:tc>
          <w:tcPr>
            <w:tcW w:type="dxa" w:w="4500"/>
            <w:shd w:fill="D9D9D9" w:color="auto" w:val="clear"/>
            <w:tcMar>
              <w:top w:type="dxa" w:w="100"/>
              <w:left w:type="dxa" w:w="150"/>
              <w:bottom w:type="dxa" w:w="100"/>
              <w:right w:type="dxa" w:w="150"/>
            </w:tcMar>
          </w:tcPr>
          <w:p>
            <w:r>
              <w:rPr>
                <w:b/>
                <w:bCs/>
              </w:rPr>
              <w:t xml:space="preserve">Selected Value</w:t>
            </w:r>
          </w:p>
        </w:tc>
      </w:tr>
      <w:tr>
        <w:tc>
          <w:tcPr>
            <w:tcW w:type="dxa" w:w="4500"/>
            <w:tcMar>
              <w:top w:type="dxa" w:w="80"/>
              <w:left w:type="dxa" w:w="150"/>
              <w:bottom w:type="dxa" w:w="80"/>
              <w:right w:type="dxa" w:w="150"/>
            </w:tcMar>
          </w:tcPr>
          <w:p>
            <w:r>
              <w:t xml:space="preserve">R1</w:t>
            </w:r>
          </w:p>
        </w:tc>
        <w:tc>
          <w:tcPr>
            <w:tcW w:type="dxa" w:w="4500"/>
            <w:tcMar>
              <w:top w:type="dxa" w:w="80"/>
              <w:left w:type="dxa" w:w="150"/>
              <w:bottom w:type="dxa" w:w="80"/>
              <w:right w:type="dxa" w:w="150"/>
            </w:tcMar>
          </w:tcPr>
          <w:p>
            <w:r>
              <w:t xml:space="preserve">500 kΩ</w:t>
            </w:r>
          </w:p>
        </w:tc>
      </w:tr>
      <w:tr>
        <w:tc>
          <w:tcPr>
            <w:tcW w:type="dxa" w:w="4500"/>
            <w:tcMar>
              <w:top w:type="dxa" w:w="80"/>
              <w:left w:type="dxa" w:w="150"/>
              <w:bottom w:type="dxa" w:w="80"/>
              <w:right w:type="dxa" w:w="150"/>
            </w:tcMar>
          </w:tcPr>
          <w:p>
            <w:r>
              <w:t xml:space="preserve">R2</w:t>
            </w:r>
          </w:p>
        </w:tc>
        <w:tc>
          <w:tcPr>
            <w:tcW w:type="dxa" w:w="4500"/>
            <w:tcMar>
              <w:top w:type="dxa" w:w="80"/>
              <w:left w:type="dxa" w:w="150"/>
              <w:bottom w:type="dxa" w:w="80"/>
              <w:right w:type="dxa" w:w="150"/>
            </w:tcMar>
          </w:tcPr>
          <w:p>
            <w:r>
              <w:t xml:space="preserve">70 kΩ</w:t>
            </w:r>
          </w:p>
        </w:tc>
      </w:tr>
      <w:tr>
        <w:tc>
          <w:tcPr>
            <w:tcW w:type="dxa" w:w="4500"/>
            <w:tcMar>
              <w:top w:type="dxa" w:w="80"/>
              <w:left w:type="dxa" w:w="150"/>
              <w:bottom w:type="dxa" w:w="80"/>
              <w:right w:type="dxa" w:w="150"/>
            </w:tcMar>
          </w:tcPr>
          <w:p>
            <w:r>
              <w:t xml:space="preserve">RB1</w:t>
            </w:r>
          </w:p>
        </w:tc>
        <w:tc>
          <w:tcPr>
            <w:tcW w:type="dxa" w:w="4500"/>
            <w:tcMar>
              <w:top w:type="dxa" w:w="80"/>
              <w:left w:type="dxa" w:w="150"/>
              <w:bottom w:type="dxa" w:w="80"/>
              <w:right w:type="dxa" w:w="150"/>
            </w:tcMar>
          </w:tcPr>
          <w:p>
            <w:r>
              <w:t xml:space="preserve">100 kΩ</w:t>
            </w:r>
          </w:p>
        </w:tc>
      </w:tr>
      <w:tr>
        <w:tc>
          <w:tcPr>
            <w:tcW w:type="dxa" w:w="4500"/>
            <w:tcMar>
              <w:top w:type="dxa" w:w="80"/>
              <w:left w:type="dxa" w:w="150"/>
              <w:bottom w:type="dxa" w:w="80"/>
              <w:right w:type="dxa" w:w="150"/>
            </w:tcMar>
          </w:tcPr>
          <w:p>
            <w:r>
              <w:t xml:space="preserve">RB2</w:t>
            </w:r>
          </w:p>
        </w:tc>
        <w:tc>
          <w:tcPr>
            <w:tcW w:type="dxa" w:w="4500"/>
            <w:tcMar>
              <w:top w:type="dxa" w:w="80"/>
              <w:left w:type="dxa" w:w="150"/>
              <w:bottom w:type="dxa" w:w="80"/>
              <w:right w:type="dxa" w:w="150"/>
            </w:tcMar>
          </w:tcPr>
          <w:p>
            <w:r>
              <w:t xml:space="preserve">100 kΩ</w:t>
            </w:r>
          </w:p>
        </w:tc>
      </w:tr>
      <w:tr>
        <w:tc>
          <w:tcPr>
            <w:tcW w:type="dxa" w:w="4500"/>
            <w:tcMar>
              <w:top w:type="dxa" w:w="80"/>
              <w:left w:type="dxa" w:w="150"/>
              <w:bottom w:type="dxa" w:w="80"/>
              <w:right w:type="dxa" w:w="150"/>
            </w:tcMar>
          </w:tcPr>
          <w:p>
            <w:r>
              <w:t xml:space="preserve">RB3</w:t>
            </w:r>
          </w:p>
        </w:tc>
        <w:tc>
          <w:tcPr>
            <w:tcW w:type="dxa" w:w="4500"/>
            <w:tcMar>
              <w:top w:type="dxa" w:w="80"/>
              <w:left w:type="dxa" w:w="150"/>
              <w:bottom w:type="dxa" w:w="80"/>
              <w:right w:type="dxa" w:w="150"/>
            </w:tcMar>
          </w:tcPr>
          <w:p>
            <w:r>
              <w:t xml:space="preserve">100 kΩ</w:t>
            </w:r>
          </w:p>
        </w:tc>
      </w:tr>
      <w:tr>
        <w:tc>
          <w:tcPr>
            <w:tcW w:type="dxa" w:w="4500"/>
            <w:tcMar>
              <w:top w:type="dxa" w:w="80"/>
              <w:left w:type="dxa" w:w="150"/>
              <w:bottom w:type="dxa" w:w="80"/>
              <w:right w:type="dxa" w:w="150"/>
            </w:tcMar>
          </w:tcPr>
          <w:p>
            <w:r>
              <w:t xml:space="preserve">Zener Voltage</w:t>
            </w:r>
          </w:p>
        </w:tc>
        <w:tc>
          <w:tcPr>
            <w:tcW w:type="dxa" w:w="4500"/>
            <w:tcMar>
              <w:top w:type="dxa" w:w="80"/>
              <w:left w:type="dxa" w:w="150"/>
              <w:bottom w:type="dxa" w:w="80"/>
              <w:right w:type="dxa" w:w="150"/>
            </w:tcMar>
          </w:tcPr>
          <w:p>
            <w:r>
              <w:t xml:space="preserve">12 V</w:t>
            </w:r>
          </w:p>
        </w:tc>
      </w:tr>
      <w:tr>
        <w:tc>
          <w:tcPr>
            <w:tcW w:type="dxa" w:w="4500"/>
            <w:tcMar>
              <w:top w:type="dxa" w:w="80"/>
              <w:left w:type="dxa" w:w="150"/>
              <w:bottom w:type="dxa" w:w="80"/>
              <w:right w:type="dxa" w:w="150"/>
            </w:tcMar>
          </w:tcPr>
          <w:p>
            <w:r>
              <w:t xml:space="preserve">Zener Power</w:t>
            </w:r>
          </w:p>
        </w:tc>
        <w:tc>
          <w:tcPr>
            <w:tcW w:type="dxa" w:w="4500"/>
            <w:tcMar>
              <w:top w:type="dxa" w:w="80"/>
              <w:left w:type="dxa" w:w="150"/>
              <w:bottom w:type="dxa" w:w="80"/>
              <w:right w:type="dxa" w:w="150"/>
            </w:tcMar>
          </w:tcPr>
          <w:p>
            <w:r>
              <w:t xml:space="preserve">14.8 mW</w:t>
            </w:r>
          </w:p>
        </w:tc>
      </w:tr>
    </w:tbl>
    <w:p>
      <w:pPr>
        <w:spacing w:after="300"/>
      </w:pPr>
      <w:r>
        <w:t xml:space="preserve"/>
      </w:r>
    </w:p>
    <w:p>
      <w:pPr>
        <w:pStyle w:val="Heading2"/>
        <w:spacing w:after="150" w:before="300"/>
      </w:pPr>
      <w:r>
        <w:rPr>
          <w:b/>
          <w:bCs/>
        </w:rPr>
        <w:t xml:space="preserve">6.4.5 Simulation Results, Verification and Discussion</w:t>
      </w:r>
    </w:p>
    <w:p>
      <w:pPr>
        <w:spacing w:after="200" w:line="276"/>
        <w:jc w:val="both"/>
      </w:pPr>
      <w:r>
        <w:t xml:space="preserve">The proposed latching driver was simulated in LTspice using a supply voltage ranging from 5 V to 100 V. The simulation verified the operation of the SET, LATCH, and RESET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6.8 ]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6.8: LTspice schematic of Circuit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6.9 ]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6.9: Simulation waveforms showing SET, LATCH, RESET, PMOS gate voltage, and output voltage of Circuit 3.</w:t>
      </w:r>
    </w:p>
    <w:p>
      <w:pPr>
        <w:spacing w:after="100" w:before="200"/>
      </w:pPr>
      <w:r>
        <w:rPr>
          <w:b/>
          <w:bCs/>
        </w:rPr>
        <w:t xml:space="preserve">Simulation Observations</w:t>
      </w:r>
    </w:p>
    <w:p>
      <w:pPr>
        <w:pStyle w:val="ListParagraph"/>
        <w:numPr>
          <w:ilvl w:val="0"/>
          <w:numId w:val="2"/>
        </w:numPr>
        <w:spacing w:after="100"/>
      </w:pPr>
      <w:r>
        <w:t xml:space="preserve">A short SET pulse turns ON Q1, initiating the latching process.</w:t>
      </w:r>
    </w:p>
    <w:p>
      <w:pPr>
        <w:pStyle w:val="ListParagraph"/>
        <w:numPr>
          <w:ilvl w:val="0"/>
          <w:numId w:val="2"/>
        </w:numPr>
        <w:spacing w:after="100"/>
      </w:pPr>
      <w:r>
        <w:t xml:space="preserve">Q2 maintains conduction after the SET pulse is removed, keeping the PMOS ON.</w:t>
      </w:r>
    </w:p>
    <w:p>
      <w:pPr>
        <w:pStyle w:val="ListParagraph"/>
        <w:numPr>
          <w:ilvl w:val="0"/>
          <w:numId w:val="2"/>
        </w:numPr>
        <w:spacing w:after="100"/>
      </w:pPr>
      <w:r>
        <w:t xml:space="preserve">The Zener diode limits the PMOS gate-to-source voltage to approximately −12 V, protecting the device.</w:t>
      </w:r>
    </w:p>
    <w:p>
      <w:pPr>
        <w:pStyle w:val="ListParagraph"/>
        <w:numPr>
          <w:ilvl w:val="0"/>
          <w:numId w:val="2"/>
        </w:numPr>
        <w:spacing w:after="100"/>
      </w:pPr>
      <w:r>
        <w:t xml:space="preserve">A RESET pulse activates Q3, removing the latch and returning the PMOS to the OFF state.</w:t>
      </w:r>
    </w:p>
    <w:p>
      <w:pPr>
        <w:pStyle w:val="ListParagraph"/>
        <w:numPr>
          <w:ilvl w:val="0"/>
          <w:numId w:val="2"/>
        </w:numPr>
        <w:spacing w:after="100"/>
      </w:pPr>
      <w:r>
        <w:t xml:space="preserve">Stable operation is observed across the entire 5 V to 100 V supply range.</w:t>
      </w:r>
    </w:p>
    <w:p>
      <w:pPr>
        <w:spacing w:after="100" w:before="200"/>
      </w:pPr>
      <w:r>
        <w:rPr>
          <w:b/>
          <w:bCs/>
        </w:rPr>
        <w:t xml:space="preserve">Verification at VS = 100 V</w:t>
      </w:r>
    </w:p>
    <w:p>
      <w:pPr>
        <w:pStyle w:val="ListParagraph"/>
        <w:numPr>
          <w:ilvl w:val="0"/>
          <w:numId w:val="2"/>
        </w:numPr>
        <w:spacing w:after="100"/>
      </w:pPr>
      <w:r>
        <w:t xml:space="preserve">IC1 = IC2 = 1.25 mA</w:t>
      </w:r>
    </w:p>
    <w:p>
      <w:pPr>
        <w:pStyle w:val="ListParagraph"/>
        <w:numPr>
          <w:ilvl w:val="0"/>
          <w:numId w:val="2"/>
        </w:numPr>
        <w:spacing w:after="100"/>
      </w:pPr>
      <w:r>
        <w:t xml:space="preserve">IB1 = 26 µA; β·IB1 = 2.6 mA &gt; 1.25 mA ✔ (Q1 saturates)</w:t>
      </w:r>
    </w:p>
    <w:p>
      <w:pPr>
        <w:pStyle w:val="ListParagraph"/>
        <w:numPr>
          <w:ilvl w:val="0"/>
          <w:numId w:val="2"/>
        </w:numPr>
        <w:spacing w:after="100"/>
      </w:pPr>
      <w:r>
        <w:t xml:space="preserve">IB2 = 0.993 mA; β·IB2 = 99.3 mA &gt; 1.25 mA ✔ (Q2 latches)</w:t>
      </w:r>
    </w:p>
    <w:p>
      <w:pPr>
        <w:pStyle w:val="ListParagraph"/>
        <w:numPr>
          <w:ilvl w:val="0"/>
          <w:numId w:val="2"/>
        </w:numPr>
        <w:spacing w:after="100"/>
      </w:pPr>
      <w:r>
        <w:t xml:space="preserve">IC3 = 0.998 mA; β·IB3 = 2.6 mA &gt; 0.998 mA ✔ (Q3 resets)</w:t>
      </w:r>
    </w:p>
    <w:p>
      <w:pPr>
        <w:spacing w:after="100" w:before="200"/>
      </w:pPr>
      <w:r>
        <w:rPr>
          <w:b/>
          <w:bCs/>
        </w:rPr>
        <w:t xml:space="preserve">Verification at VS = 5 V</w:t>
      </w:r>
    </w:p>
    <w:p>
      <w:pPr>
        <w:pStyle w:val="ListParagraph"/>
        <w:numPr>
          <w:ilvl w:val="0"/>
          <w:numId w:val="2"/>
        </w:numPr>
        <w:spacing w:after="100"/>
      </w:pPr>
      <w:r>
        <w:t xml:space="preserve">IC1 = IC2 = 8.4 µA; β·IB1 = 2.6 mA &gt; 8.4 µA ✔</w:t>
      </w:r>
    </w:p>
    <w:p>
      <w:pPr>
        <w:pStyle w:val="ListParagraph"/>
        <w:numPr>
          <w:ilvl w:val="0"/>
          <w:numId w:val="2"/>
        </w:numPr>
        <w:spacing w:after="100"/>
      </w:pPr>
      <w:r>
        <w:t xml:space="preserve">IB2 = 43 µA; β·IB2 = 4.3 mA &gt; 8.4 µA ✔</w:t>
      </w:r>
    </w:p>
    <w:p>
      <w:pPr>
        <w:pStyle w:val="ListParagraph"/>
        <w:numPr>
          <w:ilvl w:val="0"/>
          <w:numId w:val="2"/>
        </w:numPr>
        <w:spacing w:after="100"/>
      </w:pPr>
      <w:r>
        <w:t xml:space="preserve">IC3 = 48 µA; β·IB3 = 2.6 mA &gt; 48 µA ✔</w:t>
      </w:r>
    </w:p>
    <w:p>
      <w:pPr>
        <w:spacing w:after="100" w:before="200"/>
      </w:pPr>
      <w:r>
        <w:rPr>
          <w:b/>
          <w:bCs/>
        </w:rPr>
        <w:t xml:space="preserve">Advantages</w:t>
      </w:r>
    </w:p>
    <w:p>
      <w:pPr>
        <w:pStyle w:val="ListParagraph"/>
        <w:numPr>
          <w:ilvl w:val="0"/>
          <w:numId w:val="2"/>
        </w:numPr>
        <w:spacing w:after="100"/>
      </w:pPr>
      <w:r>
        <w:t xml:space="preserve">Memory-based SET–RESET operation.</w:t>
      </w:r>
    </w:p>
    <w:p>
      <w:pPr>
        <w:pStyle w:val="ListParagraph"/>
        <w:numPr>
          <w:ilvl w:val="0"/>
          <w:numId w:val="2"/>
        </w:numPr>
        <w:spacing w:after="100"/>
      </w:pPr>
      <w:r>
        <w:t xml:space="preserve">No continuous controller signal required.</w:t>
      </w:r>
    </w:p>
    <w:p>
      <w:pPr>
        <w:pStyle w:val="ListParagraph"/>
        <w:numPr>
          <w:ilvl w:val="0"/>
          <w:numId w:val="2"/>
        </w:numPr>
        <w:spacing w:after="100"/>
      </w:pPr>
      <w:r>
        <w:t xml:space="preserve">Reliable operation from 5 V to 100 V.</w:t>
      </w:r>
    </w:p>
    <w:p>
      <w:pPr>
        <w:pStyle w:val="ListParagraph"/>
        <w:numPr>
          <w:ilvl w:val="0"/>
          <w:numId w:val="2"/>
        </w:numPr>
        <w:spacing w:after="100"/>
      </w:pPr>
      <w:r>
        <w:t xml:space="preserve">Low power dissipation in resistors and Zener diode.</w:t>
      </w:r>
    </w:p>
    <w:p>
      <w:pPr>
        <w:pStyle w:val="ListParagraph"/>
        <w:numPr>
          <w:ilvl w:val="0"/>
          <w:numId w:val="2"/>
        </w:numPr>
        <w:spacing w:after="100"/>
      </w:pPr>
      <w:r>
        <w:t xml:space="preserve">Suitable for industrial automation, machine control, battery management systems, safety interlocks, and intelligent power switching.</w:t>
      </w:r>
    </w:p>
    <w:p>
      <w:pPr>
        <w:spacing w:after="200" w:line="276"/>
        <w:jc w:val="both"/>
      </w:pPr>
      <w:r>
        <w:t xml:space="preserve">Conclusion: The analytical design confirms that the selected resistor values satisfy the PMOS OFF condition, ensure reliable saturation of Q1, Q2, and Q3 during SET, LATCH, and RESET operations, and maintain all components within their safe operating limits. LTspice simulation validates the theoretical calculations, demonstrating stable and reliable latching performance over the entire operating voltage range, making the proposed circuit well suited for industrial high-side switching applications.</w:t>
      </w:r>
    </w:p>
    <w:p>
      <w:pPr>
        <w:pStyle w:val="Heading1"/>
        <w:spacing w:after="200" w:before="400"/>
      </w:pPr>
      <w:r>
        <w:rPr>
          <w:b/>
          <w:bCs/>
        </w:rPr>
        <w:t xml:space="preserve">6.5 Comparative Analysis</w:t>
      </w:r>
    </w:p>
    <w:p>
      <w:pPr>
        <w:spacing w:after="200" w:line="276"/>
        <w:jc w:val="both"/>
      </w:pPr>
      <w:r>
        <w:t xml:space="preserve">The three proposed PMOS high-side driver circuits were designed to operate from a 3.3 V logic controller while switching a 100 V industrial supply. Each circuit represents an improvement over the previous design in terms of functionality, safety, and industrial applicability. The first circuit provides a simple and economical solution for high-side switching. The second circuit introduces electrical isolation through an optocoupler to improve safety and immunity to electromagnetic interference (EMI). The third circuit further enhances the design by incorporating a transistor-based SET–RESET latching mechanism that allows the output to remain ON without continuous controller intervention.</w:t>
      </w:r>
    </w:p>
    <w:p>
      <w:pPr>
        <w:spacing w:after="150" w:before="200"/>
      </w:pPr>
      <w:r>
        <w:rPr>
          <w:b/>
          <w:bCs/>
        </w:rPr>
        <w:t xml:space="preserve">Table 6.6 Comparison of the Proposed Circuits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rPr>
          <w:tblHeader/>
        </w:trPr>
        <w:tc>
          <w:tcPr>
            <w:tcW w:type="dxa" w:w="2600"/>
            <w:shd w:fill="D9D9D9" w:color="auto" w:val="clear"/>
            <w:tcMar>
              <w:top w:type="dxa" w:w="80"/>
              <w:left w:type="dxa" w:w="100"/>
              <w:bottom w:type="dxa" w:w="80"/>
              <w:right w:type="dxa" w:w="100"/>
            </w:tcMar>
          </w:tcPr>
          <w:p>
            <w:r>
              <w:rPr>
                <w:b/>
                <w:bCs/>
                <w:sz w:val="18"/>
                <w:szCs w:val="18"/>
              </w:rPr>
              <w:t xml:space="preserve">Parameter</w:t>
            </w:r>
          </w:p>
        </w:tc>
        <w:tc>
          <w:tcPr>
            <w:tcW w:type="dxa" w:w="2400"/>
            <w:shd w:fill="D9D9D9" w:color="auto" w:val="clear"/>
            <w:tcMar>
              <w:top w:type="dxa" w:w="80"/>
              <w:left w:type="dxa" w:w="100"/>
              <w:bottom w:type="dxa" w:w="80"/>
              <w:right w:type="dxa" w:w="100"/>
            </w:tcMar>
          </w:tcPr>
          <w:p>
            <w:r>
              <w:rPr>
                <w:b/>
                <w:bCs/>
                <w:sz w:val="18"/>
                <w:szCs w:val="18"/>
              </w:rPr>
              <w:t xml:space="preserve">Circuit 1 (PMOS–NMOS)</w:t>
            </w:r>
          </w:p>
        </w:tc>
        <w:tc>
          <w:tcPr>
            <w:tcW w:type="dxa" w:w="2400"/>
            <w:shd w:fill="D9D9D9" w:color="auto" w:val="clear"/>
            <w:tcMar>
              <w:top w:type="dxa" w:w="80"/>
              <w:left w:type="dxa" w:w="100"/>
              <w:bottom w:type="dxa" w:w="80"/>
              <w:right w:type="dxa" w:w="100"/>
            </w:tcMar>
          </w:tcPr>
          <w:p>
            <w:r>
              <w:rPr>
                <w:b/>
                <w:bCs/>
                <w:sz w:val="18"/>
                <w:szCs w:val="18"/>
              </w:rPr>
              <w:t xml:space="preserve">Circuit 2 (Optocoupler)</w:t>
            </w:r>
          </w:p>
        </w:tc>
        <w:tc>
          <w:tcPr>
            <w:tcW w:type="dxa" w:w="2400"/>
            <w:shd w:fill="D9D9D9" w:color="auto" w:val="clear"/>
            <w:tcMar>
              <w:top w:type="dxa" w:w="80"/>
              <w:left w:type="dxa" w:w="100"/>
              <w:bottom w:type="dxa" w:w="80"/>
              <w:right w:type="dxa" w:w="100"/>
            </w:tcMar>
          </w:tcPr>
          <w:p>
            <w:r>
              <w:rPr>
                <w:b/>
                <w:bCs/>
                <w:sz w:val="18"/>
                <w:szCs w:val="18"/>
              </w:rPr>
              <w:t xml:space="preserve">Circuit 3 (Latching)</w:t>
            </w:r>
          </w:p>
        </w:tc>
      </w:tr>
      <w:tr>
        <w:tc>
          <w:tcPr>
            <w:tcW w:type="dxa" w:w="2600"/>
            <w:tcMar>
              <w:top w:type="dxa" w:w="60"/>
              <w:left w:type="dxa" w:w="100"/>
              <w:bottom w:type="dxa" w:w="60"/>
              <w:right w:type="dxa" w:w="100"/>
            </w:tcMar>
          </w:tcPr>
          <w:p>
            <w:r>
              <w:rPr>
                <w:sz w:val="18"/>
                <w:szCs w:val="18"/>
              </w:rPr>
              <w:t xml:space="preserve">Supply Voltage</w:t>
            </w:r>
          </w:p>
        </w:tc>
        <w:tc>
          <w:tcPr>
            <w:tcW w:type="dxa" w:w="2400"/>
            <w:tcMar>
              <w:top w:type="dxa" w:w="60"/>
              <w:left w:type="dxa" w:w="100"/>
              <w:bottom w:type="dxa" w:w="60"/>
              <w:right w:type="dxa" w:w="100"/>
            </w:tcMar>
          </w:tcPr>
          <w:p>
            <w:r>
              <w:rPr>
                <w:sz w:val="18"/>
                <w:szCs w:val="18"/>
              </w:rPr>
              <w:t xml:space="preserve">5–100 V</w:t>
            </w:r>
          </w:p>
        </w:tc>
        <w:tc>
          <w:tcPr>
            <w:tcW w:type="dxa" w:w="2400"/>
            <w:tcMar>
              <w:top w:type="dxa" w:w="60"/>
              <w:left w:type="dxa" w:w="100"/>
              <w:bottom w:type="dxa" w:w="60"/>
              <w:right w:type="dxa" w:w="100"/>
            </w:tcMar>
          </w:tcPr>
          <w:p>
            <w:r>
              <w:rPr>
                <w:sz w:val="18"/>
                <w:szCs w:val="18"/>
              </w:rPr>
              <w:t xml:space="preserve">5–100 V</w:t>
            </w:r>
          </w:p>
        </w:tc>
        <w:tc>
          <w:tcPr>
            <w:tcW w:type="dxa" w:w="2400"/>
            <w:tcMar>
              <w:top w:type="dxa" w:w="60"/>
              <w:left w:type="dxa" w:w="100"/>
              <w:bottom w:type="dxa" w:w="60"/>
              <w:right w:type="dxa" w:w="100"/>
            </w:tcMar>
          </w:tcPr>
          <w:p>
            <w:r>
              <w:rPr>
                <w:sz w:val="18"/>
                <w:szCs w:val="18"/>
              </w:rPr>
              <w:t xml:space="preserve">5–100 V</w:t>
            </w:r>
          </w:p>
        </w:tc>
      </w:tr>
      <w:tr>
        <w:tc>
          <w:tcPr>
            <w:tcW w:type="dxa" w:w="2600"/>
            <w:tcMar>
              <w:top w:type="dxa" w:w="60"/>
              <w:left w:type="dxa" w:w="100"/>
              <w:bottom w:type="dxa" w:w="60"/>
              <w:right w:type="dxa" w:w="100"/>
            </w:tcMar>
          </w:tcPr>
          <w:p>
            <w:r>
              <w:rPr>
                <w:sz w:val="18"/>
                <w:szCs w:val="18"/>
              </w:rPr>
              <w:t xml:space="preserve">Logic Input</w:t>
            </w:r>
          </w:p>
        </w:tc>
        <w:tc>
          <w:tcPr>
            <w:tcW w:type="dxa" w:w="2400"/>
            <w:tcMar>
              <w:top w:type="dxa" w:w="60"/>
              <w:left w:type="dxa" w:w="100"/>
              <w:bottom w:type="dxa" w:w="60"/>
              <w:right w:type="dxa" w:w="100"/>
            </w:tcMar>
          </w:tcPr>
          <w:p>
            <w:r>
              <w:rPr>
                <w:sz w:val="18"/>
                <w:szCs w:val="18"/>
              </w:rPr>
              <w:t xml:space="preserve">3.3 V</w:t>
            </w:r>
          </w:p>
        </w:tc>
        <w:tc>
          <w:tcPr>
            <w:tcW w:type="dxa" w:w="2400"/>
            <w:tcMar>
              <w:top w:type="dxa" w:w="60"/>
              <w:left w:type="dxa" w:w="100"/>
              <w:bottom w:type="dxa" w:w="60"/>
              <w:right w:type="dxa" w:w="100"/>
            </w:tcMar>
          </w:tcPr>
          <w:p>
            <w:r>
              <w:rPr>
                <w:sz w:val="18"/>
                <w:szCs w:val="18"/>
              </w:rPr>
              <w:t xml:space="preserve">3.3 V</w:t>
            </w:r>
          </w:p>
        </w:tc>
        <w:tc>
          <w:tcPr>
            <w:tcW w:type="dxa" w:w="2400"/>
            <w:tcMar>
              <w:top w:type="dxa" w:w="60"/>
              <w:left w:type="dxa" w:w="100"/>
              <w:bottom w:type="dxa" w:w="60"/>
              <w:right w:type="dxa" w:w="100"/>
            </w:tcMar>
          </w:tcPr>
          <w:p>
            <w:r>
              <w:rPr>
                <w:sz w:val="18"/>
                <w:szCs w:val="18"/>
              </w:rPr>
              <w:t xml:space="preserve">3.3 V</w:t>
            </w:r>
          </w:p>
        </w:tc>
      </w:tr>
      <w:tr>
        <w:tc>
          <w:tcPr>
            <w:tcW w:type="dxa" w:w="2600"/>
            <w:tcMar>
              <w:top w:type="dxa" w:w="60"/>
              <w:left w:type="dxa" w:w="100"/>
              <w:bottom w:type="dxa" w:w="60"/>
              <w:right w:type="dxa" w:w="100"/>
            </w:tcMar>
          </w:tcPr>
          <w:p>
            <w:r>
              <w:rPr>
                <w:sz w:val="18"/>
                <w:szCs w:val="18"/>
              </w:rPr>
              <w:t xml:space="preserve">High-Side Switching</w:t>
            </w:r>
          </w:p>
        </w:tc>
        <w:tc>
          <w:tcPr>
            <w:tcW w:type="dxa" w:w="2400"/>
            <w:tcMar>
              <w:top w:type="dxa" w:w="60"/>
              <w:left w:type="dxa" w:w="100"/>
              <w:bottom w:type="dxa" w:w="60"/>
              <w:right w:type="dxa" w:w="100"/>
            </w:tcMar>
          </w:tcPr>
          <w:p>
            <w:r>
              <w:rPr>
                <w:sz w:val="18"/>
                <w:szCs w:val="18"/>
              </w:rPr>
              <w:t xml:space="preserve">✓</w:t>
            </w:r>
          </w:p>
        </w:tc>
        <w:tc>
          <w:tcPr>
            <w:tcW w:type="dxa" w:w="2400"/>
            <w:tcMar>
              <w:top w:type="dxa" w:w="60"/>
              <w:left w:type="dxa" w:w="100"/>
              <w:bottom w:type="dxa" w:w="60"/>
              <w:right w:type="dxa" w:w="100"/>
            </w:tcMar>
          </w:tcPr>
          <w:p>
            <w:r>
              <w:rPr>
                <w:sz w:val="18"/>
                <w:szCs w:val="18"/>
              </w:rPr>
              <w:t xml:space="preserve">✓</w:t>
            </w:r>
          </w:p>
        </w:tc>
        <w:tc>
          <w:tcPr>
            <w:tcW w:type="dxa" w:w="2400"/>
            <w:tcMar>
              <w:top w:type="dxa" w:w="60"/>
              <w:left w:type="dxa" w:w="100"/>
              <w:bottom w:type="dxa" w:w="60"/>
              <w:right w:type="dxa" w:w="100"/>
            </w:tcMar>
          </w:tcPr>
          <w:p>
            <w:r>
              <w:rPr>
                <w:sz w:val="18"/>
                <w:szCs w:val="18"/>
              </w:rPr>
              <w:t xml:space="preserve">✓</w:t>
            </w:r>
          </w:p>
        </w:tc>
      </w:tr>
      <w:tr>
        <w:tc>
          <w:tcPr>
            <w:tcW w:type="dxa" w:w="2600"/>
            <w:tcMar>
              <w:top w:type="dxa" w:w="60"/>
              <w:left w:type="dxa" w:w="100"/>
              <w:bottom w:type="dxa" w:w="60"/>
              <w:right w:type="dxa" w:w="100"/>
            </w:tcMar>
          </w:tcPr>
          <w:p>
            <w:r>
              <w:rPr>
                <w:sz w:val="18"/>
                <w:szCs w:val="18"/>
              </w:rPr>
              <w:t xml:space="preserve">Electrical Isolation</w:t>
            </w:r>
          </w:p>
        </w:tc>
        <w:tc>
          <w:tcPr>
            <w:tcW w:type="dxa" w:w="2400"/>
            <w:tcMar>
              <w:top w:type="dxa" w:w="60"/>
              <w:left w:type="dxa" w:w="100"/>
              <w:bottom w:type="dxa" w:w="60"/>
              <w:right w:type="dxa" w:w="100"/>
            </w:tcMar>
          </w:tcPr>
          <w:p>
            <w:r>
              <w:rPr>
                <w:sz w:val="18"/>
                <w:szCs w:val="18"/>
              </w:rPr>
              <w:t xml:space="preserve">✗</w:t>
            </w:r>
          </w:p>
        </w:tc>
        <w:tc>
          <w:tcPr>
            <w:tcW w:type="dxa" w:w="2400"/>
            <w:tcMar>
              <w:top w:type="dxa" w:w="60"/>
              <w:left w:type="dxa" w:w="100"/>
              <w:bottom w:type="dxa" w:w="60"/>
              <w:right w:type="dxa" w:w="100"/>
            </w:tcMar>
          </w:tcPr>
          <w:p>
            <w:r>
              <w:rPr>
                <w:sz w:val="18"/>
                <w:szCs w:val="18"/>
              </w:rPr>
              <w:t xml:space="preserve">✓</w:t>
            </w:r>
          </w:p>
        </w:tc>
        <w:tc>
          <w:tcPr>
            <w:tcW w:type="dxa" w:w="2400"/>
            <w:tcMar>
              <w:top w:type="dxa" w:w="60"/>
              <w:left w:type="dxa" w:w="100"/>
              <w:bottom w:type="dxa" w:w="60"/>
              <w:right w:type="dxa" w:w="100"/>
            </w:tcMar>
          </w:tcPr>
          <w:p>
            <w:r>
              <w:rPr>
                <w:sz w:val="18"/>
                <w:szCs w:val="18"/>
              </w:rPr>
              <w:t xml:space="preserve">✗</w:t>
            </w:r>
          </w:p>
        </w:tc>
      </w:tr>
      <w:tr>
        <w:tc>
          <w:tcPr>
            <w:tcW w:type="dxa" w:w="2600"/>
            <w:tcMar>
              <w:top w:type="dxa" w:w="60"/>
              <w:left w:type="dxa" w:w="100"/>
              <w:bottom w:type="dxa" w:w="60"/>
              <w:right w:type="dxa" w:w="100"/>
            </w:tcMar>
          </w:tcPr>
          <w:p>
            <w:r>
              <w:rPr>
                <w:sz w:val="18"/>
                <w:szCs w:val="18"/>
              </w:rPr>
              <w:t xml:space="preserve">Latching Capability</w:t>
            </w:r>
          </w:p>
        </w:tc>
        <w:tc>
          <w:tcPr>
            <w:tcW w:type="dxa" w:w="2400"/>
            <w:tcMar>
              <w:top w:type="dxa" w:w="60"/>
              <w:left w:type="dxa" w:w="100"/>
              <w:bottom w:type="dxa" w:w="60"/>
              <w:right w:type="dxa" w:w="100"/>
            </w:tcMar>
          </w:tcPr>
          <w:p>
            <w:r>
              <w:rPr>
                <w:sz w:val="18"/>
                <w:szCs w:val="18"/>
              </w:rPr>
              <w:t xml:space="preserve">✗</w:t>
            </w:r>
          </w:p>
        </w:tc>
        <w:tc>
          <w:tcPr>
            <w:tcW w:type="dxa" w:w="2400"/>
            <w:tcMar>
              <w:top w:type="dxa" w:w="60"/>
              <w:left w:type="dxa" w:w="100"/>
              <w:bottom w:type="dxa" w:w="60"/>
              <w:right w:type="dxa" w:w="100"/>
            </w:tcMar>
          </w:tcPr>
          <w:p>
            <w:r>
              <w:rPr>
                <w:sz w:val="18"/>
                <w:szCs w:val="18"/>
              </w:rPr>
              <w:t xml:space="preserve">✗</w:t>
            </w:r>
          </w:p>
        </w:tc>
        <w:tc>
          <w:tcPr>
            <w:tcW w:type="dxa" w:w="2400"/>
            <w:tcMar>
              <w:top w:type="dxa" w:w="60"/>
              <w:left w:type="dxa" w:w="100"/>
              <w:bottom w:type="dxa" w:w="60"/>
              <w:right w:type="dxa" w:w="100"/>
            </w:tcMar>
          </w:tcPr>
          <w:p>
            <w:r>
              <w:rPr>
                <w:sz w:val="18"/>
                <w:szCs w:val="18"/>
              </w:rPr>
              <w:t xml:space="preserve">✓</w:t>
            </w:r>
          </w:p>
        </w:tc>
      </w:tr>
      <w:tr>
        <w:tc>
          <w:tcPr>
            <w:tcW w:type="dxa" w:w="2600"/>
            <w:tcMar>
              <w:top w:type="dxa" w:w="60"/>
              <w:left w:type="dxa" w:w="100"/>
              <w:bottom w:type="dxa" w:w="60"/>
              <w:right w:type="dxa" w:w="100"/>
            </w:tcMar>
          </w:tcPr>
          <w:p>
            <w:r>
              <w:rPr>
                <w:sz w:val="18"/>
                <w:szCs w:val="18"/>
              </w:rPr>
              <w:t xml:space="preserve">Continuous Control Signal</w:t>
            </w:r>
          </w:p>
        </w:tc>
        <w:tc>
          <w:tcPr>
            <w:tcW w:type="dxa" w:w="2400"/>
            <w:tcMar>
              <w:top w:type="dxa" w:w="60"/>
              <w:left w:type="dxa" w:w="100"/>
              <w:bottom w:type="dxa" w:w="60"/>
              <w:right w:type="dxa" w:w="100"/>
            </w:tcMar>
          </w:tcPr>
          <w:p>
            <w:r>
              <w:rPr>
                <w:sz w:val="18"/>
                <w:szCs w:val="18"/>
              </w:rPr>
              <w:t xml:space="preserve">Required</w:t>
            </w:r>
          </w:p>
        </w:tc>
        <w:tc>
          <w:tcPr>
            <w:tcW w:type="dxa" w:w="2400"/>
            <w:tcMar>
              <w:top w:type="dxa" w:w="60"/>
              <w:left w:type="dxa" w:w="100"/>
              <w:bottom w:type="dxa" w:w="60"/>
              <w:right w:type="dxa" w:w="100"/>
            </w:tcMar>
          </w:tcPr>
          <w:p>
            <w:r>
              <w:rPr>
                <w:sz w:val="18"/>
                <w:szCs w:val="18"/>
              </w:rPr>
              <w:t xml:space="preserve">Required</w:t>
            </w:r>
          </w:p>
        </w:tc>
        <w:tc>
          <w:tcPr>
            <w:tcW w:type="dxa" w:w="2400"/>
            <w:tcMar>
              <w:top w:type="dxa" w:w="60"/>
              <w:left w:type="dxa" w:w="100"/>
              <w:bottom w:type="dxa" w:w="60"/>
              <w:right w:type="dxa" w:w="100"/>
            </w:tcMar>
          </w:tcPr>
          <w:p>
            <w:r>
              <w:rPr>
                <w:sz w:val="18"/>
                <w:szCs w:val="18"/>
              </w:rPr>
              <w:t xml:space="preserve">Not Required</w:t>
            </w:r>
          </w:p>
        </w:tc>
      </w:tr>
      <w:tr>
        <w:tc>
          <w:tcPr>
            <w:tcW w:type="dxa" w:w="2600"/>
            <w:tcMar>
              <w:top w:type="dxa" w:w="60"/>
              <w:left w:type="dxa" w:w="100"/>
              <w:bottom w:type="dxa" w:w="60"/>
              <w:right w:type="dxa" w:w="100"/>
            </w:tcMar>
          </w:tcPr>
          <w:p>
            <w:r>
              <w:rPr>
                <w:sz w:val="18"/>
                <w:szCs w:val="18"/>
              </w:rPr>
              <w:t xml:space="preserve">Controller Protection</w:t>
            </w:r>
          </w:p>
        </w:tc>
        <w:tc>
          <w:tcPr>
            <w:tcW w:type="dxa" w:w="2400"/>
            <w:tcMar>
              <w:top w:type="dxa" w:w="60"/>
              <w:left w:type="dxa" w:w="100"/>
              <w:bottom w:type="dxa" w:w="60"/>
              <w:right w:type="dxa" w:w="100"/>
            </w:tcMar>
          </w:tcPr>
          <w:p>
            <w:r>
              <w:rPr>
                <w:sz w:val="18"/>
                <w:szCs w:val="18"/>
              </w:rPr>
              <w:t xml:space="preserve">Moderate</w:t>
            </w:r>
          </w:p>
        </w:tc>
        <w:tc>
          <w:tcPr>
            <w:tcW w:type="dxa" w:w="2400"/>
            <w:tcMar>
              <w:top w:type="dxa" w:w="60"/>
              <w:left w:type="dxa" w:w="100"/>
              <w:bottom w:type="dxa" w:w="60"/>
              <w:right w:type="dxa" w:w="100"/>
            </w:tcMar>
          </w:tcPr>
          <w:p>
            <w:r>
              <w:rPr>
                <w:sz w:val="18"/>
                <w:szCs w:val="18"/>
              </w:rPr>
              <w:t xml:space="preserve">Excellent</w:t>
            </w:r>
          </w:p>
        </w:tc>
        <w:tc>
          <w:tcPr>
            <w:tcW w:type="dxa" w:w="2400"/>
            <w:tcMar>
              <w:top w:type="dxa" w:w="60"/>
              <w:left w:type="dxa" w:w="100"/>
              <w:bottom w:type="dxa" w:w="60"/>
              <w:right w:type="dxa" w:w="100"/>
            </w:tcMar>
          </w:tcPr>
          <w:p>
            <w:r>
              <w:rPr>
                <w:sz w:val="18"/>
                <w:szCs w:val="18"/>
              </w:rPr>
              <w:t xml:space="preserve">Good</w:t>
            </w:r>
          </w:p>
        </w:tc>
      </w:tr>
      <w:tr>
        <w:tc>
          <w:tcPr>
            <w:tcW w:type="dxa" w:w="2600"/>
            <w:tcMar>
              <w:top w:type="dxa" w:w="60"/>
              <w:left w:type="dxa" w:w="100"/>
              <w:bottom w:type="dxa" w:w="60"/>
              <w:right w:type="dxa" w:w="100"/>
            </w:tcMar>
          </w:tcPr>
          <w:p>
            <w:r>
              <w:rPr>
                <w:sz w:val="18"/>
                <w:szCs w:val="18"/>
              </w:rPr>
              <w:t xml:space="preserve">Switching Speed</w:t>
            </w:r>
          </w:p>
        </w:tc>
        <w:tc>
          <w:tcPr>
            <w:tcW w:type="dxa" w:w="2400"/>
            <w:tcMar>
              <w:top w:type="dxa" w:w="60"/>
              <w:left w:type="dxa" w:w="100"/>
              <w:bottom w:type="dxa" w:w="60"/>
              <w:right w:type="dxa" w:w="100"/>
            </w:tcMar>
          </w:tcPr>
          <w:p>
            <w:r>
              <w:rPr>
                <w:sz w:val="18"/>
                <w:szCs w:val="18"/>
              </w:rPr>
              <w:t xml:space="preserve">High</w:t>
            </w:r>
          </w:p>
        </w:tc>
        <w:tc>
          <w:tcPr>
            <w:tcW w:type="dxa" w:w="2400"/>
            <w:tcMar>
              <w:top w:type="dxa" w:w="60"/>
              <w:left w:type="dxa" w:w="100"/>
              <w:bottom w:type="dxa" w:w="60"/>
              <w:right w:type="dxa" w:w="100"/>
            </w:tcMar>
          </w:tcPr>
          <w:p>
            <w:r>
              <w:rPr>
                <w:sz w:val="18"/>
                <w:szCs w:val="18"/>
              </w:rPr>
              <w:t xml:space="preserve">Moderate</w:t>
            </w:r>
          </w:p>
        </w:tc>
        <w:tc>
          <w:tcPr>
            <w:tcW w:type="dxa" w:w="2400"/>
            <w:tcMar>
              <w:top w:type="dxa" w:w="60"/>
              <w:left w:type="dxa" w:w="100"/>
              <w:bottom w:type="dxa" w:w="60"/>
              <w:right w:type="dxa" w:w="100"/>
            </w:tcMar>
          </w:tcPr>
          <w:p>
            <w:r>
              <w:rPr>
                <w:sz w:val="18"/>
                <w:szCs w:val="18"/>
              </w:rPr>
              <w:t xml:space="preserve">High</w:t>
            </w:r>
          </w:p>
        </w:tc>
      </w:tr>
      <w:tr>
        <w:tc>
          <w:tcPr>
            <w:tcW w:type="dxa" w:w="2600"/>
            <w:tcMar>
              <w:top w:type="dxa" w:w="60"/>
              <w:left w:type="dxa" w:w="100"/>
              <w:bottom w:type="dxa" w:w="60"/>
              <w:right w:type="dxa" w:w="100"/>
            </w:tcMar>
          </w:tcPr>
          <w:p>
            <w:r>
              <w:rPr>
                <w:sz w:val="18"/>
                <w:szCs w:val="18"/>
              </w:rPr>
              <w:t xml:space="preserve">EMI Immunity</w:t>
            </w:r>
          </w:p>
        </w:tc>
        <w:tc>
          <w:tcPr>
            <w:tcW w:type="dxa" w:w="2400"/>
            <w:tcMar>
              <w:top w:type="dxa" w:w="60"/>
              <w:left w:type="dxa" w:w="100"/>
              <w:bottom w:type="dxa" w:w="60"/>
              <w:right w:type="dxa" w:w="100"/>
            </w:tcMar>
          </w:tcPr>
          <w:p>
            <w:r>
              <w:rPr>
                <w:sz w:val="18"/>
                <w:szCs w:val="18"/>
              </w:rPr>
              <w:t xml:space="preserve">Moderate</w:t>
            </w:r>
          </w:p>
        </w:tc>
        <w:tc>
          <w:tcPr>
            <w:tcW w:type="dxa" w:w="2400"/>
            <w:tcMar>
              <w:top w:type="dxa" w:w="60"/>
              <w:left w:type="dxa" w:w="100"/>
              <w:bottom w:type="dxa" w:w="60"/>
              <w:right w:type="dxa" w:w="100"/>
            </w:tcMar>
          </w:tcPr>
          <w:p>
            <w:r>
              <w:rPr>
                <w:sz w:val="18"/>
                <w:szCs w:val="18"/>
              </w:rPr>
              <w:t xml:space="preserve">Excellent</w:t>
            </w:r>
          </w:p>
        </w:tc>
        <w:tc>
          <w:tcPr>
            <w:tcW w:type="dxa" w:w="2400"/>
            <w:tcMar>
              <w:top w:type="dxa" w:w="60"/>
              <w:left w:type="dxa" w:w="100"/>
              <w:bottom w:type="dxa" w:w="60"/>
              <w:right w:type="dxa" w:w="100"/>
            </w:tcMar>
          </w:tcPr>
          <w:p>
            <w:r>
              <w:rPr>
                <w:sz w:val="18"/>
                <w:szCs w:val="18"/>
              </w:rPr>
              <w:t xml:space="preserve">High</w:t>
            </w:r>
          </w:p>
        </w:tc>
      </w:tr>
      <w:tr>
        <w:tc>
          <w:tcPr>
            <w:tcW w:type="dxa" w:w="2600"/>
            <w:tcMar>
              <w:top w:type="dxa" w:w="60"/>
              <w:left w:type="dxa" w:w="100"/>
              <w:bottom w:type="dxa" w:w="60"/>
              <w:right w:type="dxa" w:w="100"/>
            </w:tcMar>
          </w:tcPr>
          <w:p>
            <w:r>
              <w:rPr>
                <w:sz w:val="18"/>
                <w:szCs w:val="18"/>
              </w:rPr>
              <w:t xml:space="preserve">Circuit Complexity</w:t>
            </w:r>
          </w:p>
        </w:tc>
        <w:tc>
          <w:tcPr>
            <w:tcW w:type="dxa" w:w="2400"/>
            <w:tcMar>
              <w:top w:type="dxa" w:w="60"/>
              <w:left w:type="dxa" w:w="100"/>
              <w:bottom w:type="dxa" w:w="60"/>
              <w:right w:type="dxa" w:w="100"/>
            </w:tcMar>
          </w:tcPr>
          <w:p>
            <w:r>
              <w:rPr>
                <w:sz w:val="18"/>
                <w:szCs w:val="18"/>
              </w:rPr>
              <w:t xml:space="preserve">Low</w:t>
            </w:r>
          </w:p>
        </w:tc>
        <w:tc>
          <w:tcPr>
            <w:tcW w:type="dxa" w:w="2400"/>
            <w:tcMar>
              <w:top w:type="dxa" w:w="60"/>
              <w:left w:type="dxa" w:w="100"/>
              <w:bottom w:type="dxa" w:w="60"/>
              <w:right w:type="dxa" w:w="100"/>
            </w:tcMar>
          </w:tcPr>
          <w:p>
            <w:r>
              <w:rPr>
                <w:sz w:val="18"/>
                <w:szCs w:val="18"/>
              </w:rPr>
              <w:t xml:space="preserve">Medium</w:t>
            </w:r>
          </w:p>
        </w:tc>
        <w:tc>
          <w:tcPr>
            <w:tcW w:type="dxa" w:w="2400"/>
            <w:tcMar>
              <w:top w:type="dxa" w:w="60"/>
              <w:left w:type="dxa" w:w="100"/>
              <w:bottom w:type="dxa" w:w="60"/>
              <w:right w:type="dxa" w:w="100"/>
            </w:tcMar>
          </w:tcPr>
          <w:p>
            <w:r>
              <w:rPr>
                <w:sz w:val="18"/>
                <w:szCs w:val="18"/>
              </w:rPr>
              <w:t xml:space="preserve">High</w:t>
            </w:r>
          </w:p>
        </w:tc>
      </w:tr>
      <w:tr>
        <w:tc>
          <w:tcPr>
            <w:tcW w:type="dxa" w:w="2600"/>
            <w:tcMar>
              <w:top w:type="dxa" w:w="60"/>
              <w:left w:type="dxa" w:w="100"/>
              <w:bottom w:type="dxa" w:w="60"/>
              <w:right w:type="dxa" w:w="100"/>
            </w:tcMar>
          </w:tcPr>
          <w:p>
            <w:r>
              <w:rPr>
                <w:sz w:val="18"/>
                <w:szCs w:val="18"/>
              </w:rPr>
              <w:t xml:space="preserve">Component Count</w:t>
            </w:r>
          </w:p>
        </w:tc>
        <w:tc>
          <w:tcPr>
            <w:tcW w:type="dxa" w:w="2400"/>
            <w:tcMar>
              <w:top w:type="dxa" w:w="60"/>
              <w:left w:type="dxa" w:w="100"/>
              <w:bottom w:type="dxa" w:w="60"/>
              <w:right w:type="dxa" w:w="100"/>
            </w:tcMar>
          </w:tcPr>
          <w:p>
            <w:r>
              <w:rPr>
                <w:sz w:val="18"/>
                <w:szCs w:val="18"/>
              </w:rPr>
              <w:t xml:space="preserve">Low</w:t>
            </w:r>
          </w:p>
        </w:tc>
        <w:tc>
          <w:tcPr>
            <w:tcW w:type="dxa" w:w="2400"/>
            <w:tcMar>
              <w:top w:type="dxa" w:w="60"/>
              <w:left w:type="dxa" w:w="100"/>
              <w:bottom w:type="dxa" w:w="60"/>
              <w:right w:type="dxa" w:w="100"/>
            </w:tcMar>
          </w:tcPr>
          <w:p>
            <w:r>
              <w:rPr>
                <w:sz w:val="18"/>
                <w:szCs w:val="18"/>
              </w:rPr>
              <w:t xml:space="preserve">Medium</w:t>
            </w:r>
          </w:p>
        </w:tc>
        <w:tc>
          <w:tcPr>
            <w:tcW w:type="dxa" w:w="2400"/>
            <w:tcMar>
              <w:top w:type="dxa" w:w="60"/>
              <w:left w:type="dxa" w:w="100"/>
              <w:bottom w:type="dxa" w:w="60"/>
              <w:right w:type="dxa" w:w="100"/>
            </w:tcMar>
          </w:tcPr>
          <w:p>
            <w:r>
              <w:rPr>
                <w:sz w:val="18"/>
                <w:szCs w:val="18"/>
              </w:rPr>
              <w:t xml:space="preserve">High</w:t>
            </w:r>
          </w:p>
        </w:tc>
      </w:tr>
      <w:tr>
        <w:tc>
          <w:tcPr>
            <w:tcW w:type="dxa" w:w="2600"/>
            <w:tcMar>
              <w:top w:type="dxa" w:w="60"/>
              <w:left w:type="dxa" w:w="100"/>
              <w:bottom w:type="dxa" w:w="60"/>
              <w:right w:type="dxa" w:w="100"/>
            </w:tcMar>
          </w:tcPr>
          <w:p>
            <w:r>
              <w:rPr>
                <w:sz w:val="18"/>
                <w:szCs w:val="18"/>
              </w:rPr>
              <w:t xml:space="preserve">Power Consumption</w:t>
            </w:r>
          </w:p>
        </w:tc>
        <w:tc>
          <w:tcPr>
            <w:tcW w:type="dxa" w:w="2400"/>
            <w:tcMar>
              <w:top w:type="dxa" w:w="60"/>
              <w:left w:type="dxa" w:w="100"/>
              <w:bottom w:type="dxa" w:w="60"/>
              <w:right w:type="dxa" w:w="100"/>
            </w:tcMar>
          </w:tcPr>
          <w:p>
            <w:r>
              <w:rPr>
                <w:sz w:val="18"/>
                <w:szCs w:val="18"/>
              </w:rPr>
              <w:t xml:space="preserve">Low</w:t>
            </w:r>
          </w:p>
        </w:tc>
        <w:tc>
          <w:tcPr>
            <w:tcW w:type="dxa" w:w="2400"/>
            <w:tcMar>
              <w:top w:type="dxa" w:w="60"/>
              <w:left w:type="dxa" w:w="100"/>
              <w:bottom w:type="dxa" w:w="60"/>
              <w:right w:type="dxa" w:w="100"/>
            </w:tcMar>
          </w:tcPr>
          <w:p>
            <w:r>
              <w:rPr>
                <w:sz w:val="18"/>
                <w:szCs w:val="18"/>
              </w:rPr>
              <w:t xml:space="preserve">Moderate</w:t>
            </w:r>
          </w:p>
        </w:tc>
        <w:tc>
          <w:tcPr>
            <w:tcW w:type="dxa" w:w="2400"/>
            <w:tcMar>
              <w:top w:type="dxa" w:w="60"/>
              <w:left w:type="dxa" w:w="100"/>
              <w:bottom w:type="dxa" w:w="60"/>
              <w:right w:type="dxa" w:w="100"/>
            </w:tcMar>
          </w:tcPr>
          <w:p>
            <w:r>
              <w:rPr>
                <w:sz w:val="18"/>
                <w:szCs w:val="18"/>
              </w:rPr>
              <w:t xml:space="preserve">Low</w:t>
            </w:r>
          </w:p>
        </w:tc>
      </w:tr>
      <w:tr>
        <w:tc>
          <w:tcPr>
            <w:tcW w:type="dxa" w:w="2600"/>
            <w:tcMar>
              <w:top w:type="dxa" w:w="60"/>
              <w:left w:type="dxa" w:w="100"/>
              <w:bottom w:type="dxa" w:w="60"/>
              <w:right w:type="dxa" w:w="100"/>
            </w:tcMar>
          </w:tcPr>
          <w:p>
            <w:r>
              <w:rPr>
                <w:sz w:val="18"/>
                <w:szCs w:val="18"/>
              </w:rPr>
              <w:t xml:space="preserve">Reliability</w:t>
            </w:r>
          </w:p>
        </w:tc>
        <w:tc>
          <w:tcPr>
            <w:tcW w:type="dxa" w:w="2400"/>
            <w:tcMar>
              <w:top w:type="dxa" w:w="60"/>
              <w:left w:type="dxa" w:w="100"/>
              <w:bottom w:type="dxa" w:w="60"/>
              <w:right w:type="dxa" w:w="100"/>
            </w:tcMar>
          </w:tcPr>
          <w:p>
            <w:r>
              <w:rPr>
                <w:sz w:val="18"/>
                <w:szCs w:val="18"/>
              </w:rPr>
              <w:t xml:space="preserve">Good</w:t>
            </w:r>
          </w:p>
        </w:tc>
        <w:tc>
          <w:tcPr>
            <w:tcW w:type="dxa" w:w="2400"/>
            <w:tcMar>
              <w:top w:type="dxa" w:w="60"/>
              <w:left w:type="dxa" w:w="100"/>
              <w:bottom w:type="dxa" w:w="60"/>
              <w:right w:type="dxa" w:w="100"/>
            </w:tcMar>
          </w:tcPr>
          <w:p>
            <w:r>
              <w:rPr>
                <w:sz w:val="18"/>
                <w:szCs w:val="18"/>
              </w:rPr>
              <w:t xml:space="preserve">Very Good</w:t>
            </w:r>
          </w:p>
        </w:tc>
        <w:tc>
          <w:tcPr>
            <w:tcW w:type="dxa" w:w="2400"/>
            <w:tcMar>
              <w:top w:type="dxa" w:w="60"/>
              <w:left w:type="dxa" w:w="100"/>
              <w:bottom w:type="dxa" w:w="60"/>
              <w:right w:type="dxa" w:w="100"/>
            </w:tcMar>
          </w:tcPr>
          <w:p>
            <w:r>
              <w:rPr>
                <w:sz w:val="18"/>
                <w:szCs w:val="18"/>
              </w:rPr>
              <w:t xml:space="preserve">Excellent</w:t>
            </w:r>
          </w:p>
        </w:tc>
      </w:tr>
      <w:tr>
        <w:tc>
          <w:tcPr>
            <w:tcW w:type="dxa" w:w="2600"/>
            <w:tcMar>
              <w:top w:type="dxa" w:w="60"/>
              <w:left w:type="dxa" w:w="100"/>
              <w:bottom w:type="dxa" w:w="60"/>
              <w:right w:type="dxa" w:w="100"/>
            </w:tcMar>
          </w:tcPr>
          <w:p>
            <w:r>
              <w:rPr>
                <w:sz w:val="18"/>
                <w:szCs w:val="18"/>
              </w:rPr>
              <w:t xml:space="preserve">Industrial Suitability</w:t>
            </w:r>
          </w:p>
        </w:tc>
        <w:tc>
          <w:tcPr>
            <w:tcW w:type="dxa" w:w="2400"/>
            <w:tcMar>
              <w:top w:type="dxa" w:w="60"/>
              <w:left w:type="dxa" w:w="100"/>
              <w:bottom w:type="dxa" w:w="60"/>
              <w:right w:type="dxa" w:w="100"/>
            </w:tcMar>
          </w:tcPr>
          <w:p>
            <w:r>
              <w:rPr>
                <w:sz w:val="18"/>
                <w:szCs w:val="18"/>
              </w:rPr>
              <w:t xml:space="preserve">Good</w:t>
            </w:r>
          </w:p>
        </w:tc>
        <w:tc>
          <w:tcPr>
            <w:tcW w:type="dxa" w:w="2400"/>
            <w:tcMar>
              <w:top w:type="dxa" w:w="60"/>
              <w:left w:type="dxa" w:w="100"/>
              <w:bottom w:type="dxa" w:w="60"/>
              <w:right w:type="dxa" w:w="100"/>
            </w:tcMar>
          </w:tcPr>
          <w:p>
            <w:r>
              <w:rPr>
                <w:sz w:val="18"/>
                <w:szCs w:val="18"/>
              </w:rPr>
              <w:t xml:space="preserve">Excellent</w:t>
            </w:r>
          </w:p>
        </w:tc>
        <w:tc>
          <w:tcPr>
            <w:tcW w:type="dxa" w:w="2400"/>
            <w:tcMar>
              <w:top w:type="dxa" w:w="60"/>
              <w:left w:type="dxa" w:w="100"/>
              <w:bottom w:type="dxa" w:w="60"/>
              <w:right w:type="dxa" w:w="100"/>
            </w:tcMar>
          </w:tcPr>
          <w:p>
            <w:r>
              <w:rPr>
                <w:sz w:val="18"/>
                <w:szCs w:val="18"/>
              </w:rPr>
              <w:t xml:space="preserve">Excellent</w:t>
            </w:r>
          </w:p>
        </w:tc>
      </w:tr>
      <w:tr>
        <w:tc>
          <w:tcPr>
            <w:tcW w:type="dxa" w:w="2600"/>
            <w:tcMar>
              <w:top w:type="dxa" w:w="60"/>
              <w:left w:type="dxa" w:w="100"/>
              <w:bottom w:type="dxa" w:w="60"/>
              <w:right w:type="dxa" w:w="100"/>
            </w:tcMar>
          </w:tcPr>
          <w:p>
            <w:r>
              <w:rPr>
                <w:sz w:val="18"/>
                <w:szCs w:val="18"/>
              </w:rPr>
              <w:t xml:space="preserve">Cost</w:t>
            </w:r>
          </w:p>
        </w:tc>
        <w:tc>
          <w:tcPr>
            <w:tcW w:type="dxa" w:w="2400"/>
            <w:tcMar>
              <w:top w:type="dxa" w:w="60"/>
              <w:left w:type="dxa" w:w="100"/>
              <w:bottom w:type="dxa" w:w="60"/>
              <w:right w:type="dxa" w:w="100"/>
            </w:tcMar>
          </w:tcPr>
          <w:p>
            <w:r>
              <w:rPr>
                <w:sz w:val="18"/>
                <w:szCs w:val="18"/>
              </w:rPr>
              <w:t xml:space="preserve">Low</w:t>
            </w:r>
          </w:p>
        </w:tc>
        <w:tc>
          <w:tcPr>
            <w:tcW w:type="dxa" w:w="2400"/>
            <w:tcMar>
              <w:top w:type="dxa" w:w="60"/>
              <w:left w:type="dxa" w:w="100"/>
              <w:bottom w:type="dxa" w:w="60"/>
              <w:right w:type="dxa" w:w="100"/>
            </w:tcMar>
          </w:tcPr>
          <w:p>
            <w:r>
              <w:rPr>
                <w:sz w:val="18"/>
                <w:szCs w:val="18"/>
              </w:rPr>
              <w:t xml:space="preserve">Medium</w:t>
            </w:r>
          </w:p>
        </w:tc>
        <w:tc>
          <w:tcPr>
            <w:tcW w:type="dxa" w:w="2400"/>
            <w:tcMar>
              <w:top w:type="dxa" w:w="60"/>
              <w:left w:type="dxa" w:w="100"/>
              <w:bottom w:type="dxa" w:w="60"/>
              <w:right w:type="dxa" w:w="100"/>
            </w:tcMar>
          </w:tcPr>
          <w:p>
            <w:r>
              <w:rPr>
                <w:sz w:val="18"/>
                <w:szCs w:val="18"/>
              </w:rPr>
              <w:t xml:space="preserve">Medium</w:t>
            </w:r>
          </w:p>
        </w:tc>
      </w:tr>
    </w:tbl>
    <w:p>
      <w:pPr>
        <w:spacing w:after="300"/>
      </w:pPr>
      <w:r>
        <w:t xml:space="preserve"/>
      </w:r>
    </w:p>
    <w:p>
      <w:pPr>
        <w:spacing w:after="100" w:before="200"/>
      </w:pPr>
      <w:r>
        <w:rPr>
          <w:b/>
          <w:bCs/>
        </w:rPr>
        <w:t xml:space="preserve">Performance Discussion</w:t>
      </w:r>
    </w:p>
    <w:p>
      <w:pPr>
        <w:spacing w:after="200" w:line="276"/>
        <w:jc w:val="both"/>
      </w:pPr>
      <w:r>
        <w:t xml:space="preserve">The PMOS–NMOS driver offers a simple and cost-effective solution suitable for general-purpose high-side switching. However, it lacks electrical isolation, making it less suitable for electrically noisy industrial environments.</w:t>
      </w:r>
    </w:p>
    <w:p>
      <w:pPr>
        <w:spacing w:after="200" w:line="276"/>
        <w:jc w:val="both"/>
      </w:pPr>
      <w:r>
        <w:t xml:space="preserve">The optocoupler-based driver significantly improves system safety by providing complete galvanic isolation between the control and power circuits. This configuration offers superior noise immunity and is well suited for industrial automation systems where electrical isolation is essential.</w:t>
      </w:r>
    </w:p>
    <w:p>
      <w:pPr>
        <w:spacing w:after="200" w:line="276"/>
        <w:jc w:val="both"/>
      </w:pPr>
      <w:r>
        <w:t xml:space="preserve">The latching driver provides the highest level of functionality by introducing memory-based switching. Once activated, the output remains ON without continuous control signals, reducing microcontroller workload and power consumption. This makes it particularly attractive for industrial control systems requiring state retention and autonomous operation.</w:t>
      </w:r>
    </w:p>
    <w:p>
      <w:pPr>
        <w:pStyle w:val="Heading1"/>
        <w:spacing w:after="200" w:before="400"/>
      </w:pPr>
      <w:r>
        <w:rPr>
          <w:b/>
          <w:bCs/>
        </w:rPr>
        <w:t xml:space="preserve">6.6 Future Scope</w:t>
      </w:r>
    </w:p>
    <w:p>
      <w:pPr>
        <w:spacing w:after="200" w:line="276"/>
        <w:jc w:val="both"/>
      </w:pPr>
      <w:r>
        <w:t xml:space="preserve">Advancements in semiconductor technology are enabling the development of more compact, efficient, and reliable switching devices for industrial power electronics. The proposed PMOS high-side driver circuits can be further enhanced by adopting next-generation transistor technologies and integrating intelligent control features.</w:t>
      </w:r>
    </w:p>
    <w:p>
      <w:pPr>
        <w:pStyle w:val="Heading2"/>
        <w:spacing w:after="150" w:before="300"/>
      </w:pPr>
      <w:r>
        <w:rPr>
          <w:b/>
          <w:bCs/>
        </w:rPr>
        <w:t xml:space="preserve">Evolution of Transistor Technologies</w:t>
      </w:r>
    </w:p>
    <w:p>
      <w:pPr>
        <w:spacing w:after="100" w:before="200"/>
      </w:pPr>
      <w:r>
        <w:rPr>
          <w:b/>
          <w:bCs/>
        </w:rPr>
        <w:t xml:space="preserve">Planar MOSFET</w:t>
      </w:r>
    </w:p>
    <w:p>
      <w:pPr>
        <w:pStyle w:val="ListParagraph"/>
        <w:numPr>
          <w:ilvl w:val="0"/>
          <w:numId w:val="2"/>
        </w:numPr>
        <w:spacing w:after="100"/>
      </w:pPr>
      <w:r>
        <w:t xml:space="preserve">Conventional planar channel structure.</w:t>
      </w:r>
    </w:p>
    <w:p>
      <w:pPr>
        <w:pStyle w:val="ListParagraph"/>
        <w:numPr>
          <w:ilvl w:val="0"/>
          <w:numId w:val="2"/>
        </w:numPr>
        <w:spacing w:after="100"/>
      </w:pPr>
      <w:r>
        <w:t xml:space="preserve">Simple fabrication process.</w:t>
      </w:r>
    </w:p>
    <w:p>
      <w:pPr>
        <w:pStyle w:val="ListParagraph"/>
        <w:numPr>
          <w:ilvl w:val="0"/>
          <w:numId w:val="2"/>
        </w:numPr>
        <w:spacing w:after="100"/>
      </w:pPr>
      <w:r>
        <w:t xml:space="preserve">Widely used in existing industrial power converters.</w:t>
      </w:r>
    </w:p>
    <w:p>
      <w:pPr>
        <w:pStyle w:val="ListParagraph"/>
        <w:numPr>
          <w:ilvl w:val="0"/>
          <w:numId w:val="2"/>
        </w:numPr>
        <w:spacing w:after="100"/>
      </w:pPr>
      <w:r>
        <w:t xml:space="preserve">Limited scalability and higher leakage current at smaller dimensions.</w:t>
      </w:r>
    </w:p>
    <w:p>
      <w:pPr>
        <w:spacing w:after="100" w:before="200"/>
      </w:pPr>
      <w:r>
        <w:rPr>
          <w:b/>
          <w:bCs/>
        </w:rPr>
        <w:t xml:space="preserve">FinFET</w:t>
      </w:r>
    </w:p>
    <w:p>
      <w:pPr>
        <w:pStyle w:val="ListParagraph"/>
        <w:numPr>
          <w:ilvl w:val="0"/>
          <w:numId w:val="2"/>
        </w:numPr>
        <w:spacing w:after="100"/>
      </w:pPr>
      <w:r>
        <w:t xml:space="preserve">Three-dimensional fin-shaped channel with gate control on three sides.</w:t>
      </w:r>
    </w:p>
    <w:p>
      <w:pPr>
        <w:pStyle w:val="ListParagraph"/>
        <w:numPr>
          <w:ilvl w:val="0"/>
          <w:numId w:val="2"/>
        </w:numPr>
        <w:spacing w:after="100"/>
      </w:pPr>
      <w:r>
        <w:t xml:space="preserve">Lower effective RDS(on) and reduced leakage current.</w:t>
      </w:r>
    </w:p>
    <w:p>
      <w:pPr>
        <w:pStyle w:val="ListParagraph"/>
        <w:numPr>
          <w:ilvl w:val="0"/>
          <w:numId w:val="2"/>
        </w:numPr>
        <w:spacing w:after="100"/>
      </w:pPr>
      <w:r>
        <w:t xml:space="preserve">Improved switching efficiency and thermal performance.</w:t>
      </w:r>
    </w:p>
    <w:p>
      <w:pPr>
        <w:pStyle w:val="ListParagraph"/>
        <w:numPr>
          <w:ilvl w:val="0"/>
          <w:numId w:val="2"/>
        </w:numPr>
        <w:spacing w:after="100"/>
      </w:pPr>
      <w:r>
        <w:t xml:space="preserve">Suitable for compact industrial gate-driver integrated circuits.</w:t>
      </w:r>
    </w:p>
    <w:p>
      <w:pPr>
        <w:spacing w:after="100" w:before="200"/>
      </w:pPr>
      <w:r>
        <w:rPr>
          <w:b/>
          <w:bCs/>
        </w:rPr>
        <w:t xml:space="preserve">GAAFET (Gate-All-Around FET)</w:t>
      </w:r>
    </w:p>
    <w:p>
      <w:pPr>
        <w:pStyle w:val="ListParagraph"/>
        <w:numPr>
          <w:ilvl w:val="0"/>
          <w:numId w:val="2"/>
        </w:numPr>
        <w:spacing w:after="100"/>
      </w:pPr>
      <w:r>
        <w:t xml:space="preserve">Gate completely surrounds the channel, providing excellent electrostatic control.</w:t>
      </w:r>
    </w:p>
    <w:p>
      <w:pPr>
        <w:pStyle w:val="ListParagraph"/>
        <w:numPr>
          <w:ilvl w:val="0"/>
          <w:numId w:val="2"/>
        </w:numPr>
        <w:spacing w:after="100"/>
      </w:pPr>
      <w:r>
        <w:t xml:space="preserve">Lower leakage current and higher current-driving capability.</w:t>
      </w:r>
    </w:p>
    <w:p>
      <w:pPr>
        <w:pStyle w:val="ListParagraph"/>
        <w:numPr>
          <w:ilvl w:val="0"/>
          <w:numId w:val="2"/>
        </w:numPr>
        <w:spacing w:after="100"/>
      </w:pPr>
      <w:r>
        <w:t xml:space="preserve">Improved switching characteristics and higher power efficiency.</w:t>
      </w:r>
    </w:p>
    <w:p>
      <w:pPr>
        <w:pStyle w:val="ListParagraph"/>
        <w:numPr>
          <w:ilvl w:val="0"/>
          <w:numId w:val="2"/>
        </w:numPr>
        <w:spacing w:after="100"/>
      </w:pPr>
      <w:r>
        <w:t xml:space="preserve">Suitable for future high-density industrial semiconductor devices.</w:t>
      </w:r>
    </w:p>
    <w:p>
      <w:pPr>
        <w:spacing w:after="100" w:before="200"/>
      </w:pPr>
      <w:r>
        <w:rPr>
          <w:b/>
          <w:bCs/>
        </w:rPr>
        <w:t xml:space="preserve">CFET (Complementary FET)</w:t>
      </w:r>
    </w:p>
    <w:p>
      <w:pPr>
        <w:pStyle w:val="ListParagraph"/>
        <w:numPr>
          <w:ilvl w:val="0"/>
          <w:numId w:val="2"/>
        </w:numPr>
        <w:spacing w:after="100"/>
      </w:pPr>
      <w:r>
        <w:t xml:space="preserve">Vertically stacked NMOS and PMOS devices.</w:t>
      </w:r>
    </w:p>
    <w:p>
      <w:pPr>
        <w:pStyle w:val="ListParagraph"/>
        <w:numPr>
          <w:ilvl w:val="0"/>
          <w:numId w:val="2"/>
        </w:numPr>
        <w:spacing w:after="100"/>
      </w:pPr>
      <w:r>
        <w:t xml:space="preserve">Increased transistor density and reduced chip area.</w:t>
      </w:r>
    </w:p>
    <w:p>
      <w:pPr>
        <w:pStyle w:val="ListParagraph"/>
        <w:numPr>
          <w:ilvl w:val="0"/>
          <w:numId w:val="2"/>
        </w:numPr>
        <w:spacing w:after="100"/>
      </w:pPr>
      <w:r>
        <w:t xml:space="preserve">Lower parasitic capacitance and improved switching speed.</w:t>
      </w:r>
    </w:p>
    <w:p>
      <w:pPr>
        <w:pStyle w:val="ListParagraph"/>
        <w:numPr>
          <w:ilvl w:val="0"/>
          <w:numId w:val="2"/>
        </w:numPr>
        <w:spacing w:after="100"/>
      </w:pPr>
      <w:r>
        <w:t xml:space="preserve">Promising technology for future industrial power management ICs.</w:t>
      </w:r>
    </w:p>
    <w:p>
      <w:pPr>
        <w:pStyle w:val="Heading2"/>
        <w:spacing w:after="150" w:before="300"/>
      </w:pPr>
      <w:r>
        <w:rPr>
          <w:b/>
          <w:bCs/>
        </w:rPr>
        <w:t xml:space="preserve">Future Research Directions</w:t>
      </w:r>
    </w:p>
    <w:p>
      <w:pPr>
        <w:pStyle w:val="ListParagraph"/>
        <w:numPr>
          <w:ilvl w:val="0"/>
          <w:numId w:val="2"/>
        </w:numPr>
        <w:spacing w:after="100"/>
      </w:pPr>
      <w:r>
        <w:t xml:space="preserve">Replace conventional PMOS devices with FinFET, GAAFET, or CFET technologies.</w:t>
      </w:r>
    </w:p>
    <w:p>
      <w:pPr>
        <w:pStyle w:val="ListParagraph"/>
        <w:numPr>
          <w:ilvl w:val="0"/>
          <w:numId w:val="2"/>
        </w:numPr>
        <w:spacing w:after="100"/>
      </w:pPr>
      <w:r>
        <w:t xml:space="preserve">Integrate the proposed driver into a dedicated high-side gate-driver IC.</w:t>
      </w:r>
    </w:p>
    <w:p>
      <w:pPr>
        <w:pStyle w:val="ListParagraph"/>
        <w:numPr>
          <w:ilvl w:val="0"/>
          <w:numId w:val="2"/>
        </w:numPr>
        <w:spacing w:after="100"/>
      </w:pPr>
      <w:r>
        <w:t xml:space="preserve">Employ SiC and GaN power devices for higher-voltage and higher-frequency applications.</w:t>
      </w:r>
    </w:p>
    <w:p>
      <w:pPr>
        <w:pStyle w:val="ListParagraph"/>
        <w:numPr>
          <w:ilvl w:val="0"/>
          <w:numId w:val="2"/>
        </w:numPr>
        <w:spacing w:after="100"/>
      </w:pPr>
      <w:r>
        <w:t xml:space="preserve">Develop intelligent protection features, including overcurrent, overvoltage, thermal shutdown, and short-circuit protection.</w:t>
      </w:r>
    </w:p>
    <w:p>
      <w:pPr>
        <w:pStyle w:val="ListParagraph"/>
        <w:numPr>
          <w:ilvl w:val="0"/>
          <w:numId w:val="2"/>
        </w:numPr>
        <w:spacing w:after="100"/>
      </w:pPr>
      <w:r>
        <w:t xml:space="preserve">Enable Industry 4.0 connectivity for remote monitoring, predictive maintenance, and fault diagnostics.</w:t>
      </w:r>
    </w:p>
    <w:p>
      <w:pPr>
        <w:pStyle w:val="ListParagraph"/>
        <w:numPr>
          <w:ilvl w:val="0"/>
          <w:numId w:val="2"/>
        </w:numPr>
        <w:spacing w:after="100"/>
      </w:pPr>
      <w:r>
        <w:t xml:space="preserve">Validate the proposed designs through hardware implementation and industrial reliability testing.</w:t>
      </w:r>
    </w:p>
    <w:p>
      <w:pPr>
        <w:pStyle w:val="Heading1"/>
        <w:spacing w:after="200" w:before="400"/>
      </w:pPr>
      <w:r>
        <w:rPr>
          <w:b/>
          <w:bCs/>
        </w:rPr>
        <w:t xml:space="preserve">6.7 Conclusion</w:t>
      </w:r>
    </w:p>
    <w:p>
      <w:pPr>
        <w:spacing w:after="200" w:line="276"/>
        <w:jc w:val="both"/>
      </w:pPr>
      <w:r>
        <w:t xml:space="preserve">This chapter presented the design, analysis, and simulation of three PMOS high-side driver circuits suitable for industrial applications operating with a 5–100 V supply and a 3.3 V logic controller.</w:t>
      </w:r>
    </w:p>
    <w:p>
      <w:pPr>
        <w:spacing w:after="200" w:line="276"/>
        <w:jc w:val="both"/>
      </w:pPr>
      <w:r>
        <w:t xml:space="preserve">The first circuit demonstrated a simple PMOS–NMOS high-side driver capable of reliable switching with minimal component count. Analytical calculations and LTspice simulations confirmed correct operation and effective PMOS gate protection using a Zener diode.</w:t>
      </w:r>
    </w:p>
    <w:p>
      <w:pPr>
        <w:spacing w:after="200" w:line="276"/>
        <w:jc w:val="both"/>
      </w:pPr>
      <w:r>
        <w:t xml:space="preserve">The second circuit enhanced the design by incorporating an optocoupler to provide galvanic isolation between the control and power stages. The inclusion of optical isolation significantly improved system safety, reduced susceptibility to electromagnetic interference, and increased reliability in industrial environments.</w:t>
      </w:r>
    </w:p>
    <w:p>
      <w:pPr>
        <w:spacing w:after="200" w:line="276"/>
        <w:jc w:val="both"/>
      </w:pPr>
      <w:r>
        <w:t xml:space="preserve">The third circuit introduced a transistor-based SET–RESET latching mechanism that enabled memory-assisted switching. Detailed design calculations verified the selection of resistor values and confirmed reliable operation of the SET, LATCH, and RESET functions across the entire operating voltage range. Simulation results demonstrated stable latching behavior and safe operation under varying supply conditions.</w:t>
      </w:r>
    </w:p>
    <w:p>
      <w:pPr>
        <w:spacing w:after="200" w:line="276"/>
        <w:jc w:val="both"/>
      </w:pPr>
      <w:r>
        <w:t xml:space="preserve">Overall, the proposed circuits illustrate a progressive enhancement in functionality, beginning with a basic switching circuit, advancing to an isolated driver, and culminating in a latching high-side driver suitable for advanced industrial automation. The analytical design methodology and simulation results confirm the suitability of these circuits for applications such as programmable logic controllers, battery management systems, industrial automation, renewable energy systems, robotics, and intelligent power management.</w:t>
      </w:r>
    </w:p>
    <w:p>
      <w:pPr>
        <w:pStyle w:val="Heading1"/>
        <w:spacing w:after="200" w:before="400"/>
      </w:pPr>
      <w:r>
        <w:rPr>
          <w:b/>
          <w:bCs/>
        </w:rPr>
        <w:t xml:space="preserve">6.8 References</w:t>
      </w:r>
    </w:p>
    <w:p>
      <w:pPr>
        <w:spacing w:after="120"/>
      </w:pPr>
      <w:r>
        <w:t xml:space="preserve">1. B. Jayant Baliga, Fundamentals of Power Semiconductor Devices, Springer, 2nd Edition, 2019.</w:t>
      </w:r>
    </w:p>
    <w:p>
      <w:pPr>
        <w:spacing w:after="120"/>
      </w:pPr>
      <w:r>
        <w:t xml:space="preserve">2. Ned Mohan, Tore M. Undeland, and William P. Robbins, Power Electronics: Converters, Applications, and Design, John Wiley &amp; Sons, 3rd Edition.</w:t>
      </w:r>
    </w:p>
    <w:p>
      <w:pPr>
        <w:spacing w:after="120"/>
      </w:pPr>
      <w:r>
        <w:t xml:space="preserve">3. Robert W. Erickson and Dragan Maksimović, Fundamentals of Power Electronics, Springer, 3rd Edition.</w:t>
      </w:r>
    </w:p>
    <w:p>
      <w:pPr>
        <w:spacing w:after="120"/>
      </w:pPr>
      <w:r>
        <w:t xml:space="preserve">4. Adel S. Sedra and Kenneth C. Smith, Microelectronic Circuits, Oxford University Press, 8th Edition.</w:t>
      </w:r>
    </w:p>
    <w:p>
      <w:pPr>
        <w:spacing w:after="120"/>
      </w:pPr>
      <w:r>
        <w:t xml:space="preserve">5. Texas Instruments, High-Side MOSFET Gate Driver Design Guide.</w:t>
      </w:r>
    </w:p>
    <w:p>
      <w:pPr>
        <w:spacing w:after="120"/>
      </w:pPr>
      <w:r>
        <w:t xml:space="preserve">6. Infineon Technologies, MOSFET Gate Driver Application Notes.</w:t>
      </w:r>
    </w:p>
    <w:p>
      <w:pPr>
        <w:spacing w:after="120"/>
      </w:pPr>
      <w:r>
        <w:t xml:space="preserve">7. STMicroelectronics, Power MOSFET Design Handbook.</w:t>
      </w:r>
    </w:p>
    <w:p>
      <w:pPr>
        <w:spacing w:after="120"/>
      </w:pPr>
      <w:r>
        <w:t xml:space="preserve">8. Toshiba Electronic Devices &amp; Storage Corporation, Photocoupler Technical Handbook.</w:t>
      </w:r>
    </w:p>
    <w:p>
      <w:pPr>
        <w:spacing w:after="120"/>
      </w:pPr>
      <w:r>
        <w:t xml:space="preserve">9. ON Semiconductor, High-Side Switching Application Guide.</w:t>
      </w:r>
    </w:p>
    <w:p>
      <w:pPr>
        <w:spacing w:after="120"/>
      </w:pPr>
      <w:r>
        <w:t xml:space="preserve">10. International Electrotechnical Commission (IEC), Industrial Automation Standards.</w:t>
      </w:r>
    </w:p>
    <w:p>
      <w:pPr>
        <w:spacing w:after="120"/>
      </w:pPr>
      <w:r>
        <w:t xml:space="preserve">11. IEEE Xplore Digital Library, research articles on PMOS high-side drivers, optocoupler-based gate drivers, and industrial power electronics (2020–2025).</w:t>
      </w:r>
    </w:p>
    <w:p>
      <w:pPr>
        <w:pStyle w:val="Heading1"/>
        <w:spacing w:after="200" w:before="400"/>
      </w:pPr>
      <w:r>
        <w:rPr>
          <w:b/>
          <w:bCs/>
        </w:rPr>
        <w:t xml:space="preserve">6.9 Appendix: Simulation Figures</w:t>
      </w:r>
    </w:p>
    <w:p>
      <w:pPr>
        <w:spacing w:after="200" w:line="276"/>
        <w:jc w:val="both"/>
      </w:pPr>
      <w:r>
        <w:t xml:space="preserve">(Insert all LTspice simulation figures used in the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A.1 ]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A.1: Circuit 1 – PMOS–NMOS High-Side Driver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A.2 ]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A.2: Circuit 1 – Input and Output Waveforms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A.3 ]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A.3: Circuit 2 – Optocoupler-Based High-Side Driver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A.4 ]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A.4: Circuit 2 – Simulation Waveforms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A.5 ]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A.5: Circuit 3 – Latching High-Side Driver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5F5" w:color="auto" w:val="clear"/>
            <w:tcMar>
              <w:top w:type="dxa" w:w="200"/>
              <w:left w:type="dxa" w:w="200"/>
              <w:bottom w:type="dxa" w:w="200"/>
              <w:right w:type="dxa" w:w="200"/>
            </w:tcMar>
          </w:tcPr>
          <w:p>
            <w:pPr>
              <w:spacing w:after="200" w:before="200"/>
              <w:jc w:val="center"/>
            </w:pPr>
            <w:r>
              <w:rPr>
                <w:i/>
                <w:iCs/>
                <w:color w:val="808080"/>
              </w:rPr>
              <w:t xml:space="preserve">[ Space reserved for Figure A.6 ]</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c>
      </w:tr>
    </w:tbl>
    <w:p>
      <w:pPr>
        <w:spacing w:after="300" w:before="150"/>
        <w:jc w:val="center"/>
      </w:pPr>
      <w:r>
        <w:rPr>
          <w:i/>
          <w:iCs/>
          <w:sz w:val="20"/>
          <w:szCs w:val="20"/>
        </w:rPr>
        <w:t xml:space="preserve">Figure A.6: Circuit 3 – SET, LATCH, and RESET Waveforms</w:t>
      </w:r>
    </w:p>
    <w:p>
      <w:pPr>
        <w:spacing w:after="200" w:line="276"/>
        <w:jc w:val="both"/>
      </w:pPr>
      <w:r>
        <w:t xml:space="preserve">Note: If your institution requires only references on the last page, you can omit this appendix and expand the reference list with additional IEEE papers relevant to PMOS high-side drivers, optocouplers, and advanced semiconductor technologies.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2026-08-06T01:39:20.636Z</dcterms:created>
  <dcterms:modified xsi:type="dcterms:W3CDTF">2026-08-06T01:39:20.657Z</dcterms:modified>
</cp:coreProperties>
</file>

<file path=docProps/custom.xml><?xml version="1.0" encoding="utf-8"?>
<Properties xmlns="http://schemas.openxmlformats.org/officeDocument/2006/custom-properties" xmlns:vt="http://schemas.openxmlformats.org/officeDocument/2006/docPropsVTypes"/>
</file>