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1EB4" w14:textId="77777777" w:rsidR="00A75DFE" w:rsidRPr="00A75DFE" w:rsidRDefault="00A75DFE" w:rsidP="00A75DFE">
      <w:r w:rsidRPr="00A75DFE">
        <w:rPr>
          <w:b/>
          <w:bCs/>
        </w:rPr>
        <w:t>1. Định nghĩa và Đặc điểm của Virus Máy tính</w:t>
      </w:r>
    </w:p>
    <w:p w14:paraId="529FAD51" w14:textId="77777777" w:rsidR="00A75DFE" w:rsidRPr="00A75DFE" w:rsidRDefault="00A75DFE" w:rsidP="00A75DFE">
      <w:pPr>
        <w:numPr>
          <w:ilvl w:val="0"/>
          <w:numId w:val="1"/>
        </w:numPr>
      </w:pPr>
      <w:r w:rsidRPr="00A75DFE">
        <w:rPr>
          <w:b/>
          <w:bCs/>
        </w:rPr>
        <w:t>Định nghĩa:</w:t>
      </w:r>
      <w:r w:rsidRPr="00A75DFE">
        <w:t> Mã độc là một chương trình độc hại tự gắn mình vào một tệp chủ (host file) và tự sao chép khi tệp đó được thực thi.</w:t>
      </w:r>
    </w:p>
    <w:p w14:paraId="52C8D2AB" w14:textId="77777777" w:rsidR="00A75DFE" w:rsidRPr="00A75DFE" w:rsidRDefault="00A75DFE" w:rsidP="00A75DFE">
      <w:pPr>
        <w:numPr>
          <w:ilvl w:val="0"/>
          <w:numId w:val="1"/>
        </w:numPr>
      </w:pPr>
      <w:r w:rsidRPr="00A75DFE">
        <w:rPr>
          <w:b/>
          <w:bCs/>
        </w:rPr>
        <w:t>Đặc điểm cốt lõi:</w:t>
      </w:r>
    </w:p>
    <w:p w14:paraId="7D46C694" w14:textId="77777777" w:rsidR="00A75DFE" w:rsidRPr="00A75DFE" w:rsidRDefault="00A75DFE" w:rsidP="00A75DFE">
      <w:pPr>
        <w:numPr>
          <w:ilvl w:val="1"/>
          <w:numId w:val="1"/>
        </w:numPr>
      </w:pPr>
      <w:r w:rsidRPr="00A75DFE">
        <w:rPr>
          <w:b/>
          <w:bCs/>
        </w:rPr>
        <w:t>Ký sinh (Parasitic):</w:t>
      </w:r>
      <w:r w:rsidRPr="00A75DFE">
        <w:t> Cần một tệp chủ (như .exe, .bat) để tồn tại và lây lan.</w:t>
      </w:r>
    </w:p>
    <w:p w14:paraId="1F3D2184" w14:textId="77777777" w:rsidR="00A75DFE" w:rsidRPr="00A75DFE" w:rsidRDefault="00A75DFE" w:rsidP="00A75DFE">
      <w:pPr>
        <w:numPr>
          <w:ilvl w:val="1"/>
          <w:numId w:val="1"/>
        </w:numPr>
      </w:pPr>
      <w:r w:rsidRPr="00A75DFE">
        <w:rPr>
          <w:b/>
          <w:bCs/>
        </w:rPr>
        <w:t>Tự sao chép (Self-replicating):</w:t>
      </w:r>
      <w:r w:rsidRPr="00A75DFE">
        <w:t> Cố gắng sao chép mã độc vào các tệp khác.</w:t>
      </w:r>
    </w:p>
    <w:p w14:paraId="073B8146" w14:textId="77777777" w:rsidR="00A75DFE" w:rsidRPr="00A75DFE" w:rsidRDefault="00A75DFE" w:rsidP="00A75DFE">
      <w:pPr>
        <w:numPr>
          <w:ilvl w:val="1"/>
          <w:numId w:val="1"/>
        </w:numPr>
      </w:pPr>
      <w:r w:rsidRPr="00A75DFE">
        <w:rPr>
          <w:b/>
          <w:bCs/>
        </w:rPr>
        <w:t>Vector tấn công "ngoại tuyến":</w:t>
      </w:r>
      <w:r w:rsidRPr="00A75DFE">
        <w:t> Không tự lan truyền qua mạng như worm, mà lây lan qua việc truyền/tải các tệp đã bị nhiễm.</w:t>
      </w:r>
    </w:p>
    <w:p w14:paraId="10DB1660" w14:textId="77777777" w:rsidR="00A75DFE" w:rsidRPr="00A75DFE" w:rsidRDefault="00A75DFE" w:rsidP="00A75DFE">
      <w:r w:rsidRPr="00A75DFE">
        <w:rPr>
          <w:b/>
          <w:bCs/>
        </w:rPr>
        <w:t>2. Các Kỹ thuật Lây nhiễm Tệp (File Injection Techniques)</w:t>
      </w:r>
      <w:r w:rsidRPr="00A75DFE">
        <w:t> Bài giảng phân tích sâu về cách mã độc can thiệp vào cấu trúc tệp thực thi để ẩn náu và thực thi:</w:t>
      </w:r>
    </w:p>
    <w:p w14:paraId="3FF62057" w14:textId="77777777" w:rsidR="00A75DFE" w:rsidRPr="00A75DFE" w:rsidRDefault="00A75DFE" w:rsidP="00A75DFE">
      <w:pPr>
        <w:numPr>
          <w:ilvl w:val="0"/>
          <w:numId w:val="2"/>
        </w:numPr>
      </w:pPr>
      <w:r w:rsidRPr="00A75DFE">
        <w:rPr>
          <w:b/>
          <w:bCs/>
        </w:rPr>
        <w:t>Ghi đè từ đầu tệp (Destructive overwrite):</w:t>
      </w:r>
      <w:r w:rsidRPr="00A75DFE">
        <w:t> Thay thế hoàn toàn hoặc ghi đè phần đầu tệp. </w:t>
      </w:r>
      <w:r w:rsidRPr="00A75DFE">
        <w:rPr>
          <w:i/>
          <w:iCs/>
        </w:rPr>
        <w:t>Nhược điểm:</w:t>
      </w:r>
      <w:r w:rsidRPr="00A75DFE">
        <w:t> Không tiềm ẩn (stealthy), làm mất chức năng, dễ bị phát hiện.</w:t>
      </w:r>
    </w:p>
    <w:p w14:paraId="60437DAC" w14:textId="77777777" w:rsidR="00A75DFE" w:rsidRPr="00A75DFE" w:rsidRDefault="00A75DFE" w:rsidP="00A75DFE">
      <w:pPr>
        <w:numPr>
          <w:ilvl w:val="0"/>
          <w:numId w:val="2"/>
        </w:numPr>
      </w:pPr>
      <w:r w:rsidRPr="00A75DFE">
        <w:rPr>
          <w:b/>
          <w:bCs/>
        </w:rPr>
        <w:t>Ghi đè ngẫu nhiên:</w:t>
      </w:r>
      <w:r w:rsidRPr="00A75DFE">
        <w:t> Mã độc ghi đè vào vị trí ngẫu nhiên trong tệp (ví dụ: virus Omud). Phức tạp hơn nhưng có thể làm chương trình treo.</w:t>
      </w:r>
    </w:p>
    <w:p w14:paraId="1839280C" w14:textId="77777777" w:rsidR="00A75DFE" w:rsidRPr="00A75DFE" w:rsidRDefault="00A75DFE" w:rsidP="00A75DFE">
      <w:pPr>
        <w:numPr>
          <w:ilvl w:val="0"/>
          <w:numId w:val="2"/>
        </w:numPr>
      </w:pPr>
      <w:r w:rsidRPr="00A75DFE">
        <w:rPr>
          <w:b/>
          <w:bCs/>
        </w:rPr>
        <w:t>Ghép nối vào cuối tệp (Append):</w:t>
      </w:r>
      <w:r w:rsidRPr="00A75DFE">
        <w:t> Thêm mã độc vào cuối tệp và sửa đổi các lệnh nhảy (jump) đầu tệp để chuyển hướng thực thi.</w:t>
      </w:r>
    </w:p>
    <w:p w14:paraId="63C211CC" w14:textId="77777777" w:rsidR="00A75DFE" w:rsidRPr="00A75DFE" w:rsidRDefault="00A75DFE" w:rsidP="00A75DFE">
      <w:pPr>
        <w:numPr>
          <w:ilvl w:val="1"/>
          <w:numId w:val="2"/>
        </w:numPr>
      </w:pPr>
      <w:r w:rsidRPr="00A75DFE">
        <w:rPr>
          <w:i/>
          <w:iCs/>
        </w:rPr>
        <w:t>Cơ chế:</w:t>
      </w:r>
      <w:r w:rsidRPr="00A75DFE">
        <w:t> Lưu lại các lệnh gốc, thực thi mã độc, sau đó quay lại thực thi ứng dụng ban đầu để giữ vẻ ngoài bình thường.</w:t>
      </w:r>
    </w:p>
    <w:p w14:paraId="2731BD37" w14:textId="77777777" w:rsidR="00A75DFE" w:rsidRPr="00A75DFE" w:rsidRDefault="00A75DFE" w:rsidP="00A75DFE">
      <w:pPr>
        <w:numPr>
          <w:ilvl w:val="1"/>
          <w:numId w:val="2"/>
        </w:numPr>
      </w:pPr>
      <w:r w:rsidRPr="00A75DFE">
        <w:rPr>
          <w:i/>
          <w:iCs/>
        </w:rPr>
        <w:t>Nhược điểm:</w:t>
      </w:r>
      <w:r w:rsidRPr="00A75DFE">
        <w:t> Kích thước tệp thay đổi, dấu hiệu nhảy dễ bị phát hiện.</w:t>
      </w:r>
    </w:p>
    <w:p w14:paraId="3A34B55B" w14:textId="77777777" w:rsidR="00A75DFE" w:rsidRPr="00A75DFE" w:rsidRDefault="00A75DFE" w:rsidP="00A75DFE">
      <w:pPr>
        <w:numPr>
          <w:ilvl w:val="0"/>
          <w:numId w:val="2"/>
        </w:numPr>
      </w:pPr>
      <w:r w:rsidRPr="00A75DFE">
        <w:rPr>
          <w:b/>
          <w:bCs/>
        </w:rPr>
        <w:t>Sử dụng khe hở (Cavity technique):</w:t>
      </w:r>
      <w:r w:rsidRPr="00A75DFE">
        <w:t> Tìm các khoảng trống (dấu 0 hoặc khoảng trắng) bên trong tệp để chứa mã độc mà không thay đổi kích thước tệp.</w:t>
      </w:r>
    </w:p>
    <w:p w14:paraId="131E3DC0" w14:textId="77777777" w:rsidR="00A75DFE" w:rsidRPr="00A75DFE" w:rsidRDefault="00A75DFE" w:rsidP="00A75DFE">
      <w:pPr>
        <w:numPr>
          <w:ilvl w:val="1"/>
          <w:numId w:val="2"/>
        </w:numPr>
      </w:pPr>
      <w:r w:rsidRPr="00A75DFE">
        <w:rPr>
          <w:i/>
          <w:iCs/>
        </w:rPr>
        <w:t>Thách thức:</w:t>
      </w:r>
      <w:r w:rsidRPr="00A75DFE">
        <w:t> Việc khôi phục (disinfection) khó khăn vì khó phân biệt đâu là dữ liệu gốc, đâu là mã độc.</w:t>
      </w:r>
    </w:p>
    <w:p w14:paraId="0A33B27D" w14:textId="77777777" w:rsidR="00A75DFE" w:rsidRPr="00A75DFE" w:rsidRDefault="00A75DFE" w:rsidP="00A75DFE">
      <w:pPr>
        <w:numPr>
          <w:ilvl w:val="0"/>
          <w:numId w:val="2"/>
        </w:numPr>
      </w:pPr>
      <w:r w:rsidRPr="00A75DFE">
        <w:rPr>
          <w:b/>
          <w:bCs/>
        </w:rPr>
        <w:t>Nén (Compressing):</w:t>
      </w:r>
      <w:r w:rsidRPr="00A75DFE">
        <w:t> Nén mã ứng dụng gốc để giải phóng không gian cho mã độc và bộ giải nén.</w:t>
      </w:r>
    </w:p>
    <w:p w14:paraId="7C5320AD" w14:textId="77777777" w:rsidR="00A75DFE" w:rsidRPr="00A75DFE" w:rsidRDefault="00A75DFE" w:rsidP="00A75DFE">
      <w:pPr>
        <w:numPr>
          <w:ilvl w:val="1"/>
          <w:numId w:val="2"/>
        </w:numPr>
      </w:pPr>
      <w:r w:rsidRPr="00A75DFE">
        <w:rPr>
          <w:i/>
          <w:iCs/>
        </w:rPr>
        <w:t>Đặc điểm:</w:t>
      </w:r>
      <w:r w:rsidRPr="00A75DFE">
        <w:t> Giữ nguyên kích thước tệp và điểm vào (entry point) ban đầu, rất khó phát hiện.</w:t>
      </w:r>
    </w:p>
    <w:p w14:paraId="1C1980B0" w14:textId="77777777" w:rsidR="00A75DFE" w:rsidRPr="00A75DFE" w:rsidRDefault="00A75DFE" w:rsidP="00A75DFE">
      <w:pPr>
        <w:numPr>
          <w:ilvl w:val="0"/>
          <w:numId w:val="2"/>
        </w:numPr>
      </w:pPr>
      <w:r w:rsidRPr="00A75DFE">
        <w:rPr>
          <w:b/>
          <w:bCs/>
        </w:rPr>
        <w:t>Che giấu Điểm vào (Entry-Point Obscuring - EPO):</w:t>
      </w:r>
      <w:r w:rsidRPr="00A75DFE">
        <w:t> Thay đổi điểm vào chính của tệp PE bằng cách "cướp" một lệnh gọi hàm (call instruction) trong ứng dụng và chuyển hướng nó đến mã độc.</w:t>
      </w:r>
    </w:p>
    <w:p w14:paraId="196AB2E3" w14:textId="77777777" w:rsidR="00A75DFE" w:rsidRPr="00A75DFE" w:rsidRDefault="00A75DFE" w:rsidP="00A75DFE">
      <w:pPr>
        <w:numPr>
          <w:ilvl w:val="0"/>
          <w:numId w:val="2"/>
        </w:numPr>
      </w:pPr>
      <w:r w:rsidRPr="00A75DFE">
        <w:rPr>
          <w:b/>
          <w:bCs/>
        </w:rPr>
        <w:lastRenderedPageBreak/>
        <w:t>Thay thế Bảng Import (Import Table-replacing EPO):</w:t>
      </w:r>
      <w:r w:rsidRPr="00A75DFE">
        <w:t> Mã độc thay thế các con trỏ hàm trong bảng Import (IAT) để được thực thi trước khi API gốc được gọi, sau đó khôi phục lại bảng khi xong.</w:t>
      </w:r>
    </w:p>
    <w:p w14:paraId="2D5D64DD" w14:textId="77777777" w:rsidR="00A75DFE" w:rsidRPr="00A75DFE" w:rsidRDefault="00A75DFE" w:rsidP="00A75DFE">
      <w:pPr>
        <w:numPr>
          <w:ilvl w:val="0"/>
          <w:numId w:val="2"/>
        </w:numPr>
      </w:pPr>
      <w:r w:rsidRPr="00A75DFE">
        <w:rPr>
          <w:b/>
          <w:bCs/>
        </w:rPr>
        <w:t>Điểm vào không xác định (Semi-EPO / TLS):</w:t>
      </w:r>
      <w:r w:rsidRPr="00A75DFE">
        <w:t> Sử dụng điểm vào lưu trữ cục bộ theo luồng (TLS entry point) để thực thi mã độc trước điểm vào chính.</w:t>
      </w:r>
    </w:p>
    <w:p w14:paraId="72F3472D" w14:textId="77777777" w:rsidR="00A75DFE" w:rsidRPr="00A75DFE" w:rsidRDefault="00A75DFE" w:rsidP="00A75DFE">
      <w:r w:rsidRPr="00A75DFE">
        <w:rPr>
          <w:b/>
          <w:bCs/>
        </w:rPr>
        <w:t>3. Các Kỹ thuật Tiêm nhiễm Quy trình (Process Injection Techniques)</w:t>
      </w:r>
      <w:r w:rsidRPr="00A75DFE">
        <w:t> Chuyển sang cách hoạt động nâng cao hơn, nơi mã độc thực thi trực tiếp trong không gian bộ nhớ của một quy trình đang chạy (live process) để ẩn mình dưới danh tính hợp lệ:</w:t>
      </w:r>
    </w:p>
    <w:p w14:paraId="79FE81D4" w14:textId="77777777" w:rsidR="00A75DFE" w:rsidRPr="00A75DFE" w:rsidRDefault="00A75DFE" w:rsidP="00A75DFE">
      <w:pPr>
        <w:numPr>
          <w:ilvl w:val="0"/>
          <w:numId w:val="3"/>
        </w:numPr>
      </w:pPr>
      <w:r w:rsidRPr="00A75DFE">
        <w:rPr>
          <w:b/>
          <w:bCs/>
        </w:rPr>
        <w:t>Mục đích:</w:t>
      </w:r>
      <w:r w:rsidRPr="00A75DFE">
        <w:t> Truy cập bộ nhớ/tài nguyên của quy trình khác, có thể có đặc quyền cao hơn, và né tránh các sản phẩm bảo mật.</w:t>
      </w:r>
    </w:p>
    <w:p w14:paraId="33C7A537" w14:textId="77777777" w:rsidR="00A75DFE" w:rsidRPr="00A75DFE" w:rsidRDefault="00A75DFE" w:rsidP="00A75DFE">
      <w:pPr>
        <w:numPr>
          <w:ilvl w:val="0"/>
          <w:numId w:val="3"/>
        </w:numPr>
      </w:pPr>
      <w:r w:rsidRPr="00A75DFE">
        <w:rPr>
          <w:b/>
          <w:bCs/>
        </w:rPr>
        <w:t>Các kỹ thuật chính được liệt kê:</w:t>
      </w:r>
    </w:p>
    <w:p w14:paraId="0D1A0AEC" w14:textId="77777777" w:rsidR="00A75DFE" w:rsidRPr="00A75DFE" w:rsidRDefault="00A75DFE" w:rsidP="00A75DFE">
      <w:pPr>
        <w:numPr>
          <w:ilvl w:val="1"/>
          <w:numId w:val="3"/>
        </w:numPr>
      </w:pPr>
      <w:r w:rsidRPr="00A75DFE">
        <w:rPr>
          <w:b/>
          <w:bCs/>
        </w:rPr>
        <w:t>DLL Injection:</w:t>
      </w:r>
      <w:r w:rsidRPr="00A75DFE">
        <w:t> Viết đường dẫn DLL độc hại vào bộ nhớ quy trình mục tiêu và kích hoạt nó bằng CreateRemoteThread.</w:t>
      </w:r>
    </w:p>
    <w:p w14:paraId="3B21AE57" w14:textId="77777777" w:rsidR="00A75DFE" w:rsidRPr="00A75DFE" w:rsidRDefault="00A75DFE" w:rsidP="00A75DFE">
      <w:pPr>
        <w:numPr>
          <w:ilvl w:val="1"/>
          <w:numId w:val="3"/>
        </w:numPr>
      </w:pPr>
      <w:r w:rsidRPr="00A75DFE">
        <w:rPr>
          <w:b/>
          <w:bCs/>
        </w:rPr>
        <w:t>Reflective DLL Injection:</w:t>
      </w:r>
      <w:r w:rsidRPr="00A75DFE">
        <w:t> Nhúng DLL trực tiếp vào bộ nhớ mà không cần ghi file ra đĩa.</w:t>
      </w:r>
    </w:p>
    <w:p w14:paraId="162A18B3" w14:textId="77777777" w:rsidR="00A75DFE" w:rsidRPr="00A75DFE" w:rsidRDefault="00A75DFE" w:rsidP="00A75DFE">
      <w:pPr>
        <w:numPr>
          <w:ilvl w:val="1"/>
          <w:numId w:val="3"/>
        </w:numPr>
      </w:pPr>
      <w:r w:rsidRPr="00A75DFE">
        <w:rPr>
          <w:b/>
          <w:bCs/>
        </w:rPr>
        <w:t>Process Hollowing:</w:t>
      </w:r>
      <w:r w:rsidRPr="00A75DFE">
        <w:t> Tạo quy trình ở trạng thái tạm dừng, xóa (unmap) nội dung bộ nhớ của nó, sau đó điền mã độc vào và tiếp tục thực thi.</w:t>
      </w:r>
    </w:p>
    <w:p w14:paraId="68023D61" w14:textId="77777777" w:rsidR="00A75DFE" w:rsidRPr="00A75DFE" w:rsidRDefault="00A75DFE" w:rsidP="00A75DFE">
      <w:pPr>
        <w:numPr>
          <w:ilvl w:val="1"/>
          <w:numId w:val="3"/>
        </w:numPr>
      </w:pPr>
      <w:r w:rsidRPr="00A75DFE">
        <w:rPr>
          <w:b/>
          <w:bCs/>
        </w:rPr>
        <w:t>Process Doppelgänging:</w:t>
      </w:r>
      <w:r w:rsidRPr="00A75DFE">
        <w:t> Kỹ thuật nâng cao sử dụng NTFS Transaction (TxF) để tạo quy trình từ mã độc trong bộ nhớ mà </w:t>
      </w:r>
      <w:r w:rsidRPr="00A75DFE">
        <w:rPr>
          <w:b/>
          <w:bCs/>
        </w:rPr>
        <w:t>không bao giờ ghi file ra đĩa</w:t>
      </w:r>
      <w:r w:rsidRPr="00A75DFE">
        <w:t>.</w:t>
      </w:r>
    </w:p>
    <w:p w14:paraId="38F98E7A" w14:textId="77777777" w:rsidR="00A75DFE" w:rsidRPr="00A75DFE" w:rsidRDefault="00A75DFE" w:rsidP="00A75DFE">
      <w:pPr>
        <w:numPr>
          <w:ilvl w:val="2"/>
          <w:numId w:val="3"/>
        </w:numPr>
      </w:pPr>
      <w:r w:rsidRPr="00A75DFE">
        <w:rPr>
          <w:i/>
          <w:iCs/>
        </w:rPr>
        <w:t>Mức độ nguy hiểm:</w:t>
      </w:r>
      <w:r w:rsidRPr="00A75DFE">
        <w:t> Không để lại dấu vết trên ổ đĩa, khó phát hiện, có thể giả danh các quy trình hệ thống hợp lệ (như explorer.exe, svchost.exe).</w:t>
      </w:r>
    </w:p>
    <w:p w14:paraId="58DBA8CC" w14:textId="77777777" w:rsidR="00A75DFE" w:rsidRPr="00A75DFE" w:rsidRDefault="00A75DFE" w:rsidP="00A75DFE">
      <w:pPr>
        <w:numPr>
          <w:ilvl w:val="2"/>
          <w:numId w:val="3"/>
        </w:numPr>
      </w:pPr>
      <w:r w:rsidRPr="00A75DFE">
        <w:rPr>
          <w:i/>
          <w:iCs/>
        </w:rPr>
        <w:t>Các ví dụ:</w:t>
      </w:r>
      <w:r w:rsidRPr="00A75DFE">
        <w:t> Osiris Banking Trojan, SamSam Ransomware, Cobalt Strike.</w:t>
      </w:r>
    </w:p>
    <w:p w14:paraId="7DE78913" w14:textId="77777777" w:rsidR="00A75DFE" w:rsidRPr="00A75DFE" w:rsidRDefault="00A75DFE" w:rsidP="00A75DFE">
      <w:r w:rsidRPr="00A75DFE">
        <w:rPr>
          <w:b/>
          <w:bCs/>
        </w:rPr>
        <w:t>4. Phòng ngừa và Phát hiện</w:t>
      </w:r>
    </w:p>
    <w:p w14:paraId="36829E7B" w14:textId="77777777" w:rsidR="00A75DFE" w:rsidRPr="00A75DFE" w:rsidRDefault="00A75DFE" w:rsidP="00A75DFE">
      <w:pPr>
        <w:numPr>
          <w:ilvl w:val="0"/>
          <w:numId w:val="4"/>
        </w:numPr>
      </w:pPr>
      <w:r w:rsidRPr="00A75DFE">
        <w:rPr>
          <w:b/>
          <w:bCs/>
        </w:rPr>
        <w:t>Công cụ phát hiện:</w:t>
      </w:r>
      <w:r w:rsidRPr="00A75DFE">
        <w:t> Volatility (phân tích bộ nhớ), YARA rules, Moneta (scanner bộ nhớ).</w:t>
      </w:r>
    </w:p>
    <w:p w14:paraId="4C06A2D5" w14:textId="77777777" w:rsidR="00A75DFE" w:rsidRPr="00A75DFE" w:rsidRDefault="00A75DFE" w:rsidP="00A75DFE">
      <w:pPr>
        <w:numPr>
          <w:ilvl w:val="0"/>
          <w:numId w:val="4"/>
        </w:numPr>
      </w:pPr>
      <w:r w:rsidRPr="00A75DFE">
        <w:rPr>
          <w:b/>
          <w:bCs/>
        </w:rPr>
        <w:t>Biện pháp phòng ngừa:</w:t>
      </w:r>
      <w:r w:rsidRPr="00A75DFE">
        <w:t> Vô hiệu hóa NTFS Transaction nếu không cần thiết, giám sát các quy trình sử dụng bất thường NTFS Transaction.</w:t>
      </w:r>
    </w:p>
    <w:p w14:paraId="399BF8E4" w14:textId="77777777" w:rsidR="00DA21AF" w:rsidRDefault="00DA21AF"/>
    <w:sectPr w:rsidR="00DA2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601"/>
    <w:multiLevelType w:val="multilevel"/>
    <w:tmpl w:val="36F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A6706"/>
    <w:multiLevelType w:val="multilevel"/>
    <w:tmpl w:val="21B47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197CDE"/>
    <w:multiLevelType w:val="multilevel"/>
    <w:tmpl w:val="50A07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81EAC"/>
    <w:multiLevelType w:val="multilevel"/>
    <w:tmpl w:val="C7FEC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92455">
    <w:abstractNumId w:val="3"/>
  </w:num>
  <w:num w:numId="2" w16cid:durableId="1443571079">
    <w:abstractNumId w:val="2"/>
  </w:num>
  <w:num w:numId="3" w16cid:durableId="915088015">
    <w:abstractNumId w:val="1"/>
  </w:num>
  <w:num w:numId="4" w16cid:durableId="33137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AF"/>
    <w:rsid w:val="00A75DFE"/>
    <w:rsid w:val="00D50702"/>
    <w:rsid w:val="00DA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E24EA-D921-4D5F-87FB-A05AD9D8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1AF"/>
    <w:rPr>
      <w:rFonts w:eastAsiaTheme="majorEastAsia" w:cstheme="majorBidi"/>
      <w:color w:val="272727" w:themeColor="text1" w:themeTint="D8"/>
    </w:rPr>
  </w:style>
  <w:style w:type="paragraph" w:styleId="Title">
    <w:name w:val="Title"/>
    <w:basedOn w:val="Normal"/>
    <w:next w:val="Normal"/>
    <w:link w:val="TitleChar"/>
    <w:uiPriority w:val="10"/>
    <w:qFormat/>
    <w:rsid w:val="00DA2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1AF"/>
    <w:pPr>
      <w:spacing w:before="160"/>
      <w:jc w:val="center"/>
    </w:pPr>
    <w:rPr>
      <w:i/>
      <w:iCs/>
      <w:color w:val="404040" w:themeColor="text1" w:themeTint="BF"/>
    </w:rPr>
  </w:style>
  <w:style w:type="character" w:customStyle="1" w:styleId="QuoteChar">
    <w:name w:val="Quote Char"/>
    <w:basedOn w:val="DefaultParagraphFont"/>
    <w:link w:val="Quote"/>
    <w:uiPriority w:val="29"/>
    <w:rsid w:val="00DA21AF"/>
    <w:rPr>
      <w:i/>
      <w:iCs/>
      <w:color w:val="404040" w:themeColor="text1" w:themeTint="BF"/>
    </w:rPr>
  </w:style>
  <w:style w:type="paragraph" w:styleId="ListParagraph">
    <w:name w:val="List Paragraph"/>
    <w:basedOn w:val="Normal"/>
    <w:uiPriority w:val="34"/>
    <w:qFormat/>
    <w:rsid w:val="00DA21AF"/>
    <w:pPr>
      <w:ind w:left="720"/>
      <w:contextualSpacing/>
    </w:pPr>
  </w:style>
  <w:style w:type="character" w:styleId="IntenseEmphasis">
    <w:name w:val="Intense Emphasis"/>
    <w:basedOn w:val="DefaultParagraphFont"/>
    <w:uiPriority w:val="21"/>
    <w:qFormat/>
    <w:rsid w:val="00DA21AF"/>
    <w:rPr>
      <w:i/>
      <w:iCs/>
      <w:color w:val="0F4761" w:themeColor="accent1" w:themeShade="BF"/>
    </w:rPr>
  </w:style>
  <w:style w:type="paragraph" w:styleId="IntenseQuote">
    <w:name w:val="Intense Quote"/>
    <w:basedOn w:val="Normal"/>
    <w:next w:val="Normal"/>
    <w:link w:val="IntenseQuoteChar"/>
    <w:uiPriority w:val="30"/>
    <w:qFormat/>
    <w:rsid w:val="00DA2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1AF"/>
    <w:rPr>
      <w:i/>
      <w:iCs/>
      <w:color w:val="0F4761" w:themeColor="accent1" w:themeShade="BF"/>
    </w:rPr>
  </w:style>
  <w:style w:type="character" w:styleId="IntenseReference">
    <w:name w:val="Intense Reference"/>
    <w:basedOn w:val="DefaultParagraphFont"/>
    <w:uiPriority w:val="32"/>
    <w:qFormat/>
    <w:rsid w:val="00DA2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2</cp:revision>
  <dcterms:created xsi:type="dcterms:W3CDTF">2026-06-17T06:06:00Z</dcterms:created>
  <dcterms:modified xsi:type="dcterms:W3CDTF">2026-06-17T06:06:00Z</dcterms:modified>
</cp:coreProperties>
</file>