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8502" w14:textId="55A0CBB1" w:rsidR="00D26A73" w:rsidRPr="00AF6B63" w:rsidRDefault="00D26A73" w:rsidP="00EF2514">
      <w:pPr>
        <w:spacing w:after="0" w:line="276" w:lineRule="auto"/>
        <w:jc w:val="center"/>
        <w:rPr>
          <w:rFonts w:eastAsia="Calibri"/>
          <w:b/>
          <w:szCs w:val="22"/>
        </w:rPr>
      </w:pPr>
      <w:r w:rsidRPr="00AF6B63">
        <w:rPr>
          <w:noProof/>
          <w:lang w:eastAsia="ru-RU"/>
        </w:rPr>
        <w:drawing>
          <wp:inline distT="0" distB="0" distL="0" distR="0" wp14:anchorId="49C2D0F6" wp14:editId="51D73B24">
            <wp:extent cx="1190699" cy="119069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193A692F" w14:textId="77777777" w:rsidR="00D26A73" w:rsidRPr="00AF6B63" w:rsidRDefault="00D26A73" w:rsidP="00EF2514">
      <w:pPr>
        <w:spacing w:after="0" w:line="276" w:lineRule="auto"/>
        <w:jc w:val="center"/>
        <w:rPr>
          <w:rFonts w:eastAsia="Calibri"/>
          <w:bCs/>
          <w:szCs w:val="22"/>
        </w:rPr>
      </w:pPr>
      <w:r w:rsidRPr="00AF6B63">
        <w:rPr>
          <w:rFonts w:eastAsia="Calibri"/>
          <w:bCs/>
          <w:szCs w:val="22"/>
        </w:rPr>
        <w:t>МИНОБРНАУКИ РОССИИ</w:t>
      </w:r>
    </w:p>
    <w:p w14:paraId="70E1E02D" w14:textId="77777777" w:rsidR="00D26A73" w:rsidRPr="00AF6B63" w:rsidRDefault="00D26A73" w:rsidP="00EF2514">
      <w:pPr>
        <w:pBdr>
          <w:bottom w:val="double" w:sz="6" w:space="1" w:color="auto"/>
        </w:pBdr>
        <w:spacing w:after="0" w:line="276" w:lineRule="auto"/>
        <w:jc w:val="center"/>
        <w:rPr>
          <w:rFonts w:eastAsia="Calibri"/>
          <w:b/>
          <w:szCs w:val="22"/>
        </w:rPr>
      </w:pPr>
      <w:r w:rsidRPr="00AF6B63">
        <w:rPr>
          <w:rFonts w:eastAsia="Calibri"/>
          <w:bCs/>
          <w:szCs w:val="22"/>
        </w:rPr>
        <w:t>Федеральное государственное бюджетное образовательное учреждение высшего образования</w:t>
      </w:r>
      <w:r w:rsidRPr="00AF6B63">
        <w:rPr>
          <w:rFonts w:eastAsia="Calibri"/>
          <w:b/>
          <w:szCs w:val="22"/>
        </w:rPr>
        <w:br/>
        <w:t>«МИРЭА – Российский технологический университет»</w:t>
      </w:r>
      <w:r w:rsidRPr="00AF6B63">
        <w:rPr>
          <w:rFonts w:eastAsia="Calibri"/>
          <w:b/>
          <w:szCs w:val="22"/>
        </w:rPr>
        <w:br/>
        <w:t>РТУ МИРЭА</w:t>
      </w:r>
    </w:p>
    <w:p w14:paraId="24620FB7" w14:textId="77777777" w:rsidR="00D26A73" w:rsidRPr="00AF6B63" w:rsidRDefault="00D26A73" w:rsidP="00EF2514">
      <w:pPr>
        <w:spacing w:after="0" w:line="276" w:lineRule="auto"/>
        <w:jc w:val="center"/>
        <w:rPr>
          <w:rFonts w:eastAsia="Calibri"/>
          <w:b/>
          <w:sz w:val="12"/>
          <w:szCs w:val="12"/>
        </w:rPr>
      </w:pPr>
    </w:p>
    <w:p w14:paraId="6101B293" w14:textId="77777777" w:rsidR="00D26A73" w:rsidRPr="00AF6B63" w:rsidRDefault="00D26A73" w:rsidP="00EF2514">
      <w:pPr>
        <w:spacing w:after="0" w:line="276" w:lineRule="auto"/>
        <w:jc w:val="center"/>
        <w:rPr>
          <w:rFonts w:eastAsia="Calibri"/>
          <w:b/>
          <w:szCs w:val="22"/>
        </w:rPr>
      </w:pPr>
      <w:r w:rsidRPr="00AF6B63">
        <w:rPr>
          <w:rFonts w:eastAsia="Calibri"/>
          <w:b/>
          <w:szCs w:val="22"/>
        </w:rPr>
        <w:t>Институт кибербезопасности и цифровых технологий</w:t>
      </w:r>
    </w:p>
    <w:p w14:paraId="192C9C1A" w14:textId="77777777" w:rsidR="00D26A73" w:rsidRDefault="00D26A73" w:rsidP="00EF2514">
      <w:pPr>
        <w:widowControl w:val="0"/>
        <w:pBdr>
          <w:top w:val="single" w:sz="6" w:space="1" w:color="auto"/>
          <w:bottom w:val="single" w:sz="6" w:space="1" w:color="auto"/>
        </w:pBdr>
        <w:spacing w:after="0" w:line="276" w:lineRule="auto"/>
        <w:jc w:val="center"/>
        <w:rPr>
          <w:rFonts w:eastAsia="Calibri"/>
          <w:i/>
          <w:sz w:val="20"/>
          <w:szCs w:val="16"/>
        </w:rPr>
      </w:pPr>
      <w:r w:rsidRPr="00AF6B63">
        <w:rPr>
          <w:rFonts w:eastAsia="Calibri"/>
          <w:i/>
          <w:sz w:val="20"/>
          <w:szCs w:val="16"/>
        </w:rPr>
        <w:t>(наименование института, филиала)</w:t>
      </w:r>
    </w:p>
    <w:p w14:paraId="5F6D5E18" w14:textId="77777777" w:rsidR="00D26A73" w:rsidRPr="00AF6B63" w:rsidRDefault="00D26A73" w:rsidP="00EF2514">
      <w:pPr>
        <w:widowControl w:val="0"/>
        <w:pBdr>
          <w:top w:val="single" w:sz="6" w:space="1" w:color="auto"/>
          <w:bottom w:val="single" w:sz="6" w:space="1" w:color="auto"/>
        </w:pBdr>
        <w:spacing w:after="0" w:line="276" w:lineRule="auto"/>
        <w:jc w:val="center"/>
        <w:rPr>
          <w:rFonts w:eastAsia="Calibri"/>
          <w:i/>
          <w:sz w:val="20"/>
          <w:szCs w:val="16"/>
        </w:rPr>
      </w:pPr>
    </w:p>
    <w:p w14:paraId="01BFB7F5" w14:textId="7FB52101" w:rsidR="00D26A73" w:rsidRPr="00AF6B63" w:rsidRDefault="00D26A73" w:rsidP="00EF2514">
      <w:pPr>
        <w:widowControl w:val="0"/>
        <w:pBdr>
          <w:top w:val="single" w:sz="6" w:space="1" w:color="auto"/>
          <w:bottom w:val="single" w:sz="6" w:space="1" w:color="auto"/>
        </w:pBdr>
        <w:spacing w:after="0" w:line="276" w:lineRule="auto"/>
        <w:jc w:val="center"/>
        <w:rPr>
          <w:rFonts w:eastAsia="Calibri"/>
          <w:b/>
          <w:i/>
          <w:szCs w:val="16"/>
        </w:rPr>
      </w:pPr>
      <w:r w:rsidRPr="00AF6B63">
        <w:rPr>
          <w:rFonts w:eastAsia="Calibri"/>
          <w:b/>
          <w:szCs w:val="16"/>
        </w:rPr>
        <w:t>Кафедра КБ-</w:t>
      </w:r>
      <w:r w:rsidR="0008237D">
        <w:rPr>
          <w:rFonts w:eastAsia="Calibri"/>
          <w:b/>
          <w:szCs w:val="16"/>
        </w:rPr>
        <w:t>2</w:t>
      </w:r>
      <w:r w:rsidRPr="00AF6B63">
        <w:rPr>
          <w:rFonts w:eastAsia="Calibri"/>
          <w:b/>
          <w:szCs w:val="16"/>
        </w:rPr>
        <w:t>«</w:t>
      </w:r>
      <w:r w:rsidR="0008237D" w:rsidRPr="0008237D">
        <w:rPr>
          <w:rFonts w:eastAsia="Calibri"/>
          <w:b/>
          <w:szCs w:val="16"/>
        </w:rPr>
        <w:t>Прикладные информационные технологии</w:t>
      </w:r>
      <w:r w:rsidRPr="00AF6B63">
        <w:rPr>
          <w:rFonts w:eastAsia="Calibri"/>
          <w:b/>
          <w:szCs w:val="16"/>
        </w:rPr>
        <w:t>»</w:t>
      </w:r>
    </w:p>
    <w:p w14:paraId="3300E16F" w14:textId="77777777" w:rsidR="00D26A73" w:rsidRDefault="00D26A73" w:rsidP="00EF2514">
      <w:pPr>
        <w:widowControl w:val="0"/>
        <w:spacing w:after="0" w:line="276" w:lineRule="auto"/>
        <w:jc w:val="center"/>
        <w:rPr>
          <w:rFonts w:eastAsia="Calibri"/>
          <w:i/>
          <w:sz w:val="20"/>
          <w:szCs w:val="16"/>
        </w:rPr>
      </w:pPr>
      <w:r w:rsidRPr="00AF6B63">
        <w:rPr>
          <w:rFonts w:eastAsia="Calibri"/>
          <w:i/>
          <w:sz w:val="20"/>
          <w:szCs w:val="16"/>
        </w:rPr>
        <w:t>(наименование кафедры)</w:t>
      </w:r>
    </w:p>
    <w:p w14:paraId="43D53857" w14:textId="77777777" w:rsidR="00D26A73" w:rsidRDefault="00D26A73" w:rsidP="00EF2514">
      <w:pPr>
        <w:widowControl w:val="0"/>
        <w:spacing w:after="0" w:line="276" w:lineRule="auto"/>
        <w:jc w:val="center"/>
        <w:rPr>
          <w:rFonts w:eastAsia="Calibri"/>
          <w:iCs/>
          <w:szCs w:val="22"/>
        </w:rPr>
      </w:pPr>
    </w:p>
    <w:p w14:paraId="65DF4A5A" w14:textId="77777777" w:rsidR="00D26A73" w:rsidRPr="00AF6B63" w:rsidRDefault="00D26A73" w:rsidP="00EF2514">
      <w:pPr>
        <w:spacing w:after="0" w:line="276" w:lineRule="auto"/>
        <w:jc w:val="center"/>
        <w:rPr>
          <w:rFonts w:eastAsia="Calibri"/>
          <w:b/>
          <w:szCs w:val="22"/>
        </w:rPr>
      </w:pPr>
      <w:r w:rsidRPr="00AF6B63">
        <w:rPr>
          <w:rFonts w:eastAsia="Calibri"/>
          <w:b/>
          <w:szCs w:val="22"/>
        </w:rPr>
        <w:t>ОТЧЕТ</w:t>
      </w:r>
    </w:p>
    <w:p w14:paraId="42345C5A" w14:textId="77777777" w:rsidR="00D26A73" w:rsidRDefault="00D26A73" w:rsidP="00EF2514">
      <w:pPr>
        <w:widowControl w:val="0"/>
        <w:spacing w:after="0" w:line="276" w:lineRule="auto"/>
        <w:jc w:val="center"/>
        <w:rPr>
          <w:rFonts w:eastAsia="Calibri"/>
          <w:iCs/>
          <w:szCs w:val="22"/>
        </w:rPr>
      </w:pPr>
      <w:r>
        <w:rPr>
          <w:rFonts w:eastAsia="Calibri"/>
          <w:iCs/>
          <w:szCs w:val="22"/>
        </w:rPr>
        <w:t>по дисциплине</w:t>
      </w:r>
      <w:r w:rsidRPr="00AF6B63">
        <w:rPr>
          <w:rFonts w:eastAsia="Calibri"/>
          <w:iCs/>
          <w:szCs w:val="22"/>
        </w:rPr>
        <w:t xml:space="preserve">: </w:t>
      </w:r>
      <w:r>
        <w:rPr>
          <w:rFonts w:eastAsia="Calibri"/>
          <w:iCs/>
          <w:szCs w:val="22"/>
        </w:rPr>
        <w:t>«Основы информационной безопасности»</w:t>
      </w:r>
    </w:p>
    <w:p w14:paraId="6DC7B39F" w14:textId="77777777" w:rsidR="00D26A73" w:rsidRDefault="00D26A73" w:rsidP="00EF2514">
      <w:pPr>
        <w:widowControl w:val="0"/>
        <w:spacing w:after="0" w:line="276" w:lineRule="auto"/>
        <w:jc w:val="center"/>
        <w:rPr>
          <w:rFonts w:eastAsia="Calibri"/>
          <w:iCs/>
          <w:szCs w:val="22"/>
        </w:rPr>
      </w:pPr>
    </w:p>
    <w:p w14:paraId="2142CD2E" w14:textId="517BC861" w:rsidR="00D26A73" w:rsidRPr="00E91323" w:rsidRDefault="00E91323" w:rsidP="00EF2514">
      <w:pPr>
        <w:widowControl w:val="0"/>
        <w:pBdr>
          <w:bottom w:val="single" w:sz="6" w:space="1" w:color="auto"/>
        </w:pBdr>
        <w:spacing w:after="0" w:line="276" w:lineRule="auto"/>
        <w:jc w:val="center"/>
        <w:rPr>
          <w:rFonts w:eastAsia="Calibri"/>
          <w:iCs/>
          <w:szCs w:val="22"/>
        </w:rPr>
      </w:pPr>
      <w:r w:rsidRPr="00E91323">
        <w:rPr>
          <w:color w:val="000000"/>
        </w:rPr>
        <w:t>Р</w:t>
      </w:r>
      <w:r>
        <w:rPr>
          <w:color w:val="000000"/>
        </w:rPr>
        <w:t>абота с правовыми актами, документами и стандартами ИБ</w:t>
      </w:r>
    </w:p>
    <w:p w14:paraId="1AC61F47" w14:textId="77777777" w:rsidR="00D26A73" w:rsidRPr="008A6EBD" w:rsidRDefault="00D26A73" w:rsidP="00EF2514">
      <w:pPr>
        <w:widowControl w:val="0"/>
        <w:spacing w:after="0" w:line="276" w:lineRule="auto"/>
        <w:jc w:val="center"/>
        <w:rPr>
          <w:rFonts w:eastAsia="Calibri"/>
          <w:i/>
          <w:sz w:val="20"/>
          <w:szCs w:val="16"/>
        </w:rPr>
      </w:pPr>
      <w:r w:rsidRPr="008A6EBD">
        <w:rPr>
          <w:rFonts w:eastAsia="Calibri"/>
          <w:i/>
          <w:sz w:val="20"/>
          <w:szCs w:val="16"/>
        </w:rPr>
        <w:t>(</w:t>
      </w:r>
      <w:r>
        <w:rPr>
          <w:rFonts w:eastAsia="Calibri"/>
          <w:i/>
          <w:sz w:val="20"/>
          <w:szCs w:val="16"/>
        </w:rPr>
        <w:t>задание</w:t>
      </w:r>
      <w:r w:rsidRPr="008A6EBD">
        <w:rPr>
          <w:rFonts w:eastAsia="Calibri"/>
          <w:i/>
          <w:sz w:val="20"/>
          <w:szCs w:val="16"/>
        </w:rPr>
        <w:t>)</w:t>
      </w:r>
    </w:p>
    <w:p w14:paraId="3DAA97CC" w14:textId="77777777" w:rsidR="00D26A73" w:rsidRDefault="00D26A73" w:rsidP="00EF2514">
      <w:pPr>
        <w:spacing w:line="276" w:lineRule="auto"/>
        <w:rPr>
          <w:rFonts w:eastAsia="Calibri"/>
          <w:iCs/>
          <w:szCs w:val="22"/>
        </w:rPr>
      </w:pPr>
    </w:p>
    <w:p w14:paraId="548E3F01" w14:textId="77777777" w:rsidR="00D26A73" w:rsidRDefault="00D26A73" w:rsidP="00EF2514">
      <w:pPr>
        <w:pStyle w:val="p"/>
        <w:spacing w:line="276" w:lineRule="auto"/>
        <w:ind w:firstLine="3402"/>
        <w:jc w:val="left"/>
      </w:pPr>
      <w:r>
        <w:t>Задание получил</w:t>
      </w:r>
      <w:r w:rsidRPr="00C1387B">
        <w:t>:</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4"/>
        <w:gridCol w:w="2280"/>
      </w:tblGrid>
      <w:tr w:rsidR="00D26A73" w:rsidRPr="008A6EBD" w14:paraId="251240EE" w14:textId="77777777" w:rsidTr="0018509B">
        <w:trPr>
          <w:trHeight w:val="87"/>
        </w:trPr>
        <w:tc>
          <w:tcPr>
            <w:tcW w:w="3674" w:type="dxa"/>
          </w:tcPr>
          <w:p w14:paraId="7013F7A8" w14:textId="7B4C1083" w:rsidR="00D26A73" w:rsidRPr="00B91F13" w:rsidRDefault="001854D6" w:rsidP="00EF2514">
            <w:pPr>
              <w:spacing w:line="276" w:lineRule="auto"/>
              <w:rPr>
                <w:rFonts w:eastAsia="Calibri"/>
                <w:sz w:val="24"/>
                <w:szCs w:val="24"/>
              </w:rPr>
            </w:pPr>
            <w:r w:rsidRPr="007C45B1">
              <w:rPr>
                <w:rFonts w:eastAsia="Calibri"/>
                <w:sz w:val="24"/>
                <w:szCs w:val="24"/>
                <w:u w:val="single"/>
              </w:rPr>
              <w:t>1</w:t>
            </w:r>
            <w:r w:rsidR="00D26A73">
              <w:rPr>
                <w:rFonts w:eastAsia="Calibri"/>
                <w:sz w:val="24"/>
                <w:szCs w:val="24"/>
              </w:rPr>
              <w:t xml:space="preserve"> курс</w:t>
            </w:r>
            <w:r w:rsidR="00D26A73">
              <w:rPr>
                <w:rFonts w:eastAsia="Calibri"/>
                <w:sz w:val="24"/>
                <w:szCs w:val="24"/>
                <w:lang w:val="en-US"/>
              </w:rPr>
              <w:t>,</w:t>
            </w:r>
            <w:r w:rsidR="00D26A73">
              <w:rPr>
                <w:rFonts w:eastAsia="Calibri"/>
                <w:sz w:val="24"/>
                <w:szCs w:val="24"/>
              </w:rPr>
              <w:t xml:space="preserve"> группа </w:t>
            </w:r>
            <w:r w:rsidRPr="007C45B1">
              <w:rPr>
                <w:rFonts w:eastAsia="Calibri"/>
                <w:sz w:val="24"/>
                <w:szCs w:val="24"/>
                <w:u w:val="single"/>
              </w:rPr>
              <w:t>БИСО-02-2023</w:t>
            </w:r>
          </w:p>
        </w:tc>
        <w:tc>
          <w:tcPr>
            <w:tcW w:w="2280" w:type="dxa"/>
          </w:tcPr>
          <w:p w14:paraId="4910D042" w14:textId="5BD8EB98" w:rsidR="00D26A73" w:rsidRPr="007C45B1" w:rsidRDefault="001854D6" w:rsidP="00EF2514">
            <w:pPr>
              <w:spacing w:line="276" w:lineRule="auto"/>
              <w:rPr>
                <w:rFonts w:eastAsia="Calibri"/>
                <w:sz w:val="24"/>
                <w:szCs w:val="24"/>
                <w:u w:val="single"/>
                <w:lang w:val="en-US"/>
              </w:rPr>
            </w:pPr>
            <w:r>
              <w:rPr>
                <w:rFonts w:eastAsia="Calibri"/>
                <w:sz w:val="24"/>
                <w:szCs w:val="24"/>
              </w:rPr>
              <w:t xml:space="preserve">           </w:t>
            </w:r>
            <w:r w:rsidRPr="007C45B1">
              <w:rPr>
                <w:rFonts w:eastAsia="Calibri"/>
                <w:sz w:val="24"/>
                <w:szCs w:val="24"/>
                <w:u w:val="single"/>
              </w:rPr>
              <w:t>23Б0</w:t>
            </w:r>
            <w:r w:rsidR="00925FD6">
              <w:rPr>
                <w:rFonts w:eastAsia="Calibri"/>
                <w:sz w:val="24"/>
                <w:szCs w:val="24"/>
                <w:u w:val="single"/>
              </w:rPr>
              <w:t>980</w:t>
            </w:r>
          </w:p>
        </w:tc>
      </w:tr>
      <w:tr w:rsidR="00D26A73" w:rsidRPr="008A6EBD" w14:paraId="145125CF" w14:textId="77777777" w:rsidTr="0018509B">
        <w:tc>
          <w:tcPr>
            <w:tcW w:w="3674" w:type="dxa"/>
          </w:tcPr>
          <w:p w14:paraId="4851B2D7" w14:textId="77777777" w:rsidR="00D26A73" w:rsidRPr="00C1387B" w:rsidRDefault="00D26A73" w:rsidP="00EF2514">
            <w:pPr>
              <w:spacing w:line="276" w:lineRule="auto"/>
              <w:jc w:val="center"/>
              <w:rPr>
                <w:rFonts w:eastAsia="Calibri"/>
                <w:sz w:val="20"/>
                <w:szCs w:val="20"/>
              </w:rPr>
            </w:pPr>
          </w:p>
        </w:tc>
        <w:tc>
          <w:tcPr>
            <w:tcW w:w="2280" w:type="dxa"/>
          </w:tcPr>
          <w:p w14:paraId="0146CDC8" w14:textId="77777777" w:rsidR="00D26A73" w:rsidRPr="008A6EBD" w:rsidRDefault="00D26A73" w:rsidP="00EF2514">
            <w:pPr>
              <w:widowControl w:val="0"/>
              <w:spacing w:line="276" w:lineRule="auto"/>
              <w:jc w:val="center"/>
              <w:rPr>
                <w:rFonts w:eastAsia="Calibri"/>
                <w:i/>
                <w:sz w:val="24"/>
                <w:szCs w:val="24"/>
              </w:rPr>
            </w:pPr>
            <w:r>
              <w:rPr>
                <w:rFonts w:eastAsia="Calibri"/>
                <w:i/>
                <w:sz w:val="24"/>
                <w:szCs w:val="24"/>
              </w:rPr>
              <w:t>Шифр</w:t>
            </w:r>
          </w:p>
        </w:tc>
      </w:tr>
    </w:tbl>
    <w:p w14:paraId="082439DD" w14:textId="66F81093" w:rsidR="00D26A73" w:rsidRPr="000D2A42" w:rsidRDefault="00604CFF" w:rsidP="00EF2514">
      <w:pPr>
        <w:pStyle w:val="p"/>
        <w:spacing w:line="276" w:lineRule="auto"/>
        <w:ind w:firstLine="0"/>
        <w:jc w:val="center"/>
        <w:rPr>
          <w:sz w:val="12"/>
          <w:szCs w:val="12"/>
        </w:rPr>
      </w:pPr>
      <w:r>
        <w:rPr>
          <w:sz w:val="12"/>
          <w:szCs w:val="12"/>
        </w:rPr>
        <w:t xml:space="preserve"> </w:t>
      </w:r>
    </w:p>
    <w:tbl>
      <w:tblPr>
        <w:tblStyle w:val="11"/>
        <w:tblW w:w="5942"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2"/>
      </w:tblGrid>
      <w:tr w:rsidR="00D26A73" w:rsidRPr="008A6EBD" w14:paraId="7333933C" w14:textId="77777777" w:rsidTr="0018509B">
        <w:trPr>
          <w:trHeight w:val="87"/>
        </w:trPr>
        <w:tc>
          <w:tcPr>
            <w:tcW w:w="5942" w:type="dxa"/>
          </w:tcPr>
          <w:p w14:paraId="70CC9315" w14:textId="0FFC8E9F" w:rsidR="00D26A73" w:rsidRPr="00C628D5" w:rsidRDefault="001854D6" w:rsidP="00EF2514">
            <w:pPr>
              <w:spacing w:line="276" w:lineRule="auto"/>
              <w:rPr>
                <w:rFonts w:eastAsia="Calibri"/>
                <w:sz w:val="24"/>
                <w:szCs w:val="24"/>
                <w:u w:val="single"/>
              </w:rPr>
            </w:pPr>
            <w:r w:rsidRPr="007C45B1">
              <w:rPr>
                <w:rFonts w:eastAsia="Calibri"/>
                <w:sz w:val="24"/>
                <w:szCs w:val="24"/>
                <w:u w:val="single"/>
              </w:rPr>
              <w:t>________</w:t>
            </w:r>
            <w:r w:rsidR="00604CFF">
              <w:rPr>
                <w:rFonts w:eastAsia="Calibri"/>
                <w:sz w:val="24"/>
                <w:szCs w:val="24"/>
                <w:u w:val="single"/>
              </w:rPr>
              <w:t xml:space="preserve">     Макаревич Сергей В.</w:t>
            </w:r>
            <w:r w:rsidRPr="007C45B1">
              <w:rPr>
                <w:rFonts w:eastAsia="Calibri"/>
                <w:sz w:val="24"/>
                <w:szCs w:val="24"/>
                <w:u w:val="single"/>
              </w:rPr>
              <w:t>___</w:t>
            </w:r>
            <w:r w:rsidR="00D26A73" w:rsidRPr="007C45B1">
              <w:rPr>
                <w:rFonts w:eastAsia="Calibri"/>
                <w:sz w:val="24"/>
                <w:szCs w:val="24"/>
                <w:u w:val="single"/>
              </w:rPr>
              <w:t>________</w:t>
            </w:r>
          </w:p>
        </w:tc>
      </w:tr>
      <w:tr w:rsidR="00D26A73" w:rsidRPr="008A6EBD" w14:paraId="68BB0EA5" w14:textId="77777777" w:rsidTr="0018509B">
        <w:tc>
          <w:tcPr>
            <w:tcW w:w="5942" w:type="dxa"/>
          </w:tcPr>
          <w:p w14:paraId="1CA45E1C" w14:textId="77777777" w:rsidR="00D26A73" w:rsidRPr="008A6EBD" w:rsidRDefault="00D26A73" w:rsidP="00EF2514">
            <w:pPr>
              <w:widowControl w:val="0"/>
              <w:spacing w:line="276" w:lineRule="auto"/>
              <w:jc w:val="center"/>
              <w:rPr>
                <w:rFonts w:eastAsia="Calibri"/>
                <w:i/>
                <w:sz w:val="24"/>
                <w:szCs w:val="24"/>
              </w:rPr>
            </w:pPr>
            <w:r>
              <w:rPr>
                <w:rFonts w:eastAsia="Calibri"/>
                <w:i/>
                <w:sz w:val="24"/>
                <w:szCs w:val="24"/>
              </w:rPr>
              <w:t xml:space="preserve">ФИО </w:t>
            </w:r>
          </w:p>
        </w:tc>
      </w:tr>
    </w:tbl>
    <w:p w14:paraId="6B2DABCD" w14:textId="77777777" w:rsidR="00D26A73" w:rsidRDefault="00D26A73" w:rsidP="00EF2514">
      <w:pPr>
        <w:spacing w:line="276" w:lineRule="auto"/>
        <w:rPr>
          <w:rFonts w:eastAsia="Calibri"/>
          <w:iCs/>
          <w:szCs w:val="22"/>
        </w:rPr>
      </w:pPr>
    </w:p>
    <w:p w14:paraId="5224CBD6" w14:textId="77777777" w:rsidR="00D26A73" w:rsidRPr="00C1387B" w:rsidRDefault="00D26A73" w:rsidP="00EF2514">
      <w:pPr>
        <w:spacing w:after="0" w:line="276" w:lineRule="auto"/>
        <w:ind w:firstLine="3402"/>
        <w:jc w:val="both"/>
        <w:rPr>
          <w:rFonts w:eastAsia="Calibri"/>
          <w:sz w:val="24"/>
          <w:szCs w:val="24"/>
          <w:lang w:val="en-US"/>
        </w:rPr>
      </w:pPr>
      <w:r>
        <w:t>Проверил</w:t>
      </w:r>
      <w:r>
        <w:rPr>
          <w:lang w:val="en-US"/>
        </w:rPr>
        <w:t>:</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D26A73" w:rsidRPr="008A6EBD" w14:paraId="7E2883D4" w14:textId="77777777" w:rsidTr="0018509B">
        <w:trPr>
          <w:trHeight w:val="87"/>
        </w:trPr>
        <w:tc>
          <w:tcPr>
            <w:tcW w:w="2835" w:type="dxa"/>
          </w:tcPr>
          <w:p w14:paraId="68ACAE07" w14:textId="048B7915" w:rsidR="00D26A73" w:rsidRPr="00B91F13" w:rsidRDefault="00D26A73" w:rsidP="00EF2514">
            <w:pPr>
              <w:spacing w:line="276" w:lineRule="auto"/>
              <w:rPr>
                <w:rFonts w:eastAsia="Calibri"/>
                <w:sz w:val="24"/>
                <w:szCs w:val="24"/>
              </w:rPr>
            </w:pPr>
            <w:proofErr w:type="gramStart"/>
            <w:r w:rsidRPr="00B91F13">
              <w:rPr>
                <w:rFonts w:eastAsia="Calibri"/>
                <w:sz w:val="24"/>
                <w:szCs w:val="24"/>
              </w:rPr>
              <w:t>«</w:t>
            </w:r>
            <w:r>
              <w:rPr>
                <w:rFonts w:eastAsia="Calibri"/>
                <w:sz w:val="24"/>
                <w:szCs w:val="24"/>
                <w:u w:val="single"/>
              </w:rPr>
              <w:t xml:space="preserve">  </w:t>
            </w:r>
            <w:proofErr w:type="gramEnd"/>
            <w:r>
              <w:rPr>
                <w:rFonts w:eastAsia="Calibri"/>
                <w:sz w:val="24"/>
                <w:szCs w:val="24"/>
                <w:u w:val="single"/>
              </w:rPr>
              <w:t xml:space="preserve">  </w:t>
            </w:r>
            <w:r w:rsidRPr="00B91F13">
              <w:rPr>
                <w:rFonts w:eastAsia="Calibri"/>
                <w:sz w:val="24"/>
                <w:szCs w:val="24"/>
              </w:rPr>
              <w:t>»</w:t>
            </w:r>
            <w:r w:rsidRPr="00B91F13">
              <w:rPr>
                <w:rFonts w:eastAsia="Calibri"/>
                <w:sz w:val="24"/>
                <w:szCs w:val="24"/>
                <w:u w:val="single"/>
              </w:rPr>
              <w:tab/>
            </w:r>
            <w:r>
              <w:rPr>
                <w:rFonts w:eastAsia="Calibri"/>
                <w:sz w:val="24"/>
                <w:szCs w:val="24"/>
                <w:u w:val="single"/>
              </w:rPr>
              <w:t xml:space="preserve">                  </w:t>
            </w:r>
            <w:r w:rsidRPr="00B91F13">
              <w:rPr>
                <w:rFonts w:eastAsia="Calibri"/>
                <w:sz w:val="24"/>
                <w:szCs w:val="24"/>
                <w:u w:val="single"/>
              </w:rPr>
              <w:t xml:space="preserve">  </w:t>
            </w:r>
            <w:r w:rsidRPr="007C45B1">
              <w:rPr>
                <w:rFonts w:eastAsia="Calibri"/>
                <w:sz w:val="24"/>
                <w:szCs w:val="24"/>
                <w:u w:val="single"/>
                <w:lang w:val="en-US"/>
              </w:rPr>
              <w:t>20</w:t>
            </w:r>
            <w:r w:rsidR="001854D6" w:rsidRPr="007C45B1">
              <w:rPr>
                <w:rFonts w:eastAsia="Calibri"/>
                <w:sz w:val="24"/>
                <w:szCs w:val="24"/>
                <w:u w:val="single"/>
              </w:rPr>
              <w:t>23</w:t>
            </w:r>
            <w:r w:rsidRPr="00B91F13">
              <w:rPr>
                <w:rFonts w:eastAsia="Calibri"/>
                <w:sz w:val="24"/>
                <w:szCs w:val="24"/>
              </w:rPr>
              <w:t xml:space="preserve"> г.</w:t>
            </w:r>
          </w:p>
        </w:tc>
        <w:tc>
          <w:tcPr>
            <w:tcW w:w="3119" w:type="dxa"/>
          </w:tcPr>
          <w:p w14:paraId="439D21DA" w14:textId="77777777" w:rsidR="00D26A73" w:rsidRPr="008A6EBD" w:rsidRDefault="00D26A73" w:rsidP="00EF2514">
            <w:pPr>
              <w:spacing w:line="276" w:lineRule="auto"/>
              <w:rPr>
                <w:rFonts w:eastAsia="Calibri"/>
                <w:sz w:val="24"/>
                <w:szCs w:val="24"/>
                <w:lang w:val="en-US"/>
              </w:rPr>
            </w:pP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p>
        </w:tc>
      </w:tr>
      <w:tr w:rsidR="00D26A73" w:rsidRPr="008A6EBD" w14:paraId="5B271275" w14:textId="77777777" w:rsidTr="0018509B">
        <w:tc>
          <w:tcPr>
            <w:tcW w:w="2835" w:type="dxa"/>
          </w:tcPr>
          <w:p w14:paraId="735661D6" w14:textId="77777777" w:rsidR="00D26A73" w:rsidRPr="00C1387B" w:rsidRDefault="00D26A73" w:rsidP="00EF2514">
            <w:pPr>
              <w:spacing w:line="276" w:lineRule="auto"/>
              <w:jc w:val="center"/>
              <w:rPr>
                <w:rFonts w:eastAsia="Calibri"/>
                <w:sz w:val="20"/>
                <w:szCs w:val="20"/>
              </w:rPr>
            </w:pPr>
            <w:r>
              <w:rPr>
                <w:rFonts w:eastAsia="Calibri"/>
                <w:i/>
                <w:sz w:val="24"/>
                <w:szCs w:val="24"/>
              </w:rPr>
              <w:t>Дата</w:t>
            </w:r>
          </w:p>
        </w:tc>
        <w:tc>
          <w:tcPr>
            <w:tcW w:w="3119" w:type="dxa"/>
          </w:tcPr>
          <w:p w14:paraId="53F43877" w14:textId="77777777" w:rsidR="00D26A73" w:rsidRPr="008A6EBD" w:rsidRDefault="00D26A73" w:rsidP="00EF2514">
            <w:pPr>
              <w:widowControl w:val="0"/>
              <w:spacing w:line="276" w:lineRule="auto"/>
              <w:jc w:val="center"/>
              <w:rPr>
                <w:rFonts w:eastAsia="Calibri"/>
                <w:i/>
                <w:sz w:val="24"/>
                <w:szCs w:val="24"/>
              </w:rPr>
            </w:pPr>
            <w:r w:rsidRPr="008A6EBD">
              <w:rPr>
                <w:rFonts w:eastAsia="Calibri"/>
                <w:i/>
                <w:sz w:val="24"/>
                <w:szCs w:val="24"/>
              </w:rPr>
              <w:t>Подпись</w:t>
            </w:r>
          </w:p>
        </w:tc>
      </w:tr>
    </w:tbl>
    <w:p w14:paraId="04FBFB8F" w14:textId="77777777" w:rsidR="00D26A73" w:rsidRPr="000D2A42" w:rsidRDefault="00D26A73" w:rsidP="00EF2514">
      <w:pPr>
        <w:pStyle w:val="p"/>
        <w:spacing w:line="276" w:lineRule="auto"/>
        <w:ind w:firstLine="0"/>
        <w:jc w:val="center"/>
        <w:rPr>
          <w:sz w:val="12"/>
          <w:szCs w:val="12"/>
        </w:rPr>
      </w:pP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D26A73" w:rsidRPr="008A6EBD" w14:paraId="49C9327B" w14:textId="77777777" w:rsidTr="0018509B">
        <w:trPr>
          <w:trHeight w:val="87"/>
        </w:trPr>
        <w:tc>
          <w:tcPr>
            <w:tcW w:w="2835" w:type="dxa"/>
          </w:tcPr>
          <w:p w14:paraId="51EE4363" w14:textId="77777777" w:rsidR="00D26A73" w:rsidRPr="007C2921" w:rsidRDefault="00D26A73" w:rsidP="00EF2514">
            <w:pPr>
              <w:spacing w:line="276" w:lineRule="auto"/>
              <w:rPr>
                <w:rFonts w:eastAsia="Calibri"/>
                <w:sz w:val="24"/>
                <w:szCs w:val="24"/>
                <w:u w:val="single"/>
              </w:rPr>
            </w:pPr>
            <w:r w:rsidRPr="007C2921">
              <w:rPr>
                <w:rFonts w:eastAsia="Calibri"/>
                <w:sz w:val="24"/>
                <w:szCs w:val="24"/>
                <w:u w:val="single"/>
              </w:rPr>
              <w:t xml:space="preserve">                                          </w:t>
            </w:r>
            <w:r>
              <w:rPr>
                <w:rFonts w:eastAsia="Calibri"/>
                <w:sz w:val="24"/>
                <w:szCs w:val="24"/>
                <w:u w:val="single"/>
              </w:rPr>
              <w:t> </w:t>
            </w:r>
          </w:p>
        </w:tc>
        <w:tc>
          <w:tcPr>
            <w:tcW w:w="3119" w:type="dxa"/>
          </w:tcPr>
          <w:p w14:paraId="3C9C0DC6" w14:textId="77777777" w:rsidR="00D26A73" w:rsidRPr="000D2A42" w:rsidRDefault="00D26A73" w:rsidP="00EF2514">
            <w:pPr>
              <w:spacing w:line="276" w:lineRule="auto"/>
              <w:rPr>
                <w:rFonts w:eastAsia="Calibri"/>
                <w:sz w:val="24"/>
                <w:szCs w:val="24"/>
              </w:rPr>
            </w:pP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p>
        </w:tc>
      </w:tr>
      <w:tr w:rsidR="00D26A73" w:rsidRPr="008A6EBD" w14:paraId="5BA0FC31" w14:textId="77777777" w:rsidTr="0018509B">
        <w:tc>
          <w:tcPr>
            <w:tcW w:w="2835" w:type="dxa"/>
          </w:tcPr>
          <w:p w14:paraId="46A27273" w14:textId="77777777" w:rsidR="00D26A73" w:rsidRPr="00C1387B" w:rsidRDefault="00D26A73" w:rsidP="00EF2514">
            <w:pPr>
              <w:spacing w:line="276" w:lineRule="auto"/>
              <w:jc w:val="center"/>
              <w:rPr>
                <w:rFonts w:eastAsia="Calibri"/>
                <w:sz w:val="20"/>
                <w:szCs w:val="20"/>
              </w:rPr>
            </w:pPr>
            <w:r>
              <w:rPr>
                <w:rFonts w:eastAsia="Calibri"/>
                <w:i/>
                <w:sz w:val="24"/>
                <w:szCs w:val="24"/>
              </w:rPr>
              <w:t>Отметка / результат</w:t>
            </w:r>
          </w:p>
        </w:tc>
        <w:tc>
          <w:tcPr>
            <w:tcW w:w="3119" w:type="dxa"/>
          </w:tcPr>
          <w:p w14:paraId="708A30FA" w14:textId="77777777" w:rsidR="00D26A73" w:rsidRDefault="00E91323" w:rsidP="00EF2514">
            <w:pPr>
              <w:widowControl w:val="0"/>
              <w:tabs>
                <w:tab w:val="center" w:pos="1451"/>
                <w:tab w:val="right" w:pos="2903"/>
              </w:tabs>
              <w:spacing w:line="276" w:lineRule="auto"/>
              <w:rPr>
                <w:rFonts w:eastAsia="Calibri"/>
                <w:i/>
                <w:sz w:val="24"/>
                <w:szCs w:val="24"/>
              </w:rPr>
            </w:pPr>
            <w:r>
              <w:rPr>
                <w:rFonts w:eastAsia="Calibri"/>
                <w:i/>
                <w:sz w:val="24"/>
                <w:szCs w:val="24"/>
              </w:rPr>
              <w:tab/>
            </w:r>
            <w:r w:rsidR="00D26A73">
              <w:rPr>
                <w:rFonts w:eastAsia="Calibri"/>
                <w:i/>
                <w:sz w:val="24"/>
                <w:szCs w:val="24"/>
              </w:rPr>
              <w:t>ФИО</w:t>
            </w:r>
            <w:r>
              <w:rPr>
                <w:rFonts w:eastAsia="Calibri"/>
                <w:i/>
                <w:sz w:val="24"/>
                <w:szCs w:val="24"/>
              </w:rPr>
              <w:tab/>
            </w:r>
          </w:p>
          <w:p w14:paraId="610D707B" w14:textId="16A5C52E" w:rsidR="00E91323" w:rsidRPr="008A6EBD" w:rsidRDefault="00E91323" w:rsidP="00EF2514">
            <w:pPr>
              <w:widowControl w:val="0"/>
              <w:tabs>
                <w:tab w:val="center" w:pos="1451"/>
                <w:tab w:val="right" w:pos="2903"/>
              </w:tabs>
              <w:spacing w:line="276" w:lineRule="auto"/>
              <w:rPr>
                <w:rFonts w:eastAsia="Calibri"/>
                <w:i/>
                <w:sz w:val="24"/>
                <w:szCs w:val="24"/>
              </w:rPr>
            </w:pPr>
          </w:p>
        </w:tc>
      </w:tr>
    </w:tbl>
    <w:sdt>
      <w:sdtPr>
        <w:rPr>
          <w:rFonts w:ascii="Times New Roman" w:eastAsiaTheme="minorHAnsi" w:hAnsi="Times New Roman" w:cs="Times New Roman"/>
          <w:b w:val="0"/>
          <w:bCs w:val="0"/>
          <w:color w:val="auto"/>
          <w:lang w:eastAsia="en-US"/>
        </w:rPr>
        <w:id w:val="872892241"/>
        <w:docPartObj>
          <w:docPartGallery w:val="Table of Contents"/>
          <w:docPartUnique/>
        </w:docPartObj>
      </w:sdtPr>
      <w:sdtEndPr/>
      <w:sdtContent>
        <w:p w14:paraId="49F7D804" w14:textId="5856045A" w:rsidR="00151266" w:rsidRPr="00151266" w:rsidRDefault="00151266" w:rsidP="00EF2514">
          <w:pPr>
            <w:pStyle w:val="ad"/>
            <w:jc w:val="center"/>
            <w:rPr>
              <w:rFonts w:ascii="Times New Roman" w:hAnsi="Times New Roman" w:cs="Times New Roman"/>
              <w:color w:val="auto"/>
            </w:rPr>
          </w:pPr>
          <w:r w:rsidRPr="00151266">
            <w:rPr>
              <w:rStyle w:val="10"/>
              <w:rFonts w:ascii="Times New Roman" w:hAnsi="Times New Roman" w:cs="Times New Roman"/>
              <w:color w:val="auto"/>
            </w:rPr>
            <w:t>СОДЕРЖАНИЕ</w:t>
          </w:r>
          <w:r w:rsidR="008577AF">
            <w:rPr>
              <w:rStyle w:val="10"/>
              <w:rFonts w:ascii="Times New Roman" w:hAnsi="Times New Roman" w:cs="Times New Roman"/>
              <w:color w:val="auto"/>
            </w:rPr>
            <w:t xml:space="preserve">                                                    </w:t>
          </w:r>
        </w:p>
        <w:p w14:paraId="3F0BDC00" w14:textId="798BA856" w:rsidR="00DD2448" w:rsidRDefault="00151266" w:rsidP="00EF2514">
          <w:pPr>
            <w:spacing w:line="276" w:lineRule="auto"/>
            <w:rPr>
              <w:lang w:eastAsia="ru-RU"/>
            </w:rPr>
          </w:pPr>
          <w:r w:rsidRPr="00433AA7">
            <w:rPr>
              <w:lang w:eastAsia="ru-RU"/>
            </w:rPr>
            <w:t>СОДЕРЖАНИЕ……</w:t>
          </w:r>
          <w:proofErr w:type="gramStart"/>
          <w:r w:rsidRPr="00433AA7">
            <w:rPr>
              <w:lang w:eastAsia="ru-RU"/>
            </w:rPr>
            <w:t>…….</w:t>
          </w:r>
          <w:proofErr w:type="gramEnd"/>
          <w:r w:rsidRPr="00433AA7">
            <w:rPr>
              <w:lang w:eastAsia="ru-RU"/>
            </w:rPr>
            <w:t>………………………………………………………</w:t>
          </w:r>
          <w:r w:rsidR="008577AF">
            <w:rPr>
              <w:lang w:eastAsia="ru-RU"/>
            </w:rPr>
            <w:t xml:space="preserve">. </w:t>
          </w:r>
          <w:r w:rsidRPr="00433AA7">
            <w:rPr>
              <w:lang w:eastAsia="ru-RU"/>
            </w:rPr>
            <w:t>2</w:t>
          </w:r>
          <w:r w:rsidR="00604CFF">
            <w:rPr>
              <w:lang w:eastAsia="ru-RU"/>
            </w:rPr>
            <w:br/>
          </w:r>
          <w:r w:rsidR="00604CFF" w:rsidRPr="00604CFF">
            <w:rPr>
              <w:lang w:eastAsia="ru-RU"/>
            </w:rPr>
            <w:t>ВВЕДЕНИЕ</w:t>
          </w:r>
          <w:r w:rsidR="00604CFF" w:rsidRPr="00433AA7">
            <w:rPr>
              <w:lang w:eastAsia="ru-RU"/>
            </w:rPr>
            <w:t>………….………………………………………………………</w:t>
          </w:r>
          <w:r w:rsidR="00604CFF">
            <w:rPr>
              <w:lang w:eastAsia="ru-RU"/>
            </w:rPr>
            <w:t>……</w:t>
          </w:r>
          <w:r w:rsidR="008577AF">
            <w:rPr>
              <w:lang w:eastAsia="ru-RU"/>
            </w:rPr>
            <w:t xml:space="preserve"> </w:t>
          </w:r>
          <w:r w:rsidR="00604CFF">
            <w:rPr>
              <w:lang w:eastAsia="ru-RU"/>
            </w:rPr>
            <w:t>3</w:t>
          </w:r>
          <w:r w:rsidRPr="00433AA7">
            <w:rPr>
              <w:rFonts w:eastAsiaTheme="minorEastAsia"/>
              <w:noProof/>
              <w:lang w:eastAsia="ru-RU"/>
            </w:rPr>
            <w:fldChar w:fldCharType="begin"/>
          </w:r>
          <w:r w:rsidRPr="00433AA7">
            <w:instrText xml:space="preserve"> TOC \o "1-3" \h \z \u </w:instrText>
          </w:r>
          <w:r w:rsidRPr="00433AA7">
            <w:rPr>
              <w:rFonts w:eastAsiaTheme="minorEastAsia"/>
              <w:noProof/>
              <w:lang w:eastAsia="ru-RU"/>
            </w:rPr>
            <w:fldChar w:fldCharType="separate"/>
          </w:r>
        </w:p>
        <w:p w14:paraId="4503C0E5" w14:textId="053187BE" w:rsidR="00DD2448" w:rsidRDefault="00F14A24" w:rsidP="00EF2514">
          <w:pPr>
            <w:pStyle w:val="12"/>
            <w:rPr>
              <w:sz w:val="22"/>
              <w:szCs w:val="22"/>
            </w:rPr>
          </w:pPr>
          <w:hyperlink w:anchor="_Toc147939070" w:history="1">
            <w:r w:rsidR="00DD2448" w:rsidRPr="002852E9">
              <w:rPr>
                <w:rStyle w:val="ab"/>
                <w:rFonts w:ascii="Times New Roman" w:eastAsia="Times New Roman" w:hAnsi="Times New Roman" w:cs="Times New Roman"/>
              </w:rPr>
              <w:t>1 РАБОТА №1</w:t>
            </w:r>
            <w:r w:rsidR="00DD2448">
              <w:rPr>
                <w:webHidden/>
              </w:rPr>
              <w:tab/>
            </w:r>
            <w:r w:rsidR="00604CFF">
              <w:rPr>
                <w:webHidden/>
              </w:rPr>
              <w:t>4</w:t>
            </w:r>
          </w:hyperlink>
        </w:p>
        <w:p w14:paraId="3C0BE350" w14:textId="71C68B35" w:rsidR="00DD2448" w:rsidRDefault="00604CFF" w:rsidP="00604CFF">
          <w:pPr>
            <w:pStyle w:val="21"/>
            <w:ind w:left="0"/>
            <w:rPr>
              <w:rFonts w:asciiTheme="minorHAnsi" w:eastAsiaTheme="minorEastAsia" w:hAnsiTheme="minorHAnsi" w:cstheme="minorBidi"/>
              <w:sz w:val="22"/>
              <w:szCs w:val="22"/>
            </w:rPr>
          </w:pPr>
          <w:r>
            <w:t xml:space="preserve">   </w:t>
          </w:r>
          <w:hyperlink w:anchor="_Toc147939071" w:history="1">
            <w:r w:rsidR="00DD2448" w:rsidRPr="002852E9">
              <w:rPr>
                <w:rStyle w:val="ab"/>
              </w:rPr>
              <w:t>1.1 Теоретические вопросы.</w:t>
            </w:r>
            <w:r w:rsidR="00DD2448">
              <w:rPr>
                <w:webHidden/>
              </w:rPr>
              <w:tab/>
            </w:r>
            <w:r>
              <w:rPr>
                <w:webHidden/>
              </w:rPr>
              <w:t>4</w:t>
            </w:r>
          </w:hyperlink>
        </w:p>
        <w:p w14:paraId="2F1C50E6" w14:textId="16382EE2" w:rsidR="00DD2448" w:rsidRDefault="00604CFF" w:rsidP="00604CFF">
          <w:pPr>
            <w:pStyle w:val="21"/>
            <w:ind w:left="0"/>
            <w:rPr>
              <w:rFonts w:asciiTheme="minorHAnsi" w:eastAsiaTheme="minorEastAsia" w:hAnsiTheme="minorHAnsi" w:cstheme="minorBidi"/>
              <w:sz w:val="22"/>
              <w:szCs w:val="22"/>
            </w:rPr>
          </w:pPr>
          <w:r>
            <w:t xml:space="preserve">   </w:t>
          </w:r>
          <w:hyperlink w:anchor="_Toc147939072" w:history="1">
            <w:r w:rsidR="00DD2448" w:rsidRPr="002852E9">
              <w:rPr>
                <w:rStyle w:val="ab"/>
              </w:rPr>
              <w:t>1.2 перечень основны</w:t>
            </w:r>
            <w:r w:rsidR="00DD2448" w:rsidRPr="002852E9">
              <w:rPr>
                <w:rStyle w:val="ab"/>
              </w:rPr>
              <w:t>х</w:t>
            </w:r>
            <w:r w:rsidR="00DD2448" w:rsidRPr="002852E9">
              <w:rPr>
                <w:rStyle w:val="ab"/>
              </w:rPr>
              <w:t xml:space="preserve"> норм, активных документов, регламентирующих деятельность области защиты информации:</w:t>
            </w:r>
            <w:r w:rsidR="00DD2448">
              <w:rPr>
                <w:webHidden/>
              </w:rPr>
              <w:tab/>
            </w:r>
            <w:r>
              <w:rPr>
                <w:webHidden/>
              </w:rPr>
              <w:t>4</w:t>
            </w:r>
          </w:hyperlink>
        </w:p>
        <w:p w14:paraId="47CB39A4" w14:textId="67F1AC50" w:rsidR="00DD2448" w:rsidRDefault="00604CFF" w:rsidP="00EF2514">
          <w:pPr>
            <w:pStyle w:val="12"/>
            <w:rPr>
              <w:sz w:val="22"/>
              <w:szCs w:val="22"/>
            </w:rPr>
          </w:pPr>
          <w:r>
            <w:t xml:space="preserve">   </w:t>
          </w:r>
          <w:hyperlink w:anchor="_Toc147939081" w:history="1">
            <w:r w:rsidR="00DD2448" w:rsidRPr="002852E9">
              <w:rPr>
                <w:rStyle w:val="ab"/>
                <w:rFonts w:ascii="Times New Roman" w:eastAsia="Times New Roman" w:hAnsi="Times New Roman" w:cs="Times New Roman"/>
              </w:rPr>
              <w:t>1.3 Задание 1.</w:t>
            </w:r>
            <w:r w:rsidR="00DD2448">
              <w:rPr>
                <w:webHidden/>
              </w:rPr>
              <w:tab/>
            </w:r>
            <w:r>
              <w:rPr>
                <w:webHidden/>
              </w:rPr>
              <w:t>13</w:t>
            </w:r>
          </w:hyperlink>
        </w:p>
        <w:p w14:paraId="16D935FE" w14:textId="7183BC83" w:rsidR="00DD2448" w:rsidRDefault="00604CFF" w:rsidP="00EF2514">
          <w:pPr>
            <w:pStyle w:val="12"/>
            <w:rPr>
              <w:sz w:val="22"/>
              <w:szCs w:val="22"/>
            </w:rPr>
          </w:pPr>
          <w:r>
            <w:t xml:space="preserve">   </w:t>
          </w:r>
          <w:hyperlink w:anchor="_Toc147939082" w:history="1">
            <w:r w:rsidR="00DD2448" w:rsidRPr="002852E9">
              <w:rPr>
                <w:rStyle w:val="ab"/>
                <w:rFonts w:ascii="Times New Roman" w:eastAsia="Times New Roman" w:hAnsi="Times New Roman" w:cs="Times New Roman"/>
              </w:rPr>
              <w:t>1.4 Задание 2.</w:t>
            </w:r>
            <w:r w:rsidR="00DD2448">
              <w:rPr>
                <w:webHidden/>
              </w:rPr>
              <w:tab/>
            </w:r>
            <w:r>
              <w:rPr>
                <w:webHidden/>
              </w:rPr>
              <w:t>14</w:t>
            </w:r>
          </w:hyperlink>
          <w:r>
            <w:br/>
            <w:t xml:space="preserve">   </w:t>
          </w:r>
          <w:hyperlink w:anchor="_Toc147939083" w:history="1">
            <w:r w:rsidR="00DD2448" w:rsidRPr="002852E9">
              <w:rPr>
                <w:rStyle w:val="ab"/>
                <w:rFonts w:ascii="Times New Roman" w:eastAsia="Times New Roman" w:hAnsi="Times New Roman" w:cs="Times New Roman"/>
              </w:rPr>
              <w:t>1.5 Задание 3.</w:t>
            </w:r>
            <w:r w:rsidR="00DD2448">
              <w:rPr>
                <w:webHidden/>
              </w:rPr>
              <w:tab/>
            </w:r>
            <w:r>
              <w:rPr>
                <w:webHidden/>
              </w:rPr>
              <w:t>15</w:t>
            </w:r>
          </w:hyperlink>
          <w:r>
            <w:rPr>
              <w:sz w:val="22"/>
              <w:szCs w:val="22"/>
            </w:rPr>
            <w:br/>
            <w:t xml:space="preserve">   </w:t>
          </w:r>
          <w:hyperlink w:anchor="_Toc147939084" w:history="1">
            <w:r w:rsidR="00DD2448" w:rsidRPr="002852E9">
              <w:rPr>
                <w:rStyle w:val="ab"/>
                <w:rFonts w:ascii="Times New Roman" w:eastAsia="Times New Roman" w:hAnsi="Times New Roman" w:cs="Times New Roman"/>
              </w:rPr>
              <w:t>1.6 Задани</w:t>
            </w:r>
            <w:r w:rsidR="00DD2448" w:rsidRPr="002852E9">
              <w:rPr>
                <w:rStyle w:val="ab"/>
                <w:rFonts w:ascii="Times New Roman" w:eastAsia="Times New Roman" w:hAnsi="Times New Roman" w:cs="Times New Roman"/>
              </w:rPr>
              <w:t>е</w:t>
            </w:r>
            <w:r w:rsidR="00DD2448" w:rsidRPr="002852E9">
              <w:rPr>
                <w:rStyle w:val="ab"/>
                <w:rFonts w:ascii="Times New Roman" w:eastAsia="Times New Roman" w:hAnsi="Times New Roman" w:cs="Times New Roman"/>
              </w:rPr>
              <w:t xml:space="preserve"> 4.</w:t>
            </w:r>
            <w:r w:rsidR="00DD2448">
              <w:rPr>
                <w:webHidden/>
              </w:rPr>
              <w:tab/>
            </w:r>
            <w:r>
              <w:rPr>
                <w:webHidden/>
              </w:rPr>
              <w:t>17</w:t>
            </w:r>
          </w:hyperlink>
        </w:p>
        <w:p w14:paraId="25F91589" w14:textId="4AAA3EF9" w:rsidR="00DD2448" w:rsidRDefault="00F14A24" w:rsidP="00EF2514">
          <w:pPr>
            <w:pStyle w:val="12"/>
            <w:rPr>
              <w:sz w:val="22"/>
              <w:szCs w:val="22"/>
            </w:rPr>
          </w:pPr>
          <w:hyperlink w:anchor="_Toc147939085" w:history="1">
            <w:r w:rsidR="00DD2448" w:rsidRPr="002852E9">
              <w:rPr>
                <w:rStyle w:val="ab"/>
                <w:rFonts w:ascii="Times New Roman" w:hAnsi="Times New Roman" w:cs="Times New Roman"/>
              </w:rPr>
              <w:t xml:space="preserve">СПИСОК ИСПОЛЬЗУЕМЫХ </w:t>
            </w:r>
            <w:r w:rsidR="00DD2448" w:rsidRPr="002852E9">
              <w:rPr>
                <w:rStyle w:val="ab"/>
                <w:rFonts w:ascii="Times New Roman" w:hAnsi="Times New Roman" w:cs="Times New Roman"/>
              </w:rPr>
              <w:t>И</w:t>
            </w:r>
            <w:r w:rsidR="00DD2448" w:rsidRPr="002852E9">
              <w:rPr>
                <w:rStyle w:val="ab"/>
                <w:rFonts w:ascii="Times New Roman" w:hAnsi="Times New Roman" w:cs="Times New Roman"/>
              </w:rPr>
              <w:t>СТОЧНИКОВ</w:t>
            </w:r>
            <w:r w:rsidR="00DD2448">
              <w:rPr>
                <w:webHidden/>
              </w:rPr>
              <w:tab/>
            </w:r>
            <w:r w:rsidR="00604CFF">
              <w:rPr>
                <w:webHidden/>
              </w:rPr>
              <w:t>20</w:t>
            </w:r>
          </w:hyperlink>
        </w:p>
        <w:p w14:paraId="67CC2420" w14:textId="77777777" w:rsidR="00151266" w:rsidRPr="00AA4CC1" w:rsidRDefault="00151266" w:rsidP="00EF2514">
          <w:pPr>
            <w:spacing w:line="276" w:lineRule="auto"/>
            <w:rPr>
              <w:b/>
              <w:bCs/>
            </w:rPr>
          </w:pPr>
          <w:r w:rsidRPr="00433AA7">
            <w:rPr>
              <w:bCs/>
            </w:rPr>
            <w:fldChar w:fldCharType="end"/>
          </w:r>
        </w:p>
      </w:sdtContent>
    </w:sdt>
    <w:p w14:paraId="1D92CD79" w14:textId="77777777" w:rsidR="00A26307" w:rsidRDefault="00A26307" w:rsidP="00EF2514">
      <w:pPr>
        <w:pStyle w:val="1"/>
        <w:spacing w:line="276" w:lineRule="auto"/>
        <w:rPr>
          <w:rFonts w:ascii="Times New Roman" w:eastAsia="Calibri" w:hAnsi="Times New Roman" w:cs="Times New Roman"/>
          <w:iCs/>
          <w:color w:val="auto"/>
          <w:szCs w:val="22"/>
        </w:rPr>
      </w:pPr>
    </w:p>
    <w:p w14:paraId="20B7B922" w14:textId="3BE7C670" w:rsidR="00E91323" w:rsidRPr="007E627B" w:rsidRDefault="00E91323" w:rsidP="00EF2514">
      <w:pPr>
        <w:spacing w:line="276" w:lineRule="auto"/>
        <w:rPr>
          <w:lang w:val="en-US"/>
        </w:rPr>
      </w:pPr>
    </w:p>
    <w:p w14:paraId="748EE45D" w14:textId="0D16AE6C" w:rsidR="001512B8" w:rsidRPr="005A2AB6" w:rsidRDefault="005A2AB6" w:rsidP="00EF2514">
      <w:pPr>
        <w:pStyle w:val="aa"/>
        <w:pageBreakBefore/>
        <w:widowControl w:val="0"/>
        <w:spacing w:before="0" w:beforeAutospacing="0" w:after="0" w:afterAutospacing="0" w:line="276" w:lineRule="auto"/>
        <w:jc w:val="center"/>
        <w:rPr>
          <w:b/>
          <w:color w:val="000000"/>
          <w:sz w:val="28"/>
          <w:szCs w:val="28"/>
        </w:rPr>
      </w:pPr>
      <w:r w:rsidRPr="005A2AB6">
        <w:rPr>
          <w:b/>
          <w:color w:val="000000"/>
          <w:sz w:val="28"/>
          <w:szCs w:val="28"/>
        </w:rPr>
        <w:lastRenderedPageBreak/>
        <w:t>Введение</w:t>
      </w:r>
    </w:p>
    <w:p w14:paraId="28DBC484" w14:textId="77777777" w:rsidR="001512B8" w:rsidRPr="005A2AB6" w:rsidRDefault="00211567" w:rsidP="00EF2514">
      <w:pPr>
        <w:pStyle w:val="aa"/>
        <w:spacing w:before="0" w:beforeAutospacing="0" w:after="0" w:afterAutospacing="0" w:line="276" w:lineRule="auto"/>
        <w:ind w:firstLine="709"/>
        <w:jc w:val="both"/>
        <w:rPr>
          <w:color w:val="000000"/>
          <w:sz w:val="28"/>
          <w:szCs w:val="28"/>
        </w:rPr>
      </w:pPr>
      <w:r w:rsidRPr="005A2AB6">
        <w:rPr>
          <w:sz w:val="28"/>
          <w:szCs w:val="28"/>
        </w:rPr>
        <w:t xml:space="preserve">Была поставлена </w:t>
      </w:r>
      <w:r w:rsidR="001512B8" w:rsidRPr="005A2AB6">
        <w:rPr>
          <w:sz w:val="28"/>
          <w:szCs w:val="28"/>
        </w:rPr>
        <w:t xml:space="preserve">задача </w:t>
      </w:r>
      <w:r w:rsidR="001512B8" w:rsidRPr="005A2AB6">
        <w:rPr>
          <w:color w:val="000000"/>
          <w:sz w:val="28"/>
          <w:szCs w:val="28"/>
        </w:rPr>
        <w:t>научиться работать в справочно-правовой системе с нормативными и правовыми документами по защите информации</w:t>
      </w:r>
      <w:r w:rsidR="00EF4ED1" w:rsidRPr="005A2AB6">
        <w:rPr>
          <w:color w:val="000000"/>
          <w:sz w:val="28"/>
          <w:szCs w:val="28"/>
        </w:rPr>
        <w:t>, а также провести обзор стандартов защиты информации и поработать с их содержанием.</w:t>
      </w:r>
    </w:p>
    <w:p w14:paraId="120EB1D4" w14:textId="77777777" w:rsidR="001512B8" w:rsidRPr="005A2AB6" w:rsidRDefault="001512B8" w:rsidP="00EF2514">
      <w:pPr>
        <w:pStyle w:val="aa"/>
        <w:spacing w:before="0" w:beforeAutospacing="0" w:after="0" w:afterAutospacing="0" w:line="276" w:lineRule="auto"/>
        <w:ind w:firstLine="709"/>
        <w:jc w:val="both"/>
        <w:rPr>
          <w:color w:val="000000"/>
          <w:sz w:val="28"/>
          <w:szCs w:val="28"/>
        </w:rPr>
      </w:pPr>
      <w:r w:rsidRPr="005A2AB6">
        <w:rPr>
          <w:color w:val="000000"/>
          <w:sz w:val="28"/>
          <w:szCs w:val="28"/>
        </w:rPr>
        <w:t>Для этог</w:t>
      </w:r>
      <w:r w:rsidR="00211567" w:rsidRPr="005A2AB6">
        <w:rPr>
          <w:color w:val="000000"/>
          <w:sz w:val="28"/>
          <w:szCs w:val="28"/>
        </w:rPr>
        <w:t>о следует</w:t>
      </w:r>
      <w:r w:rsidR="00EF4ED1" w:rsidRPr="005A2AB6">
        <w:rPr>
          <w:color w:val="000000"/>
          <w:sz w:val="28"/>
          <w:szCs w:val="28"/>
        </w:rPr>
        <w:t xml:space="preserve"> выполнить две работы</w:t>
      </w:r>
      <w:r w:rsidRPr="005A2AB6">
        <w:rPr>
          <w:color w:val="000000"/>
          <w:sz w:val="28"/>
          <w:szCs w:val="28"/>
        </w:rPr>
        <w:t xml:space="preserve"> по дисциплине «Основы информационной безопасности» и познакомиться с правовыми документами, методическими документами по защите информации програм</w:t>
      </w:r>
      <w:r w:rsidR="00EF4ED1" w:rsidRPr="005A2AB6">
        <w:rPr>
          <w:color w:val="000000"/>
          <w:sz w:val="28"/>
          <w:szCs w:val="28"/>
        </w:rPr>
        <w:t>м</w:t>
      </w:r>
      <w:r w:rsidRPr="005A2AB6">
        <w:rPr>
          <w:color w:val="000000"/>
          <w:sz w:val="28"/>
          <w:szCs w:val="28"/>
        </w:rPr>
        <w:t>но</w:t>
      </w:r>
      <w:r w:rsidR="00EF4ED1" w:rsidRPr="005A2AB6">
        <w:rPr>
          <w:color w:val="000000"/>
          <w:sz w:val="28"/>
          <w:szCs w:val="28"/>
        </w:rPr>
        <w:t>-аппаратными средствами, а также разобраться в стандартах по защите информации.</w:t>
      </w:r>
    </w:p>
    <w:p w14:paraId="58C8DC7E" w14:textId="77777777" w:rsidR="00EF4ED1" w:rsidRPr="005A2AB6" w:rsidRDefault="00EF4ED1" w:rsidP="00EF2514">
      <w:pPr>
        <w:pStyle w:val="aa"/>
        <w:tabs>
          <w:tab w:val="left" w:pos="4479"/>
        </w:tabs>
        <w:spacing w:before="0" w:beforeAutospacing="0" w:after="0" w:afterAutospacing="0" w:line="276" w:lineRule="auto"/>
        <w:ind w:firstLine="709"/>
        <w:jc w:val="both"/>
        <w:rPr>
          <w:color w:val="000000"/>
          <w:sz w:val="28"/>
          <w:szCs w:val="28"/>
        </w:rPr>
      </w:pPr>
      <w:r w:rsidRPr="005A2AB6">
        <w:rPr>
          <w:color w:val="000000"/>
          <w:sz w:val="28"/>
          <w:szCs w:val="28"/>
        </w:rPr>
        <w:t>Перейдем к первой работе.</w:t>
      </w:r>
      <w:r w:rsidRPr="005A2AB6">
        <w:rPr>
          <w:color w:val="000000"/>
          <w:sz w:val="28"/>
          <w:szCs w:val="28"/>
        </w:rPr>
        <w:tab/>
      </w:r>
    </w:p>
    <w:p w14:paraId="13CB0CC2" w14:textId="6FB51AD5" w:rsidR="00151266" w:rsidRPr="005A2AB6" w:rsidRDefault="00DE6D23" w:rsidP="00EF2514">
      <w:pPr>
        <w:spacing w:after="0" w:line="276" w:lineRule="auto"/>
        <w:ind w:firstLine="709"/>
      </w:pPr>
      <w:r w:rsidRPr="005A2AB6">
        <w:br w:type="page"/>
      </w:r>
    </w:p>
    <w:p w14:paraId="733C1CF6" w14:textId="77777777" w:rsidR="00C47EA6" w:rsidRPr="005A2AB6" w:rsidRDefault="00C47EA6" w:rsidP="00EF2514">
      <w:pPr>
        <w:pStyle w:val="1"/>
        <w:spacing w:before="0" w:line="276" w:lineRule="auto"/>
        <w:ind w:firstLine="709"/>
        <w:jc w:val="center"/>
        <w:rPr>
          <w:rFonts w:ascii="Times New Roman" w:eastAsia="Times New Roman" w:hAnsi="Times New Roman" w:cs="Times New Roman"/>
          <w:color w:val="auto"/>
          <w:lang w:eastAsia="ru-RU"/>
        </w:rPr>
      </w:pPr>
      <w:bookmarkStart w:id="0" w:name="_Toc147939070"/>
      <w:r w:rsidRPr="005A2AB6">
        <w:rPr>
          <w:rFonts w:ascii="Times New Roman" w:eastAsia="Times New Roman" w:hAnsi="Times New Roman" w:cs="Times New Roman"/>
          <w:color w:val="auto"/>
          <w:lang w:eastAsia="ru-RU"/>
        </w:rPr>
        <w:lastRenderedPageBreak/>
        <w:t xml:space="preserve">1 </w:t>
      </w:r>
      <w:r w:rsidR="0018509B" w:rsidRPr="005A2AB6">
        <w:rPr>
          <w:rFonts w:ascii="Times New Roman" w:eastAsia="Times New Roman" w:hAnsi="Times New Roman" w:cs="Times New Roman"/>
          <w:color w:val="auto"/>
          <w:lang w:eastAsia="ru-RU"/>
        </w:rPr>
        <w:t>РАБОТА №1</w:t>
      </w:r>
      <w:bookmarkEnd w:id="0"/>
    </w:p>
    <w:p w14:paraId="64300CB7" w14:textId="77777777" w:rsidR="00C47EA6" w:rsidRPr="005A2AB6" w:rsidRDefault="00C47EA6" w:rsidP="00EF2514">
      <w:pPr>
        <w:pStyle w:val="2"/>
        <w:spacing w:before="0" w:line="276" w:lineRule="auto"/>
        <w:ind w:firstLine="709"/>
        <w:jc w:val="center"/>
        <w:rPr>
          <w:rFonts w:ascii="Times New Roman" w:eastAsia="Times New Roman" w:hAnsi="Times New Roman" w:cs="Times New Roman"/>
          <w:color w:val="auto"/>
          <w:sz w:val="28"/>
          <w:szCs w:val="28"/>
          <w:lang w:eastAsia="ru-RU"/>
        </w:rPr>
      </w:pPr>
      <w:bookmarkStart w:id="1" w:name="_Toc147939071"/>
      <w:r w:rsidRPr="005A2AB6">
        <w:rPr>
          <w:rFonts w:ascii="Times New Roman" w:eastAsia="Times New Roman" w:hAnsi="Times New Roman" w:cs="Times New Roman"/>
          <w:color w:val="auto"/>
          <w:sz w:val="28"/>
          <w:szCs w:val="28"/>
          <w:lang w:eastAsia="ru-RU"/>
        </w:rPr>
        <w:t>1.1 Теоретические вопросы.</w:t>
      </w:r>
      <w:bookmarkEnd w:id="1"/>
    </w:p>
    <w:p w14:paraId="2264B25B"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1.  Предмет и задачи программно-аппаратной защиты информации.</w:t>
      </w:r>
    </w:p>
    <w:p w14:paraId="0C1B19CA"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2.  Основные понятия программно-аппаратной защиты информации.</w:t>
      </w:r>
    </w:p>
    <w:p w14:paraId="06B90DDD"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3.  Классификация методов и средств программно-аппаратной защиты информации.</w:t>
      </w:r>
    </w:p>
    <w:p w14:paraId="1B27DC37" w14:textId="21AA19D8" w:rsidR="007E627B" w:rsidRPr="005A2AB6" w:rsidRDefault="00211567"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4.  </w:t>
      </w:r>
      <w:r w:rsidR="00EF4ED1" w:rsidRPr="005A2AB6">
        <w:rPr>
          <w:rFonts w:eastAsia="Times New Roman"/>
          <w:color w:val="000000"/>
          <w:lang w:eastAsia="ru-RU"/>
        </w:rPr>
        <w:t>Нормативные правовые акты, нормативные методические документы, в состав которых входят требования и рекомендации по защите информации программными и программно-аппаратными средствами.</w:t>
      </w:r>
    </w:p>
    <w:p w14:paraId="49BC1D65" w14:textId="76CAEF8F" w:rsidR="007C45B1" w:rsidRPr="005A2AB6" w:rsidRDefault="00C47EA6" w:rsidP="00EF2514">
      <w:pPr>
        <w:pStyle w:val="2"/>
        <w:spacing w:before="0" w:line="276" w:lineRule="auto"/>
        <w:ind w:firstLine="709"/>
        <w:jc w:val="center"/>
        <w:rPr>
          <w:rFonts w:ascii="Times New Roman" w:eastAsia="Times New Roman" w:hAnsi="Times New Roman" w:cs="Times New Roman"/>
          <w:bCs w:val="0"/>
          <w:color w:val="000000"/>
          <w:sz w:val="28"/>
          <w:szCs w:val="28"/>
          <w:lang w:eastAsia="ru-RU"/>
        </w:rPr>
      </w:pPr>
      <w:bookmarkStart w:id="2" w:name="_Toc147939072"/>
      <w:r w:rsidRPr="005A2AB6">
        <w:rPr>
          <w:rFonts w:ascii="Times New Roman" w:eastAsia="Times New Roman" w:hAnsi="Times New Roman" w:cs="Times New Roman"/>
          <w:color w:val="auto"/>
          <w:sz w:val="28"/>
          <w:szCs w:val="28"/>
          <w:lang w:eastAsia="ru-RU"/>
        </w:rPr>
        <w:t xml:space="preserve">1.2 </w:t>
      </w:r>
      <w:r w:rsidR="007C45B1" w:rsidRPr="005A2AB6">
        <w:rPr>
          <w:rFonts w:ascii="Times New Roman" w:eastAsia="Times New Roman" w:hAnsi="Times New Roman" w:cs="Times New Roman"/>
          <w:bCs w:val="0"/>
          <w:color w:val="000000"/>
          <w:sz w:val="28"/>
          <w:szCs w:val="28"/>
          <w:lang w:eastAsia="ru-RU"/>
        </w:rPr>
        <w:t>перечень основных норм, активных документов, регламентирующих деятельность области защиты информации:</w:t>
      </w:r>
      <w:bookmarkEnd w:id="2"/>
    </w:p>
    <w:p w14:paraId="703CAC50" w14:textId="25686D58" w:rsidR="00170744" w:rsidRPr="005A2AB6" w:rsidRDefault="001B40F0" w:rsidP="00EF2514">
      <w:pPr>
        <w:pStyle w:val="2"/>
        <w:spacing w:before="0" w:line="276" w:lineRule="auto"/>
        <w:ind w:firstLine="709"/>
        <w:jc w:val="center"/>
        <w:rPr>
          <w:rFonts w:ascii="Times New Roman" w:eastAsia="Times New Roman" w:hAnsi="Times New Roman" w:cs="Times New Roman"/>
          <w:color w:val="000000"/>
          <w:sz w:val="28"/>
          <w:szCs w:val="28"/>
          <w:lang w:eastAsia="ru-RU"/>
        </w:rPr>
      </w:pPr>
      <w:bookmarkStart w:id="3" w:name="_Toc147939073"/>
      <w:r w:rsidRPr="005A2AB6">
        <w:rPr>
          <w:rFonts w:ascii="Times New Roman" w:eastAsia="Times New Roman" w:hAnsi="Times New Roman" w:cs="Times New Roman"/>
          <w:color w:val="000000"/>
          <w:sz w:val="28"/>
          <w:szCs w:val="28"/>
          <w:lang w:eastAsia="ru-RU"/>
        </w:rPr>
        <w:t>1</w:t>
      </w:r>
      <w:r w:rsidR="00935410" w:rsidRPr="005A2AB6">
        <w:rPr>
          <w:rFonts w:ascii="Times New Roman" w:eastAsia="Times New Roman" w:hAnsi="Times New Roman" w:cs="Times New Roman"/>
          <w:color w:val="000000"/>
          <w:sz w:val="28"/>
          <w:szCs w:val="28"/>
          <w:lang w:eastAsia="ru-RU"/>
        </w:rPr>
        <w:t>)</w:t>
      </w:r>
      <w:r w:rsidR="007C45B1" w:rsidRPr="005A2AB6">
        <w:rPr>
          <w:rFonts w:ascii="Times New Roman" w:eastAsia="Times New Roman" w:hAnsi="Times New Roman" w:cs="Times New Roman"/>
          <w:color w:val="000000"/>
          <w:sz w:val="28"/>
          <w:szCs w:val="28"/>
          <w:lang w:eastAsia="ru-RU"/>
        </w:rPr>
        <w:t xml:space="preserve"> </w:t>
      </w:r>
      <w:r w:rsidR="00EF4ED1" w:rsidRPr="005A2AB6">
        <w:rPr>
          <w:rFonts w:ascii="Times New Roman" w:eastAsia="Times New Roman" w:hAnsi="Times New Roman" w:cs="Times New Roman"/>
          <w:color w:val="000000"/>
          <w:sz w:val="28"/>
          <w:szCs w:val="28"/>
          <w:lang w:eastAsia="ru-RU"/>
        </w:rPr>
        <w:t>Конституция РФ</w:t>
      </w:r>
      <w:bookmarkEnd w:id="3"/>
    </w:p>
    <w:p w14:paraId="799A4E87" w14:textId="77777777" w:rsidR="00170744" w:rsidRPr="005A2AB6" w:rsidRDefault="001D34C1" w:rsidP="00EF2514">
      <w:pPr>
        <w:pStyle w:val="2"/>
        <w:spacing w:before="0" w:line="276" w:lineRule="auto"/>
        <w:ind w:firstLine="709"/>
        <w:jc w:val="center"/>
        <w:rPr>
          <w:rFonts w:ascii="Times New Roman" w:hAnsi="Times New Roman" w:cs="Times New Roman"/>
          <w:color w:val="000000"/>
          <w:sz w:val="28"/>
          <w:szCs w:val="28"/>
        </w:rPr>
      </w:pPr>
      <w:bookmarkStart w:id="4" w:name="_Toc147939074"/>
      <w:r w:rsidRPr="005A2AB6">
        <w:rPr>
          <w:rFonts w:ascii="Times New Roman" w:hAnsi="Times New Roman" w:cs="Times New Roman"/>
          <w:color w:val="000000"/>
          <w:sz w:val="28"/>
          <w:szCs w:val="28"/>
        </w:rPr>
        <w:t>Статья 22.</w:t>
      </w:r>
      <w:bookmarkEnd w:id="4"/>
    </w:p>
    <w:p w14:paraId="44BA4DA3" w14:textId="77777777" w:rsidR="00170744" w:rsidRPr="005A2AB6" w:rsidRDefault="001D34C1" w:rsidP="00EF2514">
      <w:pPr>
        <w:pStyle w:val="2"/>
        <w:spacing w:before="0" w:line="276" w:lineRule="auto"/>
        <w:ind w:firstLine="709"/>
        <w:jc w:val="center"/>
        <w:rPr>
          <w:rFonts w:ascii="Times New Roman" w:hAnsi="Times New Roman" w:cs="Times New Roman"/>
          <w:color w:val="000000"/>
          <w:sz w:val="28"/>
          <w:szCs w:val="28"/>
        </w:rPr>
      </w:pPr>
      <w:bookmarkStart w:id="5" w:name="_Toc147939075"/>
      <w:r w:rsidRPr="005A2AB6">
        <w:rPr>
          <w:rFonts w:ascii="Times New Roman" w:hAnsi="Times New Roman" w:cs="Times New Roman"/>
          <w:b w:val="0"/>
          <w:bCs w:val="0"/>
          <w:color w:val="000000"/>
          <w:sz w:val="28"/>
          <w:szCs w:val="28"/>
        </w:rPr>
        <w:t xml:space="preserve">Каждый имеет право на свободу и личную неприкосновенность. </w:t>
      </w:r>
      <w:r w:rsidR="0096045B" w:rsidRPr="005A2AB6">
        <w:rPr>
          <w:rFonts w:ascii="Times New Roman" w:hAnsi="Times New Roman" w:cs="Times New Roman"/>
          <w:color w:val="000000"/>
          <w:sz w:val="28"/>
          <w:szCs w:val="28"/>
        </w:rPr>
        <w:tab/>
      </w:r>
      <w:r w:rsidRPr="005A2AB6">
        <w:rPr>
          <w:rFonts w:ascii="Times New Roman" w:hAnsi="Times New Roman" w:cs="Times New Roman"/>
          <w:color w:val="000000"/>
          <w:sz w:val="28"/>
          <w:szCs w:val="28"/>
        </w:rPr>
        <w:t>Статья 23</w:t>
      </w:r>
      <w:bookmarkEnd w:id="5"/>
    </w:p>
    <w:p w14:paraId="41A225AC" w14:textId="77777777" w:rsidR="00170744" w:rsidRPr="005A2AB6" w:rsidRDefault="001D34C1" w:rsidP="00EF2514">
      <w:pPr>
        <w:pStyle w:val="2"/>
        <w:spacing w:before="0" w:line="276" w:lineRule="auto"/>
        <w:ind w:firstLine="709"/>
        <w:jc w:val="both"/>
        <w:rPr>
          <w:rFonts w:ascii="Times New Roman" w:hAnsi="Times New Roman" w:cs="Times New Roman"/>
          <w:b w:val="0"/>
          <w:bCs w:val="0"/>
          <w:color w:val="000000"/>
          <w:sz w:val="28"/>
          <w:szCs w:val="28"/>
        </w:rPr>
      </w:pPr>
      <w:bookmarkStart w:id="6" w:name="_Toc147939076"/>
      <w:r w:rsidRPr="005A2AB6">
        <w:rPr>
          <w:rFonts w:ascii="Times New Roman" w:hAnsi="Times New Roman" w:cs="Times New Roman"/>
          <w:b w:val="0"/>
          <w:bCs w:val="0"/>
          <w:color w:val="000000"/>
          <w:sz w:val="28"/>
          <w:szCs w:val="28"/>
        </w:rPr>
        <w:t>Каждый имеет право на неприкосновенность частной жизни, личную и семейную тайну, защиту своей чести и доброго имени</w:t>
      </w:r>
      <w:r w:rsidR="00141C4A" w:rsidRPr="005A2AB6">
        <w:rPr>
          <w:rFonts w:ascii="Times New Roman" w:hAnsi="Times New Roman" w:cs="Times New Roman"/>
          <w:b w:val="0"/>
          <w:bCs w:val="0"/>
          <w:color w:val="000000"/>
          <w:sz w:val="28"/>
          <w:szCs w:val="28"/>
        </w:rPr>
        <w:t>.</w:t>
      </w:r>
      <w:r w:rsidRPr="005A2AB6">
        <w:rPr>
          <w:rFonts w:ascii="Times New Roman" w:hAnsi="Times New Roman" w:cs="Times New Roman"/>
          <w:b w:val="0"/>
          <w:bCs w:val="0"/>
          <w:color w:val="000000"/>
          <w:sz w:val="28"/>
          <w:szCs w:val="28"/>
        </w:rPr>
        <w:t xml:space="preserve"> 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bookmarkEnd w:id="6"/>
    </w:p>
    <w:p w14:paraId="68F808F7" w14:textId="77777777" w:rsidR="00170744" w:rsidRPr="005A2AB6" w:rsidRDefault="00DF0FE6" w:rsidP="00EF2514">
      <w:pPr>
        <w:pStyle w:val="2"/>
        <w:spacing w:before="0" w:line="276" w:lineRule="auto"/>
        <w:ind w:firstLine="709"/>
        <w:jc w:val="center"/>
        <w:rPr>
          <w:rFonts w:ascii="Times New Roman" w:hAnsi="Times New Roman" w:cs="Times New Roman"/>
          <w:color w:val="000000"/>
          <w:sz w:val="28"/>
          <w:szCs w:val="28"/>
        </w:rPr>
      </w:pPr>
      <w:bookmarkStart w:id="7" w:name="_Toc147939077"/>
      <w:r w:rsidRPr="005A2AB6">
        <w:rPr>
          <w:rFonts w:ascii="Times New Roman" w:hAnsi="Times New Roman" w:cs="Times New Roman"/>
          <w:color w:val="000000"/>
          <w:sz w:val="28"/>
          <w:szCs w:val="28"/>
        </w:rPr>
        <w:t>Статья 24.</w:t>
      </w:r>
      <w:bookmarkEnd w:id="7"/>
    </w:p>
    <w:p w14:paraId="2FEB2A06" w14:textId="77777777" w:rsidR="00170744" w:rsidRPr="005A2AB6" w:rsidRDefault="00DF0FE6" w:rsidP="00EF2514">
      <w:pPr>
        <w:pStyle w:val="2"/>
        <w:spacing w:before="0" w:line="276" w:lineRule="auto"/>
        <w:ind w:firstLine="709"/>
        <w:jc w:val="both"/>
        <w:rPr>
          <w:rFonts w:ascii="Times New Roman" w:hAnsi="Times New Roman" w:cs="Times New Roman"/>
          <w:b w:val="0"/>
          <w:bCs w:val="0"/>
          <w:color w:val="000000"/>
          <w:sz w:val="28"/>
          <w:szCs w:val="28"/>
        </w:rPr>
      </w:pPr>
      <w:bookmarkStart w:id="8" w:name="_Toc147939078"/>
      <w:r w:rsidRPr="005A2AB6">
        <w:rPr>
          <w:rFonts w:ascii="Times New Roman" w:hAnsi="Times New Roman" w:cs="Times New Roman"/>
          <w:b w:val="0"/>
          <w:bCs w:val="0"/>
          <w:color w:val="000000"/>
          <w:sz w:val="28"/>
          <w:szCs w:val="28"/>
        </w:rPr>
        <w:t>Сбор, хранение, использование и распространение информации о частной жизни лица без его согласия не допускаются.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bookmarkEnd w:id="8"/>
    </w:p>
    <w:p w14:paraId="57F144CA" w14:textId="77777777" w:rsidR="00170744" w:rsidRPr="005A2AB6" w:rsidRDefault="001D34C1" w:rsidP="00EF2514">
      <w:pPr>
        <w:pStyle w:val="2"/>
        <w:spacing w:before="0" w:line="276" w:lineRule="auto"/>
        <w:ind w:firstLine="709"/>
        <w:jc w:val="center"/>
        <w:rPr>
          <w:rFonts w:ascii="Times New Roman" w:hAnsi="Times New Roman" w:cs="Times New Roman"/>
          <w:color w:val="000000"/>
          <w:sz w:val="28"/>
          <w:szCs w:val="28"/>
        </w:rPr>
      </w:pPr>
      <w:bookmarkStart w:id="9" w:name="_Toc147939079"/>
      <w:r w:rsidRPr="005A2AB6">
        <w:rPr>
          <w:rFonts w:ascii="Times New Roman" w:hAnsi="Times New Roman" w:cs="Times New Roman"/>
          <w:color w:val="000000"/>
          <w:sz w:val="28"/>
          <w:szCs w:val="28"/>
        </w:rPr>
        <w:t>Статья 29</w:t>
      </w:r>
      <w:bookmarkEnd w:id="9"/>
    </w:p>
    <w:p w14:paraId="4594ECAC" w14:textId="0B4101DD" w:rsidR="001D34C1" w:rsidRPr="005A2AB6" w:rsidRDefault="001D34C1" w:rsidP="00EF2514">
      <w:pPr>
        <w:pStyle w:val="2"/>
        <w:spacing w:before="0" w:line="276" w:lineRule="auto"/>
        <w:ind w:firstLine="709"/>
        <w:jc w:val="both"/>
        <w:rPr>
          <w:rFonts w:ascii="Times New Roman" w:hAnsi="Times New Roman" w:cs="Times New Roman"/>
          <w:b w:val="0"/>
          <w:bCs w:val="0"/>
          <w:color w:val="000000"/>
          <w:sz w:val="28"/>
          <w:szCs w:val="28"/>
        </w:rPr>
      </w:pPr>
      <w:bookmarkStart w:id="10" w:name="_Toc147939080"/>
      <w:r w:rsidRPr="005A2AB6">
        <w:rPr>
          <w:rFonts w:ascii="Times New Roman" w:hAnsi="Times New Roman" w:cs="Times New Roman"/>
          <w:b w:val="0"/>
          <w:bCs w:val="0"/>
          <w:color w:val="000000"/>
          <w:sz w:val="28"/>
          <w:szCs w:val="28"/>
        </w:rPr>
        <w:t>Конституции России гарантирует жителям страны возможность искать, получать, передавать, производить, распространять информацию, если таковая не является информацией с ограниченным доступом, или не наносит вред интересам иных лиц.</w:t>
      </w:r>
      <w:bookmarkEnd w:id="10"/>
    </w:p>
    <w:p w14:paraId="4F7240C8" w14:textId="192BEADE"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2</w:t>
      </w:r>
      <w:r w:rsidR="00935410" w:rsidRPr="005A2AB6">
        <w:rPr>
          <w:rFonts w:eastAsia="Times New Roman"/>
          <w:b/>
          <w:bCs/>
          <w:color w:val="000000"/>
          <w:lang w:eastAsia="ru-RU"/>
        </w:rPr>
        <w:t>)</w:t>
      </w:r>
      <w:r w:rsidRPr="005A2AB6">
        <w:rPr>
          <w:rFonts w:eastAsia="Times New Roman"/>
          <w:b/>
          <w:bCs/>
          <w:color w:val="000000"/>
          <w:lang w:eastAsia="ru-RU"/>
        </w:rPr>
        <w:t xml:space="preserve"> Гражданский кодекс Российской Федерации</w:t>
      </w:r>
    </w:p>
    <w:p w14:paraId="6D2C1D22" w14:textId="3844C33A" w:rsidR="00EF4ED1" w:rsidRPr="005A2AB6" w:rsidRDefault="00EF4ED1" w:rsidP="00EF2514">
      <w:pPr>
        <w:spacing w:after="0" w:line="276" w:lineRule="auto"/>
        <w:ind w:firstLine="709"/>
        <w:jc w:val="center"/>
        <w:rPr>
          <w:rFonts w:eastAsia="Times New Roman"/>
          <w:b/>
          <w:bCs/>
          <w:color w:val="000000"/>
          <w:lang w:eastAsia="ru-RU"/>
        </w:rPr>
      </w:pPr>
      <w:r w:rsidRPr="005A2AB6">
        <w:rPr>
          <w:rFonts w:eastAsia="Times New Roman"/>
          <w:b/>
          <w:bCs/>
          <w:color w:val="000000"/>
          <w:lang w:eastAsia="ru-RU"/>
        </w:rPr>
        <w:t>Статья 152. Защита чести, достоинства и деловой репутации</w:t>
      </w:r>
    </w:p>
    <w:p w14:paraId="5066917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1. Гражданин вправе требовать по суду </w:t>
      </w:r>
      <w:hyperlink r:id="rId9" w:anchor="dst100020" w:history="1">
        <w:r w:rsidRPr="005A2AB6">
          <w:rPr>
            <w:rFonts w:eastAsia="Times New Roman"/>
            <w:color w:val="000000"/>
            <w:lang w:eastAsia="ru-RU"/>
          </w:rPr>
          <w:t>опровержения</w:t>
        </w:r>
      </w:hyperlink>
      <w:r w:rsidRPr="005A2AB6">
        <w:rPr>
          <w:rFonts w:eastAsia="Times New Roman"/>
          <w:color w:val="000000"/>
          <w:lang w:eastAsia="ru-RU"/>
        </w:rPr>
        <w:t> порочащих его честь, достоинство или деловую репутацию </w:t>
      </w:r>
      <w:hyperlink r:id="rId10" w:anchor="dst100032" w:history="1">
        <w:r w:rsidRPr="005A2AB6">
          <w:rPr>
            <w:rFonts w:eastAsia="Times New Roman"/>
            <w:color w:val="000000"/>
            <w:lang w:eastAsia="ru-RU"/>
          </w:rPr>
          <w:t>сведений</w:t>
        </w:r>
      </w:hyperlink>
      <w:r w:rsidRPr="005A2AB6">
        <w:rPr>
          <w:rFonts w:eastAsia="Times New Roman"/>
          <w:color w:val="000000"/>
          <w:lang w:eastAsia="ru-RU"/>
        </w:rPr>
        <w:t>, если распространивший такие сведения не докажет, что они соответствуют действительности.</w:t>
      </w:r>
    </w:p>
    <w:p w14:paraId="09E69211"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lastRenderedPageBreak/>
        <w:t>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w:t>
      </w:r>
    </w:p>
    <w:p w14:paraId="6D7E4CDF" w14:textId="77777777" w:rsidR="00EF4ED1" w:rsidRPr="005A2AB6" w:rsidRDefault="00211567" w:rsidP="00EF2514">
      <w:pPr>
        <w:spacing w:after="0" w:line="276" w:lineRule="auto"/>
        <w:ind w:firstLine="709"/>
        <w:jc w:val="both"/>
        <w:rPr>
          <w:rFonts w:eastAsia="Times New Roman"/>
          <w:lang w:eastAsia="ru-RU"/>
        </w:rPr>
      </w:pPr>
      <w:r w:rsidRPr="005A2AB6">
        <w:rPr>
          <w:rFonts w:eastAsia="Times New Roman"/>
          <w:color w:val="000000"/>
          <w:lang w:eastAsia="ru-RU"/>
        </w:rPr>
        <w:t>3</w:t>
      </w:r>
      <w:r w:rsidR="00EF4ED1" w:rsidRPr="005A2AB6">
        <w:rPr>
          <w:rFonts w:eastAsia="Times New Roman"/>
          <w:color w:val="000000"/>
          <w:lang w:eastAsia="ru-RU"/>
        </w:rPr>
        <w:t>. 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запрещения дальнейшего </w:t>
      </w:r>
      <w:hyperlink r:id="rId11" w:anchor="dst100029" w:history="1">
        <w:r w:rsidR="00EF4ED1" w:rsidRPr="005A2AB6">
          <w:rPr>
            <w:rFonts w:eastAsia="Times New Roman"/>
            <w:color w:val="000000"/>
            <w:lang w:eastAsia="ru-RU"/>
          </w:rPr>
          <w:t>распространения</w:t>
        </w:r>
      </w:hyperlink>
      <w:r w:rsidR="00EF4ED1" w:rsidRPr="005A2AB6">
        <w:rPr>
          <w:rFonts w:eastAsia="Times New Roman"/>
          <w:color w:val="000000"/>
          <w:lang w:eastAsia="ru-RU"/>
        </w:rPr>
        <w:t> указанных сведений путем изъятия и уничтожения без какой бы то ни было компенсации … экземпляров материальных носителей, содержащих указанные сведения</w:t>
      </w:r>
    </w:p>
    <w:p w14:paraId="2157F7C8" w14:textId="77777777" w:rsidR="00EF4ED1" w:rsidRPr="005A2AB6" w:rsidRDefault="00211567" w:rsidP="00EF2514">
      <w:pPr>
        <w:spacing w:after="0" w:line="276" w:lineRule="auto"/>
        <w:ind w:firstLine="709"/>
        <w:jc w:val="both"/>
        <w:rPr>
          <w:rFonts w:eastAsia="Times New Roman"/>
          <w:lang w:eastAsia="ru-RU"/>
        </w:rPr>
      </w:pPr>
      <w:r w:rsidRPr="005A2AB6">
        <w:rPr>
          <w:rFonts w:eastAsia="Times New Roman"/>
          <w:color w:val="000000"/>
          <w:lang w:eastAsia="ru-RU"/>
        </w:rPr>
        <w:t>4</w:t>
      </w:r>
      <w:r w:rsidR="00EF4ED1" w:rsidRPr="005A2AB6">
        <w:rPr>
          <w:rFonts w:eastAsia="Times New Roman"/>
          <w:color w:val="000000"/>
          <w:lang w:eastAsia="ru-RU"/>
        </w:rPr>
        <w:t>.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w:t>
      </w:r>
    </w:p>
    <w:p w14:paraId="46C9755E"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Статья 152.1. Охрана изображения гражданина</w:t>
      </w:r>
    </w:p>
    <w:p w14:paraId="5F60058F" w14:textId="32651E97" w:rsidR="00063BA1" w:rsidRPr="005A2AB6" w:rsidRDefault="00063BA1" w:rsidP="00EF2514">
      <w:pPr>
        <w:spacing w:after="0" w:line="276" w:lineRule="auto"/>
        <w:ind w:firstLine="709"/>
        <w:jc w:val="both"/>
      </w:pPr>
      <w:r w:rsidRPr="005A2AB6">
        <w:t>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14:paraId="11E6E4E6" w14:textId="487B0469" w:rsidR="00063BA1" w:rsidRPr="005A2AB6" w:rsidRDefault="00063BA1" w:rsidP="00EF2514">
      <w:pPr>
        <w:spacing w:after="0" w:line="276" w:lineRule="auto"/>
        <w:ind w:firstLine="709"/>
        <w:jc w:val="both"/>
      </w:pPr>
      <w:r w:rsidRPr="005A2AB6">
        <w:t>1) использование изображения осуществляется в государственных, общественных или иных публичных интересах;</w:t>
      </w:r>
    </w:p>
    <w:p w14:paraId="1C01C0A7" w14:textId="77777777" w:rsidR="00063BA1" w:rsidRPr="005A2AB6" w:rsidRDefault="00063BA1" w:rsidP="00EF2514">
      <w:pPr>
        <w:spacing w:after="0" w:line="276" w:lineRule="auto"/>
        <w:ind w:firstLine="709"/>
        <w:jc w:val="both"/>
      </w:pPr>
      <w:r w:rsidRPr="005A2AB6">
        <w:t>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14:paraId="1C5855CB" w14:textId="0A488C34"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Статья 152.2. Охрана частной жизни гражданина</w:t>
      </w:r>
    </w:p>
    <w:p w14:paraId="5D9517A4" w14:textId="6C5356A7" w:rsidR="00AC5CAE" w:rsidRPr="005A2AB6"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14:paraId="3E31FCE9" w14:textId="213404E7" w:rsidR="00AC5CAE" w:rsidRPr="005A2AB6"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 xml:space="preserve">Не являются нарушением правил, установленных абзацем первым настоящего пункта, сбор, хранение, распространение и использование информации о частной жизни гражданина в государственных, общественных или иных публичных интересах, а также в случаях, если информация о частной </w:t>
      </w:r>
      <w:r w:rsidRPr="005A2AB6">
        <w:rPr>
          <w:rFonts w:eastAsia="Times New Roman"/>
          <w:color w:val="000000"/>
          <w:lang w:eastAsia="ru-RU"/>
        </w:rPr>
        <w:lastRenderedPageBreak/>
        <w:t>жизни гражданина ранее стала общедоступной либо была раскрыта самим гражданином или по его воле.</w:t>
      </w:r>
    </w:p>
    <w:p w14:paraId="514CE8B2" w14:textId="54302FAA" w:rsidR="00AC5CAE" w:rsidRPr="005A2AB6"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2. Стороны обязательства не вправе разглашать ставшую известной им при возникновении и (или) исполнении обязательства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14:paraId="0A9421D7" w14:textId="57A17548" w:rsidR="00AC5CAE" w:rsidRPr="005A2AB6"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3. 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14:paraId="714333CE" w14:textId="1FD19404" w:rsidR="00AC5CAE" w:rsidRPr="005A2AB6"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4. 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 таких экземпляров материальных носителей удаление соответствующей информации невозможно.</w:t>
      </w:r>
    </w:p>
    <w:p w14:paraId="690754B7" w14:textId="77777777" w:rsidR="00EF2514" w:rsidRDefault="00AC5CAE"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5. Право требовать защиты частной жизни гражданина способами, предусмотренными пунктом 2 статьи 150 настоящего Кодекса и настоящей статьей, в случае его смерти имеют дети, родители и переживший супруг такого гражданина.</w:t>
      </w:r>
    </w:p>
    <w:p w14:paraId="07EB7897" w14:textId="2D9AA646"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3</w:t>
      </w:r>
      <w:r w:rsidR="00935410" w:rsidRPr="005A2AB6">
        <w:rPr>
          <w:rFonts w:eastAsia="Times New Roman"/>
          <w:b/>
          <w:bCs/>
          <w:color w:val="000000"/>
          <w:lang w:eastAsia="ru-RU"/>
        </w:rPr>
        <w:t xml:space="preserve">) </w:t>
      </w:r>
      <w:r w:rsidRPr="005A2AB6">
        <w:rPr>
          <w:rFonts w:eastAsia="Times New Roman"/>
          <w:b/>
          <w:bCs/>
          <w:color w:val="000000"/>
          <w:lang w:eastAsia="ru-RU"/>
        </w:rPr>
        <w:t>Уголовный Кодекс РФ</w:t>
      </w:r>
    </w:p>
    <w:p w14:paraId="6F7DDE64"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Глава 28. Преступления в сфере компьютерной информации</w:t>
      </w:r>
    </w:p>
    <w:p w14:paraId="4AC9A29B"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 xml:space="preserve">Статья 272. </w:t>
      </w:r>
      <w:hyperlink r:id="rId12" w:history="1">
        <w:r w:rsidRPr="005A2AB6">
          <w:rPr>
            <w:rFonts w:eastAsia="Times New Roman"/>
            <w:b/>
            <w:bCs/>
            <w:color w:val="000000"/>
            <w:lang w:eastAsia="ru-RU"/>
          </w:rPr>
          <w:t>Неправомерный доступ к компьютерной информации</w:t>
        </w:r>
      </w:hyperlink>
    </w:p>
    <w:p w14:paraId="346FECF3" w14:textId="77777777" w:rsidR="00EF4ED1" w:rsidRPr="005A2AB6" w:rsidRDefault="00F14A24" w:rsidP="00EF2514">
      <w:pPr>
        <w:spacing w:after="0" w:line="276" w:lineRule="auto"/>
        <w:ind w:firstLine="709"/>
        <w:jc w:val="both"/>
        <w:rPr>
          <w:rFonts w:eastAsia="Times New Roman"/>
          <w:lang w:eastAsia="ru-RU"/>
        </w:rPr>
      </w:pPr>
      <w:hyperlink r:id="rId13" w:anchor="dst100022" w:history="1">
        <w:r w:rsidR="00EF4ED1" w:rsidRPr="005A2AB6">
          <w:rPr>
            <w:rFonts w:eastAsia="Times New Roman"/>
            <w:color w:val="000000"/>
            <w:lang w:eastAsia="ru-RU"/>
          </w:rPr>
          <w:t>Неправомерный доступ</w:t>
        </w:r>
      </w:hyperlink>
      <w:r w:rsidR="00EF4ED1" w:rsidRPr="005A2AB6">
        <w:rPr>
          <w:rFonts w:eastAsia="Times New Roman"/>
          <w:color w:val="000000"/>
          <w:lang w:eastAsia="ru-RU"/>
        </w:rPr>
        <w:t xml:space="preserve"> к охраняемой законом компьютерной информации, </w:t>
      </w:r>
      <w:hyperlink r:id="rId14" w:anchor="dst100028" w:history="1">
        <w:r w:rsidR="00EF4ED1" w:rsidRPr="005A2AB6">
          <w:rPr>
            <w:rFonts w:eastAsia="Times New Roman"/>
            <w:color w:val="000000"/>
            <w:lang w:eastAsia="ru-RU"/>
          </w:rPr>
          <w:t>копирование</w:t>
        </w:r>
      </w:hyperlink>
      <w:r w:rsidR="00EF4ED1" w:rsidRPr="005A2AB6">
        <w:rPr>
          <w:rFonts w:eastAsia="Times New Roman"/>
          <w:color w:val="000000"/>
          <w:lang w:eastAsia="ru-RU"/>
        </w:rPr>
        <w:t> компьютерной информации наказывается.</w:t>
      </w:r>
    </w:p>
    <w:p w14:paraId="44E1FB8C"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 xml:space="preserve">Статья 273. </w:t>
      </w:r>
      <w:hyperlink r:id="rId15" w:history="1">
        <w:r w:rsidRPr="005A2AB6">
          <w:rPr>
            <w:rFonts w:eastAsia="Times New Roman"/>
            <w:b/>
            <w:bCs/>
            <w:color w:val="000000"/>
            <w:lang w:eastAsia="ru-RU"/>
          </w:rPr>
          <w:t>Создание, использование и распространение вредоносных компьютерных программ</w:t>
        </w:r>
      </w:hyperlink>
    </w:p>
    <w:p w14:paraId="2AF78F1A" w14:textId="6E1EFDF8"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1. </w:t>
      </w:r>
      <w:hyperlink r:id="rId16" w:anchor="dst100040" w:history="1">
        <w:r w:rsidRPr="005A2AB6">
          <w:rPr>
            <w:rFonts w:eastAsia="Times New Roman"/>
            <w:color w:val="000000"/>
            <w:lang w:eastAsia="ru-RU"/>
          </w:rPr>
          <w:t>Создание</w:t>
        </w:r>
      </w:hyperlink>
      <w:r w:rsidRPr="005A2AB6">
        <w:rPr>
          <w:rFonts w:eastAsia="Times New Roman"/>
          <w:color w:val="000000"/>
          <w:lang w:eastAsia="ru-RU"/>
        </w:rPr>
        <w:t>, </w:t>
      </w:r>
      <w:hyperlink r:id="rId17" w:anchor="dst100041" w:history="1">
        <w:r w:rsidRPr="005A2AB6">
          <w:rPr>
            <w:rFonts w:eastAsia="Times New Roman"/>
            <w:color w:val="000000"/>
            <w:lang w:eastAsia="ru-RU"/>
          </w:rPr>
          <w:t>распространение</w:t>
        </w:r>
      </w:hyperlink>
      <w:r w:rsidRPr="005A2AB6">
        <w:rPr>
          <w:rFonts w:eastAsia="Times New Roman"/>
          <w:color w:val="000000"/>
          <w:lang w:eastAsia="ru-RU"/>
        </w:rPr>
        <w:t> или </w:t>
      </w:r>
      <w:hyperlink r:id="rId18" w:anchor="dst100042" w:history="1">
        <w:r w:rsidRPr="005A2AB6">
          <w:rPr>
            <w:rFonts w:eastAsia="Times New Roman"/>
            <w:color w:val="000000"/>
            <w:lang w:eastAsia="ru-RU"/>
          </w:rPr>
          <w:t>использование</w:t>
        </w:r>
      </w:hyperlink>
      <w:r w:rsidRPr="005A2AB6">
        <w:rPr>
          <w:rFonts w:eastAsia="Times New Roman"/>
          <w:color w:val="000000"/>
          <w:lang w:eastAsia="ru-RU"/>
        </w:rPr>
        <w:t> компьютерных </w:t>
      </w:r>
      <w:hyperlink r:id="rId19" w:anchor="dst100036" w:history="1">
        <w:r w:rsidRPr="005A2AB6">
          <w:rPr>
            <w:rFonts w:eastAsia="Times New Roman"/>
            <w:color w:val="000000"/>
            <w:lang w:eastAsia="ru-RU"/>
          </w:rPr>
          <w:t>программ</w:t>
        </w:r>
      </w:hyperlink>
      <w:r w:rsidRPr="005A2AB6">
        <w:rPr>
          <w:rFonts w:eastAsia="Times New Roman"/>
          <w:color w:val="000000"/>
          <w:lang w:eastAsia="ru-RU"/>
        </w:rPr>
        <w:t> либо иной </w:t>
      </w:r>
      <w:hyperlink r:id="rId20" w:anchor="dst978" w:history="1">
        <w:r w:rsidRPr="005A2AB6">
          <w:rPr>
            <w:rFonts w:eastAsia="Times New Roman"/>
            <w:color w:val="000000"/>
            <w:lang w:eastAsia="ru-RU"/>
          </w:rPr>
          <w:t>компьютерной информации</w:t>
        </w:r>
      </w:hyperlink>
      <w:r w:rsidRPr="005A2AB6">
        <w:rPr>
          <w:rFonts w:eastAsia="Times New Roman"/>
          <w:color w:val="000000"/>
          <w:lang w:eastAsia="ru-RU"/>
        </w:rPr>
        <w:t>, заведомо предназначенных для несанкционированного </w:t>
      </w:r>
      <w:hyperlink r:id="rId21" w:anchor="dst100025" w:history="1">
        <w:r w:rsidRPr="005A2AB6">
          <w:rPr>
            <w:rFonts w:eastAsia="Times New Roman"/>
            <w:color w:val="000000"/>
            <w:lang w:eastAsia="ru-RU"/>
          </w:rPr>
          <w:t>уничтожения</w:t>
        </w:r>
      </w:hyperlink>
      <w:r w:rsidRPr="005A2AB6">
        <w:rPr>
          <w:rFonts w:eastAsia="Times New Roman"/>
          <w:color w:val="000000"/>
          <w:lang w:eastAsia="ru-RU"/>
        </w:rPr>
        <w:t>, </w:t>
      </w:r>
      <w:hyperlink r:id="rId22" w:anchor="dst100026" w:history="1">
        <w:r w:rsidRPr="005A2AB6">
          <w:rPr>
            <w:rFonts w:eastAsia="Times New Roman"/>
            <w:color w:val="000000"/>
            <w:lang w:eastAsia="ru-RU"/>
          </w:rPr>
          <w:t>блокирования</w:t>
        </w:r>
      </w:hyperlink>
      <w:r w:rsidRPr="005A2AB6">
        <w:rPr>
          <w:rFonts w:eastAsia="Times New Roman"/>
          <w:color w:val="000000"/>
          <w:lang w:eastAsia="ru-RU"/>
        </w:rPr>
        <w:t>, </w:t>
      </w:r>
      <w:hyperlink r:id="rId23" w:anchor="dst100027" w:history="1">
        <w:r w:rsidRPr="005A2AB6">
          <w:rPr>
            <w:rFonts w:eastAsia="Times New Roman"/>
            <w:color w:val="000000"/>
            <w:lang w:eastAsia="ru-RU"/>
          </w:rPr>
          <w:t>модификации</w:t>
        </w:r>
      </w:hyperlink>
      <w:r w:rsidRPr="005A2AB6">
        <w:rPr>
          <w:rFonts w:eastAsia="Times New Roman"/>
          <w:color w:val="000000"/>
          <w:lang w:eastAsia="ru-RU"/>
        </w:rPr>
        <w:t>, </w:t>
      </w:r>
      <w:hyperlink r:id="rId24" w:anchor="dst100028" w:history="1">
        <w:r w:rsidRPr="005A2AB6">
          <w:rPr>
            <w:rFonts w:eastAsia="Times New Roman"/>
            <w:color w:val="000000"/>
            <w:lang w:eastAsia="ru-RU"/>
          </w:rPr>
          <w:t>копирования</w:t>
        </w:r>
      </w:hyperlink>
      <w:r w:rsidRPr="005A2AB6">
        <w:rPr>
          <w:rFonts w:eastAsia="Times New Roman"/>
          <w:color w:val="000000"/>
          <w:lang w:eastAsia="ru-RU"/>
        </w:rPr>
        <w:t> компьютерной информации или нейтрализации средств защиты компьютерной информации, -</w:t>
      </w:r>
      <w:r w:rsidR="00C06BB1">
        <w:rPr>
          <w:rFonts w:eastAsia="Times New Roman"/>
          <w:color w:val="000000"/>
          <w:lang w:eastAsia="ru-RU"/>
        </w:rPr>
        <w:t xml:space="preserve"> </w:t>
      </w:r>
      <w:r w:rsidRPr="005A2AB6">
        <w:rPr>
          <w:rFonts w:eastAsia="Times New Roman"/>
          <w:color w:val="000000"/>
          <w:lang w:eastAsia="ru-RU"/>
        </w:rPr>
        <w:t>наказываются</w:t>
      </w:r>
    </w:p>
    <w:p w14:paraId="76398FD0"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 xml:space="preserve">Статья 274.2. Нарушение правил централизованного управления техническими средствами противодействия угрозам устойчивости, </w:t>
      </w:r>
      <w:r w:rsidRPr="005A2AB6">
        <w:rPr>
          <w:rFonts w:eastAsia="Times New Roman"/>
          <w:b/>
          <w:bCs/>
          <w:color w:val="000000"/>
          <w:lang w:eastAsia="ru-RU"/>
        </w:rPr>
        <w:lastRenderedPageBreak/>
        <w:t>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p>
    <w:p w14:paraId="194F27AF"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Нарушение порядка установки, эксплуатации и модернизации в сети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 … наказывается.</w:t>
      </w:r>
    </w:p>
    <w:p w14:paraId="599F77D2" w14:textId="0841468A" w:rsidR="00A16FE2" w:rsidRPr="005A2AB6" w:rsidRDefault="00EF4ED1" w:rsidP="006E4112">
      <w:pPr>
        <w:pStyle w:val="ac"/>
        <w:numPr>
          <w:ilvl w:val="0"/>
          <w:numId w:val="47"/>
        </w:numPr>
        <w:spacing w:after="0" w:line="276" w:lineRule="auto"/>
        <w:jc w:val="center"/>
        <w:textAlignment w:val="baseline"/>
        <w:rPr>
          <w:rFonts w:eastAsia="Times New Roman"/>
          <w:b/>
          <w:color w:val="000000"/>
          <w:lang w:eastAsia="ru-RU"/>
        </w:rPr>
      </w:pPr>
      <w:r w:rsidRPr="005A2AB6">
        <w:rPr>
          <w:rFonts w:eastAsia="Times New Roman"/>
          <w:b/>
          <w:color w:val="000000"/>
          <w:lang w:eastAsia="ru-RU"/>
        </w:rPr>
        <w:t>Доктрина информационной безопасности РФ</w:t>
      </w:r>
    </w:p>
    <w:p w14:paraId="566A0162" w14:textId="31653FFC" w:rsidR="00A16FE2" w:rsidRPr="005A2AB6" w:rsidRDefault="00A16FE2"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1. Настоящая Доктрина представляет собой систему официальных взглядов на обеспечение национальной безопасности Российской Федерации в информационной сфере</w:t>
      </w:r>
      <w:r w:rsidR="00DE02A4" w:rsidRPr="005A2AB6">
        <w:rPr>
          <w:rFonts w:eastAsia="Times New Roman"/>
          <w:color w:val="000000"/>
          <w:lang w:eastAsia="ru-RU"/>
        </w:rPr>
        <w:t>.</w:t>
      </w:r>
    </w:p>
    <w:p w14:paraId="3E23E4BF" w14:textId="14547261" w:rsidR="00A16FE2" w:rsidRPr="005A2AB6" w:rsidRDefault="00A16FE2" w:rsidP="00EF2514">
      <w:pPr>
        <w:spacing w:after="0" w:line="276" w:lineRule="auto"/>
        <w:ind w:firstLine="709"/>
        <w:jc w:val="both"/>
        <w:rPr>
          <w:rFonts w:eastAsia="Times New Roman"/>
          <w:color w:val="000000"/>
          <w:lang w:eastAsia="ru-RU"/>
        </w:rPr>
      </w:pPr>
      <w:r w:rsidRPr="005A2AB6">
        <w:rPr>
          <w:rFonts w:eastAsia="Times New Roman"/>
          <w:color w:val="000000"/>
          <w:lang w:eastAsia="ru-RU"/>
        </w:rPr>
        <w:t xml:space="preserve">В настоящей Доктрине под информационной сферой понимается совокупность информации, объектов информатизации, информационных систем, сайтов в информационно-телекоммуникационной сети "Интернет" (далее - сеть "Интернет"), сетей связи, информационных технологий, субъектов, деятельность которых связана с формированием и обработкой информации, развитием и использованием названных технологий, обеспечением информационной безопасности, а также совокупность механизмов регулирования соответствующих общественных отношений. </w:t>
      </w:r>
    </w:p>
    <w:p w14:paraId="48362910"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Определяет следующие национальные интересы в информационной сфере:</w:t>
      </w:r>
    </w:p>
    <w:p w14:paraId="60D22194" w14:textId="77777777" w:rsidR="00EF4ED1" w:rsidRPr="005A2AB6" w:rsidRDefault="00EF4ED1" w:rsidP="00EF2514">
      <w:pPr>
        <w:numPr>
          <w:ilvl w:val="0"/>
          <w:numId w:val="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Обеспечение и защита конституционных прав и свобод человека и гражданина в части, касающейся получения и использования информации;</w:t>
      </w:r>
    </w:p>
    <w:p w14:paraId="785F11A4" w14:textId="77777777" w:rsidR="00EF4ED1" w:rsidRPr="005A2AB6" w:rsidRDefault="00EF4ED1" w:rsidP="00EF2514">
      <w:pPr>
        <w:numPr>
          <w:ilvl w:val="0"/>
          <w:numId w:val="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Обеспечение устойчивого и бесперебойного функционирования информационной инфраструктуры;</w:t>
      </w:r>
    </w:p>
    <w:p w14:paraId="7234A97A" w14:textId="77777777" w:rsidR="00EF4ED1" w:rsidRPr="005A2AB6" w:rsidRDefault="00EF4ED1" w:rsidP="00EF2514">
      <w:pPr>
        <w:numPr>
          <w:ilvl w:val="0"/>
          <w:numId w:val="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Развитие в Российской Федерации отрасли информационных технологий и электронной промышленности;</w:t>
      </w:r>
    </w:p>
    <w:p w14:paraId="6956928C" w14:textId="77777777" w:rsidR="00EF4ED1" w:rsidRPr="005A2AB6" w:rsidRDefault="00EF4ED1" w:rsidP="00EF2514">
      <w:pPr>
        <w:numPr>
          <w:ilvl w:val="0"/>
          <w:numId w:val="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Содействие формированию системы международной информационной безопасности. (Глава I, п. 8)</w:t>
      </w:r>
    </w:p>
    <w:p w14:paraId="3940EDFC" w14:textId="77777777" w:rsidR="00EF4ED1" w:rsidRPr="005A2AB6" w:rsidRDefault="00EF4ED1" w:rsidP="00EF2514">
      <w:pPr>
        <w:spacing w:after="0" w:line="276" w:lineRule="auto"/>
        <w:ind w:firstLine="709"/>
        <w:jc w:val="center"/>
        <w:rPr>
          <w:rFonts w:eastAsia="Times New Roman"/>
          <w:b/>
          <w:lang w:eastAsia="ru-RU"/>
        </w:rPr>
      </w:pPr>
      <w:r w:rsidRPr="005A2AB6">
        <w:rPr>
          <w:rFonts w:eastAsia="Times New Roman"/>
          <w:b/>
          <w:color w:val="000000"/>
          <w:lang w:eastAsia="ru-RU"/>
        </w:rPr>
        <w:t>Главой III определяет основные информационные угрозы:</w:t>
      </w:r>
    </w:p>
    <w:p w14:paraId="0AF6B052" w14:textId="77777777" w:rsidR="00EF4ED1" w:rsidRPr="005A2AB6" w:rsidRDefault="00EF4ED1" w:rsidP="00EF2514">
      <w:pPr>
        <w:numPr>
          <w:ilvl w:val="0"/>
          <w:numId w:val="4"/>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Наращивание рядом зарубежных стран возможностей информационно-технического воздействия на информационную инфраструктуру в военных целях;</w:t>
      </w:r>
    </w:p>
    <w:p w14:paraId="34D6F01D" w14:textId="77777777" w:rsidR="00EF4ED1" w:rsidRPr="005A2AB6" w:rsidRDefault="00EF4ED1" w:rsidP="00EF2514">
      <w:pPr>
        <w:numPr>
          <w:ilvl w:val="0"/>
          <w:numId w:val="4"/>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 xml:space="preserve">Расширение масштабов использования специальными службами отдельных государств средств оказания информационно-психологического воздействия, направленного на дестабилизацию внутриполитической и </w:t>
      </w:r>
      <w:r w:rsidRPr="005A2AB6">
        <w:rPr>
          <w:rFonts w:eastAsia="Times New Roman"/>
          <w:color w:val="000000"/>
          <w:lang w:eastAsia="ru-RU"/>
        </w:rPr>
        <w:lastRenderedPageBreak/>
        <w:t>социальной ситуации в различных регионах мира и приводящего к подрыву суверенитета и нарушению территориальной целостности других государств.</w:t>
      </w:r>
    </w:p>
    <w:p w14:paraId="34C65676" w14:textId="77777777" w:rsidR="00EF4ED1" w:rsidRPr="005A2AB6" w:rsidRDefault="00EF4ED1" w:rsidP="00EF2514">
      <w:pPr>
        <w:numPr>
          <w:ilvl w:val="0"/>
          <w:numId w:val="4"/>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Наращивание информационное воздействие на население России, в первую очередь на молодежь, в целях размывания традиционных российских духовно-нравственных ценностей.</w:t>
      </w:r>
    </w:p>
    <w:p w14:paraId="37EFC31C" w14:textId="77777777" w:rsidR="00EF4ED1" w:rsidRPr="005A2AB6" w:rsidRDefault="00EF4ED1" w:rsidP="00EF2514">
      <w:pPr>
        <w:numPr>
          <w:ilvl w:val="0"/>
          <w:numId w:val="4"/>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Увеличение числа преступлений, связанных с нарушением конституционных прав и свобод человека и гражданина, в том числе в части, касающейся неприкосновенности частной жизни, личной и семейной тайны, при обработке персональных данных с использованием информационных технологий.</w:t>
      </w:r>
    </w:p>
    <w:p w14:paraId="041CE5A3"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Главой IV определяются цели и основные направления обеспечения информационной безопасности: защита жизненно важных интересов личности, прогнозирование информационных угроз, сдерживание и предотвращение военных конфликтов, защита суверенитета и поддержание политической и социальной стабильности, территориальной целостности Российской Федерации.</w:t>
      </w:r>
    </w:p>
    <w:p w14:paraId="63A2573C" w14:textId="4C263D59" w:rsidR="00EF4ED1" w:rsidRPr="005A2AB6" w:rsidRDefault="00EF4ED1" w:rsidP="006E4112">
      <w:pPr>
        <w:pStyle w:val="ac"/>
        <w:numPr>
          <w:ilvl w:val="0"/>
          <w:numId w:val="47"/>
        </w:numPr>
        <w:spacing w:after="0" w:line="276" w:lineRule="auto"/>
        <w:jc w:val="center"/>
        <w:textAlignment w:val="baseline"/>
        <w:rPr>
          <w:rFonts w:eastAsia="Times New Roman"/>
          <w:b/>
          <w:bCs/>
          <w:color w:val="000000"/>
          <w:lang w:eastAsia="ru-RU"/>
        </w:rPr>
      </w:pPr>
      <w:r w:rsidRPr="005A2AB6">
        <w:rPr>
          <w:rFonts w:eastAsia="Times New Roman"/>
          <w:b/>
          <w:bCs/>
          <w:color w:val="000000"/>
          <w:lang w:eastAsia="ru-RU"/>
        </w:rPr>
        <w:t>Закон РФ "О государственной тайне" от 21.07.1993 N 5485-1</w:t>
      </w:r>
    </w:p>
    <w:p w14:paraId="65F97B67"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 5 определяет перечень сведений, составляющих государственную тайну:</w:t>
      </w:r>
    </w:p>
    <w:p w14:paraId="2EFFF9C2" w14:textId="77777777" w:rsidR="00EF4ED1" w:rsidRPr="005A2AB6" w:rsidRDefault="00EF4ED1" w:rsidP="00EF2514">
      <w:pPr>
        <w:numPr>
          <w:ilvl w:val="0"/>
          <w:numId w:val="6"/>
        </w:numPr>
        <w:tabs>
          <w:tab w:val="clear" w:pos="4470"/>
          <w:tab w:val="num" w:pos="0"/>
        </w:tabs>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Сведения в военной области: о содержании стратегических планов, о планах строительства ВС РФ, о разработке, производстве и утилизации ядерных боеприпасов, о дислокации, назначении и степени готовности особо важных объектов и др.</w:t>
      </w:r>
    </w:p>
    <w:p w14:paraId="2D1D4B10" w14:textId="77777777" w:rsidR="00EF4ED1" w:rsidRPr="005A2AB6" w:rsidRDefault="00EF4ED1" w:rsidP="00EF2514">
      <w:pPr>
        <w:numPr>
          <w:ilvl w:val="0"/>
          <w:numId w:val="6"/>
        </w:numPr>
        <w:tabs>
          <w:tab w:val="clear" w:pos="4470"/>
          <w:tab w:val="num" w:pos="0"/>
        </w:tabs>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Сведения в области экономики, науки и техники: о силах и средствах гражданской обороны, об объемах государственного оборонного заказа, о достижениях науки и техники, о запасах металлов платиновой группы и др.</w:t>
      </w:r>
    </w:p>
    <w:p w14:paraId="57D57882" w14:textId="77777777" w:rsidR="00EF4ED1" w:rsidRPr="005A2AB6" w:rsidRDefault="00EF4ED1" w:rsidP="00EF2514">
      <w:pPr>
        <w:numPr>
          <w:ilvl w:val="0"/>
          <w:numId w:val="6"/>
        </w:numPr>
        <w:tabs>
          <w:tab w:val="clear" w:pos="4470"/>
          <w:tab w:val="num" w:pos="0"/>
        </w:tabs>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Сведения в области внешней политики и экономики: о внешнеполитической и внешнеэкономической деятельности Российской Федерации, о финансовой политике в отношении иностранных государств, о расходах федерального бюджета и др.</w:t>
      </w:r>
    </w:p>
    <w:p w14:paraId="337CE8F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 20 определяет органы защиты государственной тайны: межведомственная комиссия по защите государственной тайны, органы государственной власти, предприятия, учреждения и организации и их структурные подразделения по защите государственной тайны и др.</w:t>
      </w:r>
    </w:p>
    <w:p w14:paraId="5A015DF6"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Ст. 26 устанавливается ответственность за нарушение законодательства РФ о государственной тайне: </w:t>
      </w:r>
      <w:hyperlink r:id="rId25" w:history="1">
        <w:r w:rsidRPr="005A2AB6">
          <w:rPr>
            <w:rFonts w:eastAsia="Times New Roman"/>
            <w:color w:val="000000"/>
            <w:lang w:eastAsia="ru-RU"/>
          </w:rPr>
          <w:t>уголовную</w:t>
        </w:r>
      </w:hyperlink>
      <w:r w:rsidRPr="005A2AB6">
        <w:rPr>
          <w:rFonts w:eastAsia="Times New Roman"/>
          <w:color w:val="000000"/>
          <w:lang w:eastAsia="ru-RU"/>
        </w:rPr>
        <w:t>, </w:t>
      </w:r>
      <w:hyperlink r:id="rId26" w:history="1">
        <w:r w:rsidRPr="005A2AB6">
          <w:rPr>
            <w:rFonts w:eastAsia="Times New Roman"/>
            <w:color w:val="000000"/>
            <w:lang w:eastAsia="ru-RU"/>
          </w:rPr>
          <w:t>административную</w:t>
        </w:r>
      </w:hyperlink>
      <w:r w:rsidRPr="005A2AB6">
        <w:rPr>
          <w:rFonts w:eastAsia="Times New Roman"/>
          <w:color w:val="000000"/>
          <w:lang w:eastAsia="ru-RU"/>
        </w:rPr>
        <w:t>, гражданско-правовую или дисциплинарную ответственность в соответствии с действующим законодательством.</w:t>
      </w:r>
    </w:p>
    <w:p w14:paraId="017E7C3D" w14:textId="566D6F2C" w:rsidR="00EF4ED1" w:rsidRPr="005A2AB6" w:rsidRDefault="00935410" w:rsidP="00EF2514">
      <w:pPr>
        <w:spacing w:after="0" w:line="276" w:lineRule="auto"/>
        <w:ind w:firstLine="709"/>
        <w:jc w:val="center"/>
        <w:rPr>
          <w:rFonts w:eastAsia="Times New Roman"/>
          <w:lang w:eastAsia="ru-RU"/>
        </w:rPr>
      </w:pPr>
      <w:r w:rsidRPr="005A2AB6">
        <w:rPr>
          <w:rFonts w:eastAsia="Times New Roman"/>
          <w:b/>
          <w:bCs/>
          <w:color w:val="000000"/>
          <w:lang w:eastAsia="ru-RU"/>
        </w:rPr>
        <w:lastRenderedPageBreak/>
        <w:t>6)</w:t>
      </w:r>
      <w:r w:rsidR="008C1C6F" w:rsidRPr="005A2AB6">
        <w:rPr>
          <w:rFonts w:eastAsia="Times New Roman"/>
          <w:b/>
          <w:bCs/>
          <w:color w:val="000000"/>
          <w:lang w:eastAsia="ru-RU"/>
        </w:rPr>
        <w:t xml:space="preserve"> </w:t>
      </w:r>
      <w:r w:rsidR="00EF4ED1" w:rsidRPr="005A2AB6">
        <w:rPr>
          <w:rFonts w:eastAsia="Times New Roman"/>
          <w:b/>
          <w:bCs/>
          <w:color w:val="000000"/>
          <w:lang w:eastAsia="ru-RU"/>
        </w:rPr>
        <w:t>Федеральный закон "Об информации, информационных технологиях и о защите информации" от 27.07.2006 N 149-ФЗ</w:t>
      </w:r>
    </w:p>
    <w:p w14:paraId="6C70E9C7"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Ст.3 определяются принципы правового регулирования отношений в сфере информации, информационных технологий и защиты информации. Оно основывается на свободе поиска, производства и распространения информации, установлении ограничений доступа к информации только федеральными законами, открытости информации о деятельности государственных органов и др.</w:t>
      </w:r>
    </w:p>
    <w:p w14:paraId="42C56B49"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Ст.12 описываются области государственного регулирования в сфере применения информационных технологий: регулирование отношений, связанных с поиском, производством и получением информации с применением информационных технологий, развитие информационных систем различного назначения для обеспечения граждан.</w:t>
      </w:r>
    </w:p>
    <w:p w14:paraId="2AB1956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Ст.16 описывает способы защиты информации. Среди них принятие правовых, организационных и технических мер, направленных на: обеспечение защиты информации от неправомерного доступа, копирования, распространения и др. неправомерных действий в отношении информации, соблюдение конфиденциальности информации ограниченного доступа, реализация права на доступ к информации.</w:t>
      </w:r>
    </w:p>
    <w:p w14:paraId="79BE627E" w14:textId="5C9C3655"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7</w:t>
      </w:r>
      <w:r w:rsidR="00935410" w:rsidRPr="005A2AB6">
        <w:rPr>
          <w:rFonts w:eastAsia="Times New Roman"/>
          <w:b/>
          <w:bCs/>
          <w:color w:val="000000"/>
          <w:lang w:eastAsia="ru-RU"/>
        </w:rPr>
        <w:t xml:space="preserve">) </w:t>
      </w:r>
      <w:r w:rsidRPr="005A2AB6">
        <w:rPr>
          <w:rFonts w:eastAsia="Times New Roman"/>
          <w:b/>
          <w:bCs/>
          <w:color w:val="000000"/>
          <w:lang w:eastAsia="ru-RU"/>
        </w:rPr>
        <w:t>Федеральный закон "О персональных данных" от 27.07.2006 N 152-ФЗ</w:t>
      </w:r>
    </w:p>
    <w:p w14:paraId="17D56B3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Ст.3 определяются основные понятия, используемые в федеральном законе: персональные данные, оператор, обработка персональных данных, обезличивание персональных данных и др.</w:t>
      </w:r>
    </w:p>
    <w:p w14:paraId="717E1489"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Ст.6 устанавливаются условия обработки персональных данных: осуществляется с согласия субъекта персональных данных на обработку его персональных данных, необходима для защиты жизни, здоровья и иных жизненно важных интересов субъекта.</w:t>
      </w:r>
    </w:p>
    <w:p w14:paraId="0CE6AE87"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Ст.24 предусматривается ответственность за нарушение требований настоящего Федерального закона. Моральный вред, причинённый субъекту, подлежит возмещению в соответствии с законодательством Российской Федерации.</w:t>
      </w:r>
    </w:p>
    <w:p w14:paraId="08C2341C" w14:textId="50E95708"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8</w:t>
      </w:r>
      <w:r w:rsidR="00935410" w:rsidRPr="005A2AB6">
        <w:rPr>
          <w:rFonts w:eastAsia="Times New Roman"/>
          <w:b/>
          <w:bCs/>
          <w:color w:val="000000"/>
          <w:lang w:eastAsia="ru-RU"/>
        </w:rPr>
        <w:t>)</w:t>
      </w:r>
      <w:r w:rsidRPr="005A2AB6">
        <w:rPr>
          <w:rFonts w:eastAsia="Times New Roman"/>
          <w:b/>
          <w:bCs/>
          <w:color w:val="000000"/>
          <w:lang w:eastAsia="ru-RU"/>
        </w:rPr>
        <w:t xml:space="preserve"> Федеральный закон "Об электронной подписи" от 06.04.2011 N 63-ФЗ</w:t>
      </w:r>
    </w:p>
    <w:p w14:paraId="1D55B917" w14:textId="0CF3EB7E"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Ст.2 определяются основные понятия, используемые в федеральном законе: электронная подпись(информация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w:t>
      </w:r>
      <w:r w:rsidRPr="005A2AB6">
        <w:rPr>
          <w:rFonts w:eastAsia="Times New Roman"/>
          <w:color w:val="000000"/>
          <w:lang w:eastAsia="ru-RU"/>
        </w:rPr>
        <w:lastRenderedPageBreak/>
        <w:t>сертификат ключа проверки электронной подписи</w:t>
      </w:r>
      <w:r w:rsidR="00DB73E2" w:rsidRPr="005A2AB6">
        <w:rPr>
          <w:rFonts w:eastAsia="Times New Roman"/>
          <w:color w:val="000000"/>
          <w:lang w:eastAsia="ru-RU"/>
        </w:rPr>
        <w:t xml:space="preserve"> </w:t>
      </w:r>
      <w:r w:rsidRPr="005A2AB6">
        <w:rPr>
          <w:rFonts w:eastAsia="Times New Roman"/>
          <w:color w:val="000000"/>
          <w:lang w:eastAsia="ru-RU"/>
        </w:rPr>
        <w:t>(</w:t>
      </w:r>
      <w:r w:rsidR="00DB73E2" w:rsidRPr="005A2AB6">
        <w:rPr>
          <w:rFonts w:eastAsia="Times New Roman"/>
          <w:color w:val="000000"/>
          <w:lang w:eastAsia="ru-RU"/>
        </w:rPr>
        <w:t>э</w:t>
      </w:r>
      <w:r w:rsidRPr="005A2AB6">
        <w:rPr>
          <w:rFonts w:eastAsia="Times New Roman"/>
          <w:color w:val="000000"/>
          <w:lang w:eastAsia="ru-RU"/>
        </w:rPr>
        <w:t>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 ключ электронной подписи, удостоверяющий центр и др.</w:t>
      </w:r>
    </w:p>
    <w:p w14:paraId="7CAA738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Ст.3 устанавливается правовое регулирование отношений в области использования электронных подписей.</w:t>
      </w:r>
    </w:p>
    <w:p w14:paraId="32200460" w14:textId="72C0678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9</w:t>
      </w:r>
      <w:r w:rsidR="00935410" w:rsidRPr="005A2AB6">
        <w:rPr>
          <w:rFonts w:eastAsia="Times New Roman"/>
          <w:b/>
          <w:bCs/>
          <w:color w:val="000000"/>
          <w:lang w:eastAsia="ru-RU"/>
        </w:rPr>
        <w:t>)</w:t>
      </w:r>
      <w:r w:rsidRPr="005A2AB6">
        <w:rPr>
          <w:rFonts w:eastAsia="Times New Roman"/>
          <w:b/>
          <w:bCs/>
          <w:color w:val="000000"/>
          <w:lang w:eastAsia="ru-RU"/>
        </w:rPr>
        <w:t xml:space="preserve"> Федеральный закон "О коммерческой тайне" от 29.07.2004 N 98-ФЗ</w:t>
      </w:r>
    </w:p>
    <w:p w14:paraId="11549F09" w14:textId="78229000"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Ст.3 определяются основные понятия, используемые в федеральном законе: коммерч</w:t>
      </w:r>
      <w:r w:rsidR="008C1C6F" w:rsidRPr="005A2AB6">
        <w:rPr>
          <w:rFonts w:eastAsia="Times New Roman"/>
          <w:color w:val="000000"/>
          <w:lang w:eastAsia="ru-RU"/>
        </w:rPr>
        <w:t>е</w:t>
      </w:r>
      <w:r w:rsidRPr="005A2AB6">
        <w:rPr>
          <w:rFonts w:eastAsia="Times New Roman"/>
          <w:color w:val="000000"/>
          <w:lang w:eastAsia="ru-RU"/>
        </w:rPr>
        <w:t>ская тайна(режим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 контрагент(сторона гражданско-правового договора, которой обладатель информации, составляющей коммерческую тайну, передал эту информацию) и др.</w:t>
      </w:r>
    </w:p>
    <w:p w14:paraId="7665CCAC"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Ст.10 устанавливает меры по охране конфиденциальности информации, принимаемые ее обладателем: определение перечня информации, составляющей коммерческую тайну, учет лиц, получивших доступ к информации, ограничение доступа к информации, составляющей коммерческую тайну.</w:t>
      </w:r>
    </w:p>
    <w:p w14:paraId="3A69C95D"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Ст.14 предусматривается ответственность за нарушение требований настоящего Федерального закона: </w:t>
      </w:r>
      <w:hyperlink r:id="rId27" w:history="1">
        <w:r w:rsidRPr="005A2AB6">
          <w:rPr>
            <w:rFonts w:eastAsia="Times New Roman"/>
            <w:color w:val="000000"/>
            <w:lang w:eastAsia="ru-RU"/>
          </w:rPr>
          <w:t>дисциплинарную</w:t>
        </w:r>
      </w:hyperlink>
      <w:r w:rsidRPr="005A2AB6">
        <w:rPr>
          <w:rFonts w:eastAsia="Times New Roman"/>
          <w:color w:val="000000"/>
          <w:lang w:eastAsia="ru-RU"/>
        </w:rPr>
        <w:t>, </w:t>
      </w:r>
      <w:hyperlink r:id="rId28" w:history="1">
        <w:r w:rsidRPr="005A2AB6">
          <w:rPr>
            <w:rFonts w:eastAsia="Times New Roman"/>
            <w:color w:val="000000"/>
            <w:lang w:eastAsia="ru-RU"/>
          </w:rPr>
          <w:t>гражданско-правовую,</w:t>
        </w:r>
      </w:hyperlink>
      <w:r w:rsidRPr="005A2AB6">
        <w:rPr>
          <w:rFonts w:eastAsia="Times New Roman"/>
          <w:color w:val="000000"/>
          <w:lang w:eastAsia="ru-RU"/>
        </w:rPr>
        <w:t> </w:t>
      </w:r>
      <w:hyperlink r:id="rId29" w:anchor="dst101154" w:history="1">
        <w:r w:rsidRPr="005A2AB6">
          <w:rPr>
            <w:rFonts w:eastAsia="Times New Roman"/>
            <w:color w:val="000000"/>
            <w:lang w:eastAsia="ru-RU"/>
          </w:rPr>
          <w:t>административную</w:t>
        </w:r>
      </w:hyperlink>
      <w:r w:rsidRPr="005A2AB6">
        <w:rPr>
          <w:rFonts w:eastAsia="Times New Roman"/>
          <w:color w:val="000000"/>
          <w:lang w:eastAsia="ru-RU"/>
        </w:rPr>
        <w:t> или </w:t>
      </w:r>
      <w:hyperlink r:id="rId30" w:anchor="dst101135" w:history="1">
        <w:r w:rsidRPr="005A2AB6">
          <w:rPr>
            <w:rFonts w:eastAsia="Times New Roman"/>
            <w:color w:val="000000"/>
            <w:lang w:eastAsia="ru-RU"/>
          </w:rPr>
          <w:t>уголовную</w:t>
        </w:r>
      </w:hyperlink>
      <w:r w:rsidRPr="005A2AB6">
        <w:rPr>
          <w:rFonts w:eastAsia="Times New Roman"/>
          <w:color w:val="000000"/>
          <w:lang w:eastAsia="ru-RU"/>
        </w:rPr>
        <w:t> ответственность в соответствии с законодательством Российской Федерации.</w:t>
      </w:r>
    </w:p>
    <w:p w14:paraId="075EB766" w14:textId="3C3C87E2"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10</w:t>
      </w:r>
      <w:r w:rsidR="00935410" w:rsidRPr="005A2AB6">
        <w:rPr>
          <w:rFonts w:eastAsia="Times New Roman"/>
          <w:b/>
          <w:bCs/>
          <w:color w:val="000000"/>
          <w:lang w:eastAsia="ru-RU"/>
        </w:rPr>
        <w:t>)</w:t>
      </w:r>
      <w:r w:rsidRPr="005A2AB6">
        <w:rPr>
          <w:rFonts w:eastAsia="Times New Roman"/>
          <w:b/>
          <w:bCs/>
          <w:color w:val="000000"/>
          <w:lang w:eastAsia="ru-RU"/>
        </w:rPr>
        <w:t xml:space="preserve"> Указ Президента РФ от 30.11.1995 N 1203 (ред. от 25.03.2021) «Об утверждении Перечня сведений, отнесенных к государственной тайне»</w:t>
      </w:r>
    </w:p>
    <w:p w14:paraId="57AE89E3" w14:textId="4962CD61"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Определяет </w:t>
      </w:r>
      <w:hyperlink r:id="rId31" w:history="1">
        <w:r w:rsidRPr="005A2AB6">
          <w:rPr>
            <w:rFonts w:eastAsia="Times New Roman"/>
            <w:color w:val="000000"/>
            <w:lang w:eastAsia="ru-RU"/>
          </w:rPr>
          <w:t>перечень сведений, отнесенных к государственной тайне</w:t>
        </w:r>
      </w:hyperlink>
      <w:r w:rsidRPr="005A2AB6">
        <w:rPr>
          <w:rFonts w:eastAsia="Times New Roman"/>
          <w:color w:val="000000"/>
          <w:lang w:eastAsia="ru-RU"/>
        </w:rPr>
        <w:t>: с</w:t>
      </w:r>
      <w:hyperlink r:id="rId32" w:history="1">
        <w:r w:rsidRPr="005A2AB6">
          <w:rPr>
            <w:rFonts w:eastAsia="Times New Roman"/>
            <w:color w:val="000000"/>
            <w:lang w:eastAsia="ru-RU"/>
          </w:rPr>
          <w:t>ведения в военной области</w:t>
        </w:r>
      </w:hyperlink>
      <w:r w:rsidRPr="005A2AB6">
        <w:rPr>
          <w:rFonts w:eastAsia="Times New Roman"/>
          <w:color w:val="000000"/>
          <w:lang w:eastAsia="ru-RU"/>
        </w:rPr>
        <w:t>, с</w:t>
      </w:r>
      <w:hyperlink r:id="rId33" w:history="1">
        <w:r w:rsidRPr="005A2AB6">
          <w:rPr>
            <w:rFonts w:eastAsia="Times New Roman"/>
            <w:color w:val="000000"/>
            <w:lang w:eastAsia="ru-RU"/>
          </w:rPr>
          <w:t>ведения в области экономики, науки и техники</w:t>
        </w:r>
      </w:hyperlink>
      <w:r w:rsidRPr="005A2AB6">
        <w:rPr>
          <w:rFonts w:eastAsia="Times New Roman"/>
          <w:color w:val="000000"/>
          <w:lang w:eastAsia="ru-RU"/>
        </w:rPr>
        <w:t>, с</w:t>
      </w:r>
      <w:hyperlink r:id="rId34" w:history="1">
        <w:r w:rsidRPr="005A2AB6">
          <w:rPr>
            <w:rFonts w:eastAsia="Times New Roman"/>
            <w:color w:val="000000"/>
            <w:lang w:eastAsia="ru-RU"/>
          </w:rPr>
          <w:t>ведения в области внешней политики и экономики</w:t>
        </w:r>
      </w:hyperlink>
      <w:r w:rsidRPr="005A2AB6">
        <w:rPr>
          <w:rFonts w:eastAsia="Times New Roman"/>
          <w:color w:val="000000"/>
          <w:lang w:eastAsia="ru-RU"/>
        </w:rPr>
        <w:t>, с</w:t>
      </w:r>
      <w:hyperlink r:id="rId35" w:history="1">
        <w:r w:rsidRPr="005A2AB6">
          <w:rPr>
            <w:rFonts w:eastAsia="Times New Roman"/>
            <w:color w:val="000000"/>
            <w:lang w:eastAsia="ru-RU"/>
          </w:rPr>
          <w:t>ведения в области разведывательной, контрразведывательной и оперативно-р</w:t>
        </w:r>
        <w:r w:rsidR="0008237D" w:rsidRPr="005A2AB6">
          <w:rPr>
            <w:rFonts w:eastAsia="Times New Roman"/>
            <w:color w:val="000000"/>
            <w:lang w:eastAsia="ru-RU"/>
          </w:rPr>
          <w:t>о</w:t>
        </w:r>
        <w:r w:rsidRPr="005A2AB6">
          <w:rPr>
            <w:rFonts w:eastAsia="Times New Roman"/>
            <w:color w:val="000000"/>
            <w:lang w:eastAsia="ru-RU"/>
          </w:rPr>
          <w:t>зыскной деятельности, в области противодействия терроризму и обеспечения безопасности лиц, в отношении которых принято решение о применении мер государственной защиты</w:t>
        </w:r>
      </w:hyperlink>
      <w:r w:rsidRPr="005A2AB6">
        <w:rPr>
          <w:rFonts w:eastAsia="Times New Roman"/>
          <w:color w:val="000000"/>
          <w:lang w:eastAsia="ru-RU"/>
        </w:rPr>
        <w:t>.</w:t>
      </w:r>
    </w:p>
    <w:p w14:paraId="5DECAE64" w14:textId="53F5A0BD"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11</w:t>
      </w:r>
      <w:r w:rsidR="002060F0" w:rsidRPr="005A2AB6">
        <w:rPr>
          <w:rFonts w:eastAsia="Times New Roman"/>
          <w:b/>
          <w:bCs/>
          <w:color w:val="000000"/>
          <w:lang w:eastAsia="ru-RU"/>
        </w:rPr>
        <w:t>)</w:t>
      </w:r>
      <w:r w:rsidRPr="005A2AB6">
        <w:rPr>
          <w:rFonts w:eastAsia="Times New Roman"/>
          <w:b/>
          <w:bCs/>
          <w:color w:val="000000"/>
          <w:lang w:eastAsia="ru-RU"/>
        </w:rPr>
        <w:t xml:space="preserve"> Указ Президента РФ от 6 марта 1997 г. №188 «Об утверждении перечня сведений конфиденциального характера»</w:t>
      </w:r>
    </w:p>
    <w:p w14:paraId="5BEB25D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lastRenderedPageBreak/>
        <w:t>Определяет перечень сведений, относящихся к сведениям конфиденциального характера: Сведения о фактах, событиях и обстоятельствах частной жизни гражданина, позволяющие идентифицировать его личность, служебные сведения, сведения о коммерческой деятельности, личные дела осужденных и т.д.</w:t>
      </w:r>
    </w:p>
    <w:p w14:paraId="671892EF" w14:textId="395273C4"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12</w:t>
      </w:r>
      <w:r w:rsidR="002060F0" w:rsidRPr="005A2AB6">
        <w:rPr>
          <w:rFonts w:eastAsia="Times New Roman"/>
          <w:b/>
          <w:bCs/>
          <w:color w:val="000000"/>
          <w:lang w:eastAsia="ru-RU"/>
        </w:rPr>
        <w:t>)</w:t>
      </w:r>
      <w:r w:rsidRPr="005A2AB6">
        <w:rPr>
          <w:rFonts w:eastAsia="Times New Roman"/>
          <w:b/>
          <w:bCs/>
          <w:color w:val="000000"/>
          <w:lang w:eastAsia="ru-RU"/>
        </w:rPr>
        <w:t xml:space="preserve"> Постановление Правительства РФ от 01.11.2012 №1119 «Об утверждении требований к защите персональных данных при их обработке в информационных системах персональных данных»</w:t>
      </w:r>
    </w:p>
    <w:p w14:paraId="34C9BA2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Настоящий документ устанавливает требования к защите персональных данных при их обработке в информационных системах персональных данных (далее - информационные системы) и уровни защищенности таких данных.</w:t>
      </w:r>
    </w:p>
    <w:p w14:paraId="39F685FD"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Безопасность персональных данных при их обработке в информационной системе обеспечивается с помощью системы защиты персональных данных.</w:t>
      </w:r>
    </w:p>
    <w:p w14:paraId="417F1A5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Система защиты персональных данных включает в себя организационные и (или) технические меры, определенные с учетом актуальных угроз безопасности персональных данных и информационных технологий, используемых в информационных системах.</w:t>
      </w:r>
    </w:p>
    <w:p w14:paraId="442371B9" w14:textId="1E8139C9"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13</w:t>
      </w:r>
      <w:r w:rsidR="002060F0" w:rsidRPr="005A2AB6">
        <w:rPr>
          <w:rFonts w:eastAsia="Times New Roman"/>
          <w:b/>
          <w:bCs/>
          <w:color w:val="000000"/>
          <w:lang w:eastAsia="ru-RU"/>
        </w:rPr>
        <w:t>)</w:t>
      </w:r>
      <w:r w:rsidRPr="005A2AB6">
        <w:rPr>
          <w:rFonts w:eastAsia="Times New Roman"/>
          <w:b/>
          <w:bCs/>
          <w:color w:val="000000"/>
          <w:lang w:eastAsia="ru-RU"/>
        </w:rPr>
        <w:t xml:space="preserve"> Постановление Правительства РФ от 03.02.2012 N 79 (ред. от 26.11.2021) "О лицензировании деятельности по технической защите конфиденциальной информации" (вместе с "Положением о лицензировании деятельности по технической защите конфиденциальной информации")</w:t>
      </w:r>
    </w:p>
    <w:p w14:paraId="1ECE9D6D"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Определяет порядок лицензирования деятельности по технической защите конфиденциальной информации, осуществляемой юридическими лицами и индивидуальными предпринимателями.</w:t>
      </w:r>
    </w:p>
    <w:p w14:paraId="777A228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При осуществлении лицензируемого вида деятельности лицензированию подлежат: услуги по контролю защищенности конфиденциальной информации от утечки по техническим каналам, услуги по контролю защищенности конфиденциальной информации от несанкционированного доступа и ее модификации в средствах и системах информатизации, услуги по мониторингу информационной безопасности средств и систем информатизации, работы и услуги по аттестационным испытаниям и аттестации на соответствие требованиям по защите информации, услуги по установке, монтажу, наладке, испытаниям, ремонту средств защиты информации.</w:t>
      </w:r>
    </w:p>
    <w:p w14:paraId="238C9820" w14:textId="392DC4BD"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14</w:t>
      </w:r>
      <w:r w:rsidR="002060F0" w:rsidRPr="005A2AB6">
        <w:rPr>
          <w:rFonts w:eastAsia="Times New Roman"/>
          <w:b/>
          <w:bCs/>
          <w:color w:val="000000"/>
          <w:lang w:eastAsia="ru-RU"/>
        </w:rPr>
        <w:t>)</w:t>
      </w:r>
      <w:r w:rsidRPr="005A2AB6">
        <w:rPr>
          <w:rFonts w:eastAsia="Times New Roman"/>
          <w:b/>
          <w:bCs/>
          <w:color w:val="000000"/>
          <w:lang w:eastAsia="ru-RU"/>
        </w:rPr>
        <w:t xml:space="preserve"> Приказ от 11 февраля 2013г. № 17 "Об утверждении Требований о защите информации, не составляющей государственную тайну, содержащейся в государственных информационных системах"</w:t>
      </w:r>
    </w:p>
    <w:p w14:paraId="63B4C4E3"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lastRenderedPageBreak/>
        <w:t>В документе устанавливаются требования к обеспечению защиты информации ограниченного доступа, не содержащей сведения, составляющие государственную тайну от утечки по техническим каналам, несанкционированного доступа, специальных воздействий на такую информации в целях ее добывания, уничтожения, искажения или блокирования доступа к ней при обработке указанной информации в государственных информационных системах.</w:t>
      </w:r>
    </w:p>
    <w:p w14:paraId="28F21A53"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Определяет требования к организации защиты информации, содержащейся в информационной системе: разработка системы защиты, аттестация информационной системы и ввод ее в действие, обеспечение защиты информации в ходе эксплуатации аттестованной информационной системы, ограничения программной среды, защита машинных носителей информации, обнаружение вторжение, защита среды виртуализации, защита технических средств.</w:t>
      </w:r>
    </w:p>
    <w:p w14:paraId="6AE89E2B" w14:textId="7C7FCB5D"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15</w:t>
      </w:r>
      <w:r w:rsidR="002060F0" w:rsidRPr="005A2AB6">
        <w:rPr>
          <w:rFonts w:eastAsia="Times New Roman"/>
          <w:b/>
          <w:bCs/>
          <w:color w:val="000000"/>
          <w:lang w:eastAsia="ru-RU"/>
        </w:rPr>
        <w:t>)</w:t>
      </w:r>
      <w:r w:rsidRPr="005A2AB6">
        <w:rPr>
          <w:rFonts w:eastAsia="Times New Roman"/>
          <w:b/>
          <w:bCs/>
          <w:color w:val="000000"/>
          <w:lang w:eastAsia="ru-RU"/>
        </w:rPr>
        <w:t xml:space="preserve"> Приказ ФСТЭК России от 18.02.2013 № 21 «Об утверждении состава и содержания организационных и технических </w:t>
      </w:r>
      <w:r w:rsidR="00BD5666" w:rsidRPr="005A2AB6">
        <w:rPr>
          <w:rFonts w:eastAsia="Times New Roman"/>
          <w:b/>
          <w:bCs/>
          <w:color w:val="000000"/>
          <w:lang w:eastAsia="ru-RU"/>
        </w:rPr>
        <w:t xml:space="preserve">мер по обеспечению безопасности </w:t>
      </w:r>
      <w:r w:rsidRPr="005A2AB6">
        <w:rPr>
          <w:rFonts w:eastAsia="Times New Roman"/>
          <w:b/>
          <w:bCs/>
          <w:color w:val="000000"/>
          <w:lang w:eastAsia="ru-RU"/>
        </w:rPr>
        <w:t>персональных данных при их обработке в информационных системах персональных данных»</w:t>
      </w:r>
    </w:p>
    <w:p w14:paraId="7908C46A"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Определяет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 него входят:</w:t>
      </w:r>
    </w:p>
    <w:p w14:paraId="60640CD1" w14:textId="77777777" w:rsidR="00EF4ED1" w:rsidRPr="005A2AB6" w:rsidRDefault="00EF4ED1" w:rsidP="00EF2514">
      <w:pPr>
        <w:numPr>
          <w:ilvl w:val="0"/>
          <w:numId w:val="7"/>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идентификация и аутентификация субъектов доступа и объектов доступа;</w:t>
      </w:r>
    </w:p>
    <w:p w14:paraId="794CA6EF" w14:textId="77777777" w:rsidR="00EF4ED1" w:rsidRPr="005A2AB6" w:rsidRDefault="00EF4ED1" w:rsidP="00EF2514">
      <w:pPr>
        <w:numPr>
          <w:ilvl w:val="0"/>
          <w:numId w:val="7"/>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управление доступом субъектов доступа к объектам доступа, ограничение программной среды;</w:t>
      </w:r>
    </w:p>
    <w:p w14:paraId="0CAD0614" w14:textId="77777777" w:rsidR="00EF4ED1" w:rsidRPr="005A2AB6" w:rsidRDefault="00EF4ED1" w:rsidP="00EF2514">
      <w:pPr>
        <w:numPr>
          <w:ilvl w:val="0"/>
          <w:numId w:val="7"/>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защита машинных носителей информации, на которых хранятся и обрабатываются персональные данные, регистрация событий безопасности, антивирусная защита, обнаружение (предотвращение) вторжений, контроль (анализ) защищенности персональных данных, обеспечение целостности информационной системы и персональных данных, обеспечение доступности персональных данных, защита среды виртуализации и др.</w:t>
      </w:r>
    </w:p>
    <w:p w14:paraId="64CEEC6E"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Руководящие документы ФСТЭК по защите от НСД</w:t>
      </w:r>
    </w:p>
    <w:p w14:paraId="71511685"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Руководящий документ. Решение председателя Гостехкомиссии России от 30 марта 1992 г.</w:t>
      </w:r>
    </w:p>
    <w:p w14:paraId="4ED9CEFF"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Устанавливает классификацию автоматизированных систем, подлежащих защите от несанкционированного доступа к информации, и требования по защите информации в АС различных классов.</w:t>
      </w:r>
    </w:p>
    <w:p w14:paraId="14E6EF05"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lastRenderedPageBreak/>
        <w:t>Необходимыми исходными данными для проведения классификации конкретной АС являются:</w:t>
      </w:r>
    </w:p>
    <w:p w14:paraId="7A6C593F" w14:textId="77777777" w:rsidR="00EF4ED1" w:rsidRPr="005A2AB6" w:rsidRDefault="00EF4ED1" w:rsidP="00EF2514">
      <w:pPr>
        <w:numPr>
          <w:ilvl w:val="0"/>
          <w:numId w:val="8"/>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перечень защищаемых информационных ресурсов АС и их уровень конфиденциальности;</w:t>
      </w:r>
    </w:p>
    <w:p w14:paraId="29A8BC33" w14:textId="227A8113" w:rsidR="00EF4ED1" w:rsidRPr="005A2AB6" w:rsidRDefault="00EF4ED1" w:rsidP="00EF2514">
      <w:pPr>
        <w:numPr>
          <w:ilvl w:val="0"/>
          <w:numId w:val="8"/>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 xml:space="preserve">перечень лиц, имеющих доступ </w:t>
      </w:r>
      <w:proofErr w:type="gramStart"/>
      <w:r w:rsidRPr="005A2AB6">
        <w:rPr>
          <w:rFonts w:eastAsia="Times New Roman"/>
          <w:color w:val="000000"/>
          <w:lang w:eastAsia="ru-RU"/>
        </w:rPr>
        <w:t>к штатным</w:t>
      </w:r>
      <w:r w:rsidR="008C1C6F" w:rsidRPr="005A2AB6">
        <w:rPr>
          <w:rFonts w:eastAsia="Times New Roman"/>
          <w:color w:val="000000"/>
          <w:lang w:eastAsia="ru-RU"/>
        </w:rPr>
        <w:t xml:space="preserve"> </w:t>
      </w:r>
      <w:r w:rsidRPr="005A2AB6">
        <w:rPr>
          <w:rFonts w:eastAsia="Times New Roman"/>
          <w:color w:val="000000"/>
          <w:lang w:eastAsia="ru-RU"/>
        </w:rPr>
        <w:t>средствам</w:t>
      </w:r>
      <w:proofErr w:type="gramEnd"/>
      <w:r w:rsidRPr="005A2AB6">
        <w:rPr>
          <w:rFonts w:eastAsia="Times New Roman"/>
          <w:color w:val="000000"/>
          <w:lang w:eastAsia="ru-RU"/>
        </w:rPr>
        <w:t xml:space="preserve"> АС, с указанием их уровня полномочий;</w:t>
      </w:r>
    </w:p>
    <w:p w14:paraId="4948C32C" w14:textId="77777777" w:rsidR="00EF4ED1" w:rsidRPr="005A2AB6" w:rsidRDefault="00EF4ED1" w:rsidP="00EF2514">
      <w:pPr>
        <w:numPr>
          <w:ilvl w:val="0"/>
          <w:numId w:val="8"/>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матрица доступа или полномочий субъектов доступа по отношению к защищаемым информационным ресурсам АС;</w:t>
      </w:r>
    </w:p>
    <w:p w14:paraId="0774563D" w14:textId="77777777" w:rsidR="00EF4ED1" w:rsidRPr="005A2AB6" w:rsidRDefault="00EF4ED1" w:rsidP="00EF2514">
      <w:pPr>
        <w:numPr>
          <w:ilvl w:val="0"/>
          <w:numId w:val="8"/>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режим обработки данных в АС.</w:t>
      </w:r>
    </w:p>
    <w:p w14:paraId="151D212E"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Руководящие документы ФСТЭК по защите от НДВ</w:t>
      </w:r>
    </w:p>
    <w:p w14:paraId="198E8BF9" w14:textId="5089F1E8"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Приказ председателя Гостехкомиссии России от 4 июня 1999 г. N 114</w:t>
      </w:r>
    </w:p>
    <w:p w14:paraId="0C9C9405"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Устанавливает классификацию программного обеспечения (ПО), защиты информации (СЗИ), в том числе и встроенных в общесистемное и прикладное ПО.</w:t>
      </w:r>
    </w:p>
    <w:p w14:paraId="6DE73F02" w14:textId="2FA1AD2F"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Документ предназначен для специалистов испытательных лабораторий, заказчиков, разработчиков ПО СЗИ при его контроле в части отсутствия не</w:t>
      </w:r>
      <w:r w:rsidR="004A6499" w:rsidRPr="005A2AB6">
        <w:rPr>
          <w:rFonts w:eastAsia="Times New Roman"/>
          <w:color w:val="000000"/>
          <w:lang w:eastAsia="ru-RU"/>
        </w:rPr>
        <w:t xml:space="preserve"> </w:t>
      </w:r>
      <w:r w:rsidRPr="005A2AB6">
        <w:rPr>
          <w:rFonts w:eastAsia="Times New Roman"/>
          <w:color w:val="000000"/>
          <w:lang w:eastAsia="ru-RU"/>
        </w:rPr>
        <w:t>декларированных возможностей.</w:t>
      </w:r>
    </w:p>
    <w:p w14:paraId="5B691C99"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Положение по аттестации объектов информатизации по требованиям безопасности информации от 25 ноября 1994 г.</w:t>
      </w:r>
    </w:p>
    <w:p w14:paraId="6A7AF09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Устанавливает основные принципы, организационную структуру системы аттестации объектов информатизации по требованиям безопасности информации, порядок проведения аттестации, а также контроля и надзора за аттестацией и эксплуатацией аттестованных объектов информатизации.</w:t>
      </w:r>
    </w:p>
    <w:p w14:paraId="096C0CD3" w14:textId="77777777" w:rsidR="00EF4ED1" w:rsidRPr="005A2AB6" w:rsidRDefault="00EF4ED1" w:rsidP="00EF2514">
      <w:pPr>
        <w:spacing w:after="0" w:line="276" w:lineRule="auto"/>
        <w:ind w:firstLine="709"/>
        <w:jc w:val="center"/>
        <w:rPr>
          <w:rFonts w:eastAsia="Times New Roman"/>
          <w:lang w:eastAsia="ru-RU"/>
        </w:rPr>
      </w:pPr>
      <w:r w:rsidRPr="005A2AB6">
        <w:rPr>
          <w:rFonts w:eastAsia="Times New Roman"/>
          <w:b/>
          <w:bCs/>
          <w:color w:val="000000"/>
          <w:lang w:eastAsia="ru-RU"/>
        </w:rPr>
        <w:t>Специальные требования и рекомендации по технической защите конфиденциальной информации (СТР-К)</w:t>
      </w:r>
    </w:p>
    <w:p w14:paraId="13DF66F5" w14:textId="01C75679" w:rsidR="00310A57"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Устанавливает порядок организации работ, требования и рекомендации по обеспечению технической защиты конфиденциальной информации на территории Российской Федерации и является основным руководящим документом в этой области для федеральных органов государственной власти, органов государственной власти субъектов Российской Федерации и органов местного самоуправления, предприятий, учреждений и организаций, должностных лиц и граждан Российской Федерации, взявшим на себя обязательства либо обязанными по статусу исполнять требования правовых документов Российской Федерации по защите информации.</w:t>
      </w:r>
    </w:p>
    <w:p w14:paraId="28A16FE7" w14:textId="58563D03" w:rsidR="00EF4ED1" w:rsidRPr="005A2AB6" w:rsidRDefault="00C47EA6" w:rsidP="00EF2514">
      <w:pPr>
        <w:pStyle w:val="1"/>
        <w:spacing w:before="0" w:line="276" w:lineRule="auto"/>
        <w:ind w:firstLine="709"/>
        <w:jc w:val="center"/>
        <w:rPr>
          <w:rFonts w:ascii="Times New Roman" w:eastAsia="Times New Roman" w:hAnsi="Times New Roman" w:cs="Times New Roman"/>
          <w:color w:val="auto"/>
          <w:lang w:eastAsia="ru-RU"/>
        </w:rPr>
      </w:pPr>
      <w:bookmarkStart w:id="11" w:name="_Toc147939081"/>
      <w:r w:rsidRPr="005A2AB6">
        <w:rPr>
          <w:rFonts w:ascii="Times New Roman" w:eastAsia="Times New Roman" w:hAnsi="Times New Roman" w:cs="Times New Roman"/>
          <w:color w:val="auto"/>
          <w:lang w:eastAsia="ru-RU"/>
        </w:rPr>
        <w:t xml:space="preserve">1.3 </w:t>
      </w:r>
      <w:r w:rsidR="00EF4ED1" w:rsidRPr="005A2AB6">
        <w:rPr>
          <w:rFonts w:ascii="Times New Roman" w:eastAsia="Times New Roman" w:hAnsi="Times New Roman" w:cs="Times New Roman"/>
          <w:color w:val="auto"/>
          <w:lang w:eastAsia="ru-RU"/>
        </w:rPr>
        <w:t>Задание 1.</w:t>
      </w:r>
      <w:bookmarkEnd w:id="11"/>
    </w:p>
    <w:p w14:paraId="544EB3FA" w14:textId="64EF85EC"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Нормативные методические документы, в состав которых входят требования и рекомендации по защите информации программными и</w:t>
      </w:r>
      <w:r w:rsidR="009A7222" w:rsidRPr="005A2AB6">
        <w:rPr>
          <w:rFonts w:eastAsia="Times New Roman"/>
          <w:color w:val="000000"/>
          <w:lang w:eastAsia="ru-RU"/>
        </w:rPr>
        <w:t xml:space="preserve"> </w:t>
      </w:r>
      <w:r w:rsidRPr="005A2AB6">
        <w:rPr>
          <w:rFonts w:eastAsia="Times New Roman"/>
          <w:color w:val="000000"/>
          <w:lang w:eastAsia="ru-RU"/>
        </w:rPr>
        <w:t>программно-аппаратными средствами:</w:t>
      </w:r>
    </w:p>
    <w:p w14:paraId="6A5B6D76" w14:textId="77777777" w:rsidR="00EF4ED1" w:rsidRPr="005A2AB6" w:rsidRDefault="00EF4ED1"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lastRenderedPageBreak/>
        <w:t>Федеральный закон "Об информации, информационных технологиях и о защите информации" от 27.07.2006 N 149-ФЗ</w:t>
      </w:r>
    </w:p>
    <w:p w14:paraId="50833A6F" w14:textId="77777777" w:rsidR="00EF4ED1" w:rsidRPr="005A2AB6" w:rsidRDefault="00EF4ED1"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Федеральный закон "О коммерческой тайне" от 29.07.2004 N 98-ФЗ</w:t>
      </w:r>
    </w:p>
    <w:p w14:paraId="556583BF" w14:textId="77777777" w:rsidR="00EF4ED1" w:rsidRPr="005A2AB6" w:rsidRDefault="00EF4ED1"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Постановление Правительства РФ от 01.11.2012 №1119 «Об утверждении требований к защите персональных данных при их обработке в информационных системах персональных данных»</w:t>
      </w:r>
    </w:p>
    <w:p w14:paraId="327C24E8" w14:textId="77777777" w:rsidR="00EF4ED1" w:rsidRPr="005A2AB6" w:rsidRDefault="00EF4ED1"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ФСТЭК: Приказ от 11 февраля 2013г. № 17 "Об утверждении Требований о защите информации, не составляющей государственную тайну, содержащейся в государственных информационных системах"</w:t>
      </w:r>
      <w:r w:rsidRPr="005A2AB6">
        <w:rPr>
          <w:rFonts w:eastAsia="Times New Roman"/>
          <w:color w:val="000000"/>
          <w:lang w:eastAsia="ru-RU"/>
        </w:rPr>
        <w:br/>
        <w:t>Руководящие документы ФСТЭК по защите от НСД</w:t>
      </w:r>
    </w:p>
    <w:p w14:paraId="7E090900" w14:textId="60C88FD2" w:rsidR="00310A57" w:rsidRPr="005A2AB6" w:rsidRDefault="00EF4ED1"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Руководящие документы ФСТЭК по защите от НДВ</w:t>
      </w:r>
    </w:p>
    <w:p w14:paraId="6556E076" w14:textId="6004139C" w:rsidR="00E52BAB" w:rsidRPr="005A2AB6" w:rsidRDefault="00E52BAB" w:rsidP="00EF2514">
      <w:pPr>
        <w:numPr>
          <w:ilvl w:val="0"/>
          <w:numId w:val="9"/>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Федеральный закон от 31.07.2023 N 408-ФЗ "О внесении изменения в Федеральный закон "Об информации, информационных технологиях и о защите информации"</w:t>
      </w:r>
    </w:p>
    <w:p w14:paraId="3BAB39AA" w14:textId="77777777" w:rsidR="00EF4ED1" w:rsidRPr="005A2AB6" w:rsidRDefault="00C47EA6" w:rsidP="00EF2514">
      <w:pPr>
        <w:pStyle w:val="1"/>
        <w:spacing w:before="0" w:line="276" w:lineRule="auto"/>
        <w:ind w:firstLine="709"/>
        <w:jc w:val="center"/>
        <w:rPr>
          <w:rFonts w:ascii="Times New Roman" w:eastAsia="Times New Roman" w:hAnsi="Times New Roman" w:cs="Times New Roman"/>
          <w:color w:val="auto"/>
          <w:lang w:eastAsia="ru-RU"/>
        </w:rPr>
      </w:pPr>
      <w:bookmarkStart w:id="12" w:name="_Toc147939082"/>
      <w:r w:rsidRPr="005A2AB6">
        <w:rPr>
          <w:rFonts w:ascii="Times New Roman" w:eastAsia="Times New Roman" w:hAnsi="Times New Roman" w:cs="Times New Roman"/>
          <w:color w:val="auto"/>
          <w:lang w:eastAsia="ru-RU"/>
        </w:rPr>
        <w:t xml:space="preserve">1.4 </w:t>
      </w:r>
      <w:r w:rsidR="00EF4ED1" w:rsidRPr="005A2AB6">
        <w:rPr>
          <w:rFonts w:ascii="Times New Roman" w:eastAsia="Times New Roman" w:hAnsi="Times New Roman" w:cs="Times New Roman"/>
          <w:color w:val="auto"/>
          <w:lang w:eastAsia="ru-RU"/>
        </w:rPr>
        <w:t>Задание 2.</w:t>
      </w:r>
      <w:bookmarkEnd w:id="12"/>
    </w:p>
    <w:p w14:paraId="32D0018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Требования и рекомендации по защите информации программными и программно-аппаратными средствами:</w:t>
      </w:r>
    </w:p>
    <w:p w14:paraId="70D87368" w14:textId="77777777"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Граждане (физические лица) и организации (юридические лица) (далее - организации) вправе осуществлять поиск и получение любой информации в любых формах и из любых источников при условии соблюдения требований, установленных настоящим Федеральным законом и другими федеральными законами (ст.3)</w:t>
      </w:r>
    </w:p>
    <w:p w14:paraId="3AD06048" w14:textId="77777777"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В Российской Федерации распространение информации осуществляется свободно при соблюдении требований, установленных законодательством Российской Федерации (ст.10)</w:t>
      </w:r>
    </w:p>
    <w:p w14:paraId="670A7B9A" w14:textId="77777777"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Случаи и условия обязательного распространения информации или предоставления информации, в том числе предоставление обязательных экземпляров документов, устанавливаются федеральными </w:t>
      </w:r>
      <w:hyperlink r:id="rId36" w:history="1">
        <w:r w:rsidRPr="005A2AB6">
          <w:rPr>
            <w:rFonts w:eastAsia="Times New Roman"/>
            <w:color w:val="000000"/>
            <w:lang w:eastAsia="ru-RU"/>
          </w:rPr>
          <w:t>законами</w:t>
        </w:r>
      </w:hyperlink>
      <w:r w:rsidRPr="005A2AB6">
        <w:rPr>
          <w:rFonts w:eastAsia="Times New Roman"/>
          <w:color w:val="000000"/>
          <w:lang w:eastAsia="ru-RU"/>
        </w:rPr>
        <w:t xml:space="preserve"> (ст.10)</w:t>
      </w:r>
    </w:p>
    <w:p w14:paraId="1834ADCC" w14:textId="77777777"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Информация, распространяемая без использования средств массовой информации, должна включать в себя достоверные сведения о ее обладателе или об ином лице, распространяющем информацию, в форме и в объеме, которые достаточны для идентификации такого лица. (ст.10)</w:t>
      </w:r>
    </w:p>
    <w:p w14:paraId="37FC1F56" w14:textId="1A3FCD0C"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Государственное регулирование в сфере применения информационных технологий предусматривает: регулирование отношений, связанных с поиском, получением, передачей, производством и распространением информации с применением информационных технологий (информатизации), на основании принципов, установленных настоящим Федеральным </w:t>
      </w:r>
      <w:hyperlink r:id="rId37" w:anchor="dst100028" w:history="1">
        <w:r w:rsidRPr="005A2AB6">
          <w:rPr>
            <w:rFonts w:eastAsia="Times New Roman"/>
            <w:color w:val="000000"/>
            <w:lang w:eastAsia="ru-RU"/>
          </w:rPr>
          <w:t>законом</w:t>
        </w:r>
      </w:hyperlink>
      <w:r w:rsidRPr="005A2AB6">
        <w:rPr>
          <w:rFonts w:eastAsia="Times New Roman"/>
          <w:color w:val="000000"/>
          <w:lang w:eastAsia="ru-RU"/>
        </w:rPr>
        <w:t xml:space="preserve">; развитие информационных систем различного </w:t>
      </w:r>
      <w:r w:rsidRPr="005A2AB6">
        <w:rPr>
          <w:rFonts w:eastAsia="Times New Roman"/>
          <w:color w:val="000000"/>
          <w:lang w:eastAsia="ru-RU"/>
        </w:rPr>
        <w:lastRenderedPageBreak/>
        <w:t>назначения для обеспечения граждан (физических лиц), организаций, государственных органов и органов местного самоуправления информацией, а также обеспечение взаимодействия таких систем;</w:t>
      </w:r>
      <w:r w:rsidRPr="005A2AB6">
        <w:rPr>
          <w:rFonts w:eastAsia="Times New Roman"/>
          <w:color w:val="000000"/>
          <w:lang w:eastAsia="ru-RU"/>
        </w:rPr>
        <w:br/>
        <w:t>создание условий для эффективного использования в Российской Федерации информационно-телекоммуникационных сетей, в том числе сети "Интернет" и иных подобных информационно-телекоммуникационных сетей;</w:t>
      </w:r>
      <w:r w:rsidRPr="005A2AB6">
        <w:rPr>
          <w:rFonts w:eastAsia="Times New Roman"/>
          <w:color w:val="000000"/>
          <w:lang w:eastAsia="ru-RU"/>
        </w:rPr>
        <w:br/>
        <w:t>обеспечение информационной безопасности детей (ст.12)</w:t>
      </w:r>
      <w:r w:rsidR="004A6499" w:rsidRPr="005A2AB6">
        <w:rPr>
          <w:rFonts w:eastAsia="Times New Roman"/>
          <w:color w:val="000000"/>
          <w:lang w:eastAsia="ru-RU"/>
        </w:rPr>
        <w:t>.</w:t>
      </w:r>
    </w:p>
    <w:p w14:paraId="5E4AF0DF" w14:textId="6E252D43"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Права обладателя информации, содержащейся в базах данных информационной системы, подлежат охране независимо от авторских и иных прав на такие базы данных (ст.13)</w:t>
      </w:r>
      <w:r w:rsidR="004A6499" w:rsidRPr="005A2AB6">
        <w:rPr>
          <w:rFonts w:eastAsia="Times New Roman"/>
          <w:color w:val="000000"/>
          <w:lang w:eastAsia="ru-RU"/>
        </w:rPr>
        <w:t>.</w:t>
      </w:r>
    </w:p>
    <w:p w14:paraId="7C07718D" w14:textId="26D74843"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Государственное регулирование отношений в сфере защиты информации осуществляется путем установления требований о защите информации, а также ответственности за нарушение законодательства Российской Федерации об информации, информационных технологиях и о защите информации (ст.16)</w:t>
      </w:r>
      <w:r w:rsidR="004A6499" w:rsidRPr="005A2AB6">
        <w:rPr>
          <w:rFonts w:eastAsia="Times New Roman"/>
          <w:color w:val="000000"/>
          <w:lang w:eastAsia="ru-RU"/>
        </w:rPr>
        <w:t>.</w:t>
      </w:r>
    </w:p>
    <w:p w14:paraId="449C268F" w14:textId="77777777" w:rsidR="00EF4ED1" w:rsidRPr="005A2AB6" w:rsidRDefault="00EF4ED1" w:rsidP="00EF2514">
      <w:pPr>
        <w:numPr>
          <w:ilvl w:val="0"/>
          <w:numId w:val="10"/>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Обладатель информации, оператор информационной системы в случаях, установленных законодательством Российской Федерации, обязаны обеспечить:</w:t>
      </w:r>
    </w:p>
    <w:p w14:paraId="35800B00"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предотвращение несанкционированного доступа к информации и (или) передачи ее лицам, не имеющим права на доступ к информации;</w:t>
      </w:r>
    </w:p>
    <w:p w14:paraId="0C32CAAE"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своевременное обнаружение фактов несанкционированного доступа к информации;</w:t>
      </w:r>
    </w:p>
    <w:p w14:paraId="13963A39"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предупреждение возможности неблагоприятных последствий нарушения порядка доступа к информации;</w:t>
      </w:r>
    </w:p>
    <w:p w14:paraId="05445B5A"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недопущение воздействия на технические средства обработки информации, в результате которого нарушается их функционирование;</w:t>
      </w:r>
    </w:p>
    <w:p w14:paraId="2A71397A"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возможность незамедлительного восстановления информации, модифицированной или уничтоженной вследствие несанкционированного доступа к ней;</w:t>
      </w:r>
    </w:p>
    <w:p w14:paraId="54B6D67C"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постоянный контроль за обеспечением уровня защищенности информации;</w:t>
      </w:r>
    </w:p>
    <w:p w14:paraId="054F32BC" w14:textId="77777777" w:rsidR="00EF4ED1" w:rsidRPr="005A2AB6" w:rsidRDefault="00EF4ED1" w:rsidP="00EF2514">
      <w:pPr>
        <w:numPr>
          <w:ilvl w:val="0"/>
          <w:numId w:val="11"/>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нахождение на территории Российской Федерации баз данных информации, с использованием которых осуществляются сбор, запись, систематизация, накопление, хранение, уточнение (обновление, изменение), извлечение персональных данных граждан Российской Федерации.</w:t>
      </w:r>
    </w:p>
    <w:p w14:paraId="44475BB1" w14:textId="77777777" w:rsidR="00C741E7" w:rsidRPr="005A2AB6" w:rsidRDefault="00C47EA6" w:rsidP="00EF2514">
      <w:pPr>
        <w:pStyle w:val="1"/>
        <w:spacing w:before="0" w:line="276" w:lineRule="auto"/>
        <w:ind w:firstLine="709"/>
        <w:jc w:val="center"/>
        <w:rPr>
          <w:rFonts w:ascii="Times New Roman" w:eastAsia="Times New Roman" w:hAnsi="Times New Roman" w:cs="Times New Roman"/>
          <w:color w:val="auto"/>
          <w:lang w:eastAsia="ru-RU"/>
        </w:rPr>
      </w:pPr>
      <w:bookmarkStart w:id="13" w:name="_Toc147939083"/>
      <w:r w:rsidRPr="005A2AB6">
        <w:rPr>
          <w:rFonts w:ascii="Times New Roman" w:eastAsia="Times New Roman" w:hAnsi="Times New Roman" w:cs="Times New Roman"/>
          <w:color w:val="auto"/>
          <w:lang w:eastAsia="ru-RU"/>
        </w:rPr>
        <w:t xml:space="preserve">1.5 </w:t>
      </w:r>
      <w:r w:rsidR="00EF4ED1" w:rsidRPr="005A2AB6">
        <w:rPr>
          <w:rFonts w:ascii="Times New Roman" w:eastAsia="Times New Roman" w:hAnsi="Times New Roman" w:cs="Times New Roman"/>
          <w:color w:val="auto"/>
          <w:lang w:eastAsia="ru-RU"/>
        </w:rPr>
        <w:t>Задание 3.</w:t>
      </w:r>
      <w:bookmarkEnd w:id="13"/>
    </w:p>
    <w:p w14:paraId="00956F5E"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 xml:space="preserve">Приказ ФСТЭК России от 18 февраля 2013 г. «Об утверждении состава и содержания организационных и технических мер по обеспечению </w:t>
      </w:r>
      <w:r w:rsidRPr="005A2AB6">
        <w:rPr>
          <w:rFonts w:eastAsia="Times New Roman"/>
          <w:color w:val="000000"/>
          <w:lang w:eastAsia="ru-RU"/>
        </w:rPr>
        <w:lastRenderedPageBreak/>
        <w:t>безопасности персональных данных при их обработке в информационных системах персональных данных».</w:t>
      </w:r>
    </w:p>
    <w:p w14:paraId="7FDE295C"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Требования и рекомендации по защите информации программными и программно-аппаратными средствами.</w:t>
      </w:r>
    </w:p>
    <w:p w14:paraId="08E5A1D1"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В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входят:</w:t>
      </w:r>
    </w:p>
    <w:p w14:paraId="6C7D8373"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идентификация и аутентификация субъектов доступа и объектов доступа;</w:t>
      </w:r>
    </w:p>
    <w:p w14:paraId="2628B948"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управление доступом субъектов доступа к объектам доступа;</w:t>
      </w:r>
    </w:p>
    <w:p w14:paraId="0358C538"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ограничение программной среды;</w:t>
      </w:r>
    </w:p>
    <w:p w14:paraId="7F92A272"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защита машинных носителей информации, на которых хранятся и (или) обрабатываются персональные данные (далее - машинные носители персональных данных);</w:t>
      </w:r>
    </w:p>
    <w:p w14:paraId="376EFCF4"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регистрация событий безопасности;</w:t>
      </w:r>
    </w:p>
    <w:p w14:paraId="37EAFB20"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антивирусная защита;</w:t>
      </w:r>
    </w:p>
    <w:p w14:paraId="4CB0D656"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обнаружение (предотвращение) вторжений;</w:t>
      </w:r>
    </w:p>
    <w:p w14:paraId="371B87AC"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контроль (анализ) защищенности персональных данных;</w:t>
      </w:r>
    </w:p>
    <w:p w14:paraId="36309093"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обеспечение целостности информационной системы и персональных данных;</w:t>
      </w:r>
    </w:p>
    <w:p w14:paraId="00272EFF"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обеспечение доступности персональных данных;</w:t>
      </w:r>
    </w:p>
    <w:p w14:paraId="7A42AD12"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защита среды виртуализации;</w:t>
      </w:r>
    </w:p>
    <w:p w14:paraId="6AF693D5"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защита технических средств;</w:t>
      </w:r>
    </w:p>
    <w:p w14:paraId="10924A31"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защита информационной системы, ее средств, систем связи и передачи данных;</w:t>
      </w:r>
    </w:p>
    <w:p w14:paraId="5734FE5C" w14:textId="77777777"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персональных данных (далее - инциденты), и реагирование на них;</w:t>
      </w:r>
    </w:p>
    <w:p w14:paraId="270EF0FB" w14:textId="076E6A90" w:rsidR="00EF4ED1" w:rsidRPr="005A2AB6" w:rsidRDefault="00EF4ED1" w:rsidP="00EF2514">
      <w:pPr>
        <w:numPr>
          <w:ilvl w:val="0"/>
          <w:numId w:val="12"/>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управление конфигурацией информационной системы и системы защиты персональных данных</w:t>
      </w:r>
      <w:r w:rsidR="004A6499" w:rsidRPr="005A2AB6">
        <w:rPr>
          <w:rFonts w:eastAsia="Times New Roman"/>
          <w:color w:val="000000"/>
          <w:lang w:eastAsia="ru-RU"/>
        </w:rPr>
        <w:t xml:space="preserve"> </w:t>
      </w:r>
      <w:r w:rsidRPr="005A2AB6">
        <w:rPr>
          <w:rFonts w:eastAsia="Times New Roman"/>
          <w:color w:val="000000"/>
          <w:lang w:eastAsia="ru-RU"/>
        </w:rPr>
        <w:t>(п.8)</w:t>
      </w:r>
    </w:p>
    <w:p w14:paraId="033F93B2" w14:textId="77777777" w:rsidR="00EF4ED1" w:rsidRPr="005A2AB6" w:rsidRDefault="00EF4ED1" w:rsidP="00EF2514">
      <w:pPr>
        <w:spacing w:after="0" w:line="276" w:lineRule="auto"/>
        <w:ind w:firstLine="709"/>
        <w:jc w:val="both"/>
        <w:rPr>
          <w:rFonts w:eastAsia="Times New Roman"/>
          <w:lang w:eastAsia="ru-RU"/>
        </w:rPr>
      </w:pPr>
      <w:r w:rsidRPr="005A2AB6">
        <w:rPr>
          <w:rFonts w:eastAsia="Times New Roman"/>
          <w:color w:val="000000"/>
          <w:lang w:eastAsia="ru-RU"/>
        </w:rPr>
        <w:t>Выбор мер по обеспечению безопасности персональных данных, подлежащих реализации в информационной системе в рамках системы защиты персональных данных, включает:</w:t>
      </w:r>
    </w:p>
    <w:p w14:paraId="3911C438"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 xml:space="preserve">определение базового набора мер по обеспечению безопасности персональных данных для установленного уровня защищенности персональных данных в соответствии с базовыми наборами мер по </w:t>
      </w:r>
      <w:r w:rsidRPr="005A2AB6">
        <w:rPr>
          <w:rFonts w:eastAsia="Times New Roman"/>
          <w:color w:val="000000"/>
          <w:lang w:eastAsia="ru-RU"/>
        </w:rPr>
        <w:lastRenderedPageBreak/>
        <w:t>обеспечению безопасности персональных данных, приведенными в приложении к настоящему документу;</w:t>
      </w:r>
    </w:p>
    <w:p w14:paraId="79A166CB"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адаптацию базового набора мер по обеспечению безопасности персональных данных с учетом структурно-функциональных характеристик информационной системы, информационных технологий, особенностей функционирования информационной системы (в том числе исключение из базового набора мер, непосредственно связанных с информационными технологиями, не используемыми в информационной системе, или структурно-функциональными характеристиками, не свойственными информационной системе);</w:t>
      </w:r>
    </w:p>
    <w:p w14:paraId="3FF17168"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уточнение адаптированного базового набора мер по обеспечению безопасности персональных данных с учетом не выбранных ранее мер, приведенных в приложении к настоящему документу, в результате чего определяются меры по обеспечению безопасности персональных данных, направленные на нейтрализацию всех актуальных угроз безопасности персональных данных для конкретной информационной системы;</w:t>
      </w:r>
    </w:p>
    <w:p w14:paraId="2C987FC5"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дополнение уточненного адаптированного базового набора мер по обеспечению безопасности персональных данных мерами, обеспечивающими выполнение требований к защите персональных данных, установленными иными нормативными правовыми актами в области обеспечения безопасности персональных данных и защиты информации (п.9)</w:t>
      </w:r>
    </w:p>
    <w:p w14:paraId="716A6C00"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могут применяться следующие меры:</w:t>
      </w:r>
    </w:p>
    <w:p w14:paraId="1ABE2820" w14:textId="5DE3810E"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проверка системного и (или) прикладного программного обеспечения, включая программный код, на отсутствие не</w:t>
      </w:r>
      <w:r w:rsidR="004A6499" w:rsidRPr="005A2AB6">
        <w:rPr>
          <w:rFonts w:eastAsia="Times New Roman"/>
          <w:color w:val="000000"/>
          <w:lang w:eastAsia="ru-RU"/>
        </w:rPr>
        <w:t xml:space="preserve"> </w:t>
      </w:r>
      <w:r w:rsidRPr="005A2AB6">
        <w:rPr>
          <w:rFonts w:eastAsia="Times New Roman"/>
          <w:color w:val="000000"/>
          <w:lang w:eastAsia="ru-RU"/>
        </w:rPr>
        <w:t>декларированных возможностей с использованием автоматизированных средств и (или) без использования таковых;</w:t>
      </w:r>
    </w:p>
    <w:p w14:paraId="0C160B4D" w14:textId="77777777" w:rsidR="00EF4ED1"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тестирование информационной системы на проникновения;</w:t>
      </w:r>
    </w:p>
    <w:p w14:paraId="27944038" w14:textId="45A8DA77" w:rsidR="00310A57" w:rsidRPr="005A2AB6" w:rsidRDefault="00EF4ED1" w:rsidP="00EF2514">
      <w:pPr>
        <w:numPr>
          <w:ilvl w:val="0"/>
          <w:numId w:val="13"/>
        </w:numPr>
        <w:spacing w:after="0" w:line="276" w:lineRule="auto"/>
        <w:ind w:left="0" w:firstLine="709"/>
        <w:jc w:val="both"/>
        <w:textAlignment w:val="baseline"/>
        <w:rPr>
          <w:rFonts w:eastAsia="Times New Roman"/>
          <w:color w:val="000000"/>
          <w:lang w:eastAsia="ru-RU"/>
        </w:rPr>
      </w:pPr>
      <w:r w:rsidRPr="005A2AB6">
        <w:rPr>
          <w:rFonts w:eastAsia="Times New Roman"/>
          <w:color w:val="000000"/>
          <w:lang w:eastAsia="ru-RU"/>
        </w:rPr>
        <w:t>использование в информационной системе системного и (или) прикладного программного обеспечения, разработанного с использованием методов защищенного программирования</w:t>
      </w:r>
      <w:r w:rsidR="004A6499" w:rsidRPr="005A2AB6">
        <w:rPr>
          <w:rFonts w:eastAsia="Times New Roman"/>
          <w:color w:val="000000"/>
          <w:lang w:eastAsia="ru-RU"/>
        </w:rPr>
        <w:t xml:space="preserve"> </w:t>
      </w:r>
      <w:r w:rsidRPr="005A2AB6">
        <w:rPr>
          <w:rFonts w:eastAsia="Times New Roman"/>
          <w:color w:val="000000"/>
          <w:lang w:eastAsia="ru-RU"/>
        </w:rPr>
        <w:t>(п.11)</w:t>
      </w:r>
    </w:p>
    <w:p w14:paraId="7D705F02" w14:textId="77777777" w:rsidR="00EF4ED1" w:rsidRPr="005A2AB6" w:rsidRDefault="00211567" w:rsidP="00EF2514">
      <w:pPr>
        <w:pStyle w:val="1"/>
        <w:spacing w:before="0" w:line="276" w:lineRule="auto"/>
        <w:ind w:firstLine="709"/>
        <w:jc w:val="center"/>
        <w:rPr>
          <w:rFonts w:ascii="Times New Roman" w:eastAsia="Times New Roman" w:hAnsi="Times New Roman" w:cs="Times New Roman"/>
          <w:color w:val="auto"/>
          <w:lang w:eastAsia="ru-RU"/>
        </w:rPr>
      </w:pPr>
      <w:bookmarkStart w:id="14" w:name="_Toc147939084"/>
      <w:r w:rsidRPr="005A2AB6">
        <w:rPr>
          <w:rFonts w:ascii="Times New Roman" w:eastAsia="Times New Roman" w:hAnsi="Times New Roman" w:cs="Times New Roman"/>
          <w:color w:val="auto"/>
          <w:lang w:eastAsia="ru-RU"/>
        </w:rPr>
        <w:t xml:space="preserve">1.6 </w:t>
      </w:r>
      <w:r w:rsidR="00EF4ED1" w:rsidRPr="005A2AB6">
        <w:rPr>
          <w:rFonts w:ascii="Times New Roman" w:eastAsia="Times New Roman" w:hAnsi="Times New Roman" w:cs="Times New Roman"/>
          <w:color w:val="auto"/>
          <w:lang w:eastAsia="ru-RU"/>
        </w:rPr>
        <w:t>Задание 4.</w:t>
      </w:r>
      <w:bookmarkEnd w:id="14"/>
    </w:p>
    <w:p w14:paraId="5AF9D88B" w14:textId="060EA2D1" w:rsidR="00EF4ED1" w:rsidRPr="005A2AB6" w:rsidRDefault="00EF4ED1" w:rsidP="00EF2514">
      <w:pPr>
        <w:spacing w:after="0" w:line="276" w:lineRule="auto"/>
        <w:ind w:firstLine="709"/>
        <w:jc w:val="both"/>
        <w:rPr>
          <w:color w:val="000000"/>
        </w:rPr>
      </w:pPr>
      <w:r w:rsidRPr="005A2AB6">
        <w:rPr>
          <w:rFonts w:eastAsia="Times New Roman"/>
          <w:color w:val="000000"/>
          <w:lang w:eastAsia="ru-RU"/>
        </w:rPr>
        <w:t xml:space="preserve">Типовые требования по организации и обеспечению функционирования шифровальных (криптографических) средств, предназначенных для защиты информации, не содержащей сведений, составляющих государственную тайну в </w:t>
      </w:r>
      <w:r w:rsidRPr="005A2AB6">
        <w:rPr>
          <w:color w:val="000000"/>
        </w:rPr>
        <w:t xml:space="preserve">случае их использования для обеспечения безопасности персональных данных при их обработке в информационных системах персональных данных, </w:t>
      </w:r>
      <w:r w:rsidR="00FA021C" w:rsidRPr="005A2AB6">
        <w:rPr>
          <w:color w:val="000000"/>
        </w:rPr>
        <w:t>(</w:t>
      </w:r>
      <w:r w:rsidRPr="005A2AB6">
        <w:rPr>
          <w:color w:val="000000"/>
        </w:rPr>
        <w:t>утвержденные руководством Центра ФСБ России 21.02.2008 №149/6/6-622.</w:t>
      </w:r>
      <w:r w:rsidR="00FA021C" w:rsidRPr="005A2AB6">
        <w:rPr>
          <w:color w:val="000000"/>
        </w:rPr>
        <w:t>)</w:t>
      </w:r>
    </w:p>
    <w:p w14:paraId="39FC7CDC" w14:textId="77777777" w:rsidR="003C244F" w:rsidRPr="005A2AB6" w:rsidRDefault="003C244F" w:rsidP="00EF2514">
      <w:pPr>
        <w:spacing w:after="0" w:line="276" w:lineRule="auto"/>
        <w:ind w:firstLine="709"/>
        <w:jc w:val="both"/>
        <w:rPr>
          <w:color w:val="000000"/>
        </w:rPr>
      </w:pPr>
    </w:p>
    <w:p w14:paraId="12A9C51F" w14:textId="6CB89886"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rFonts w:eastAsiaTheme="minorHAnsi"/>
          <w:color w:val="000000"/>
          <w:sz w:val="28"/>
          <w:szCs w:val="28"/>
          <w:lang w:eastAsia="en-US"/>
        </w:rPr>
        <w:lastRenderedPageBreak/>
        <w:tab/>
      </w:r>
      <w:r w:rsidRPr="005A2AB6">
        <w:rPr>
          <w:color w:val="000000"/>
          <w:sz w:val="28"/>
          <w:szCs w:val="28"/>
        </w:rPr>
        <w:t xml:space="preserve">Операторы несут ответственность за соответствие проводимых ими мероприятий по организации и обеспечению безопасности обработки с использованием </w:t>
      </w:r>
      <w:r w:rsidR="00DE02A4" w:rsidRPr="005A2AB6">
        <w:rPr>
          <w:color w:val="000000"/>
          <w:sz w:val="28"/>
          <w:szCs w:val="28"/>
        </w:rPr>
        <w:t>крипто средств</w:t>
      </w:r>
      <w:r w:rsidRPr="005A2AB6">
        <w:rPr>
          <w:color w:val="000000"/>
          <w:sz w:val="28"/>
          <w:szCs w:val="28"/>
        </w:rPr>
        <w:t xml:space="preserve"> персональных данных лицензионным требованиям и условиям, эксплуатационной и технической документации к </w:t>
      </w:r>
      <w:r w:rsidR="00DE02A4" w:rsidRPr="005A2AB6">
        <w:rPr>
          <w:color w:val="000000"/>
          <w:sz w:val="28"/>
          <w:szCs w:val="28"/>
        </w:rPr>
        <w:t>крипто средствам</w:t>
      </w:r>
      <w:r w:rsidRPr="005A2AB6">
        <w:rPr>
          <w:color w:val="000000"/>
          <w:sz w:val="28"/>
          <w:szCs w:val="28"/>
        </w:rPr>
        <w:t>, а также настоящим Требованиям.</w:t>
      </w:r>
      <w:bookmarkStart w:id="15" w:name="l11"/>
      <w:bookmarkEnd w:id="15"/>
    </w:p>
    <w:p w14:paraId="15FBFB80" w14:textId="695A4E18"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ab/>
        <w:t xml:space="preserve">При этом операторы должны обеспечивать комплексность защиты персональных данных, в том числе посредством применения </w:t>
      </w:r>
      <w:r w:rsidR="00DE02A4" w:rsidRPr="005A2AB6">
        <w:rPr>
          <w:color w:val="000000"/>
          <w:sz w:val="28"/>
          <w:szCs w:val="28"/>
        </w:rPr>
        <w:t>не криптографических</w:t>
      </w:r>
      <w:r w:rsidRPr="005A2AB6">
        <w:rPr>
          <w:color w:val="000000"/>
          <w:sz w:val="28"/>
          <w:szCs w:val="28"/>
        </w:rPr>
        <w:t xml:space="preserve"> средств защиты.</w:t>
      </w:r>
    </w:p>
    <w:p w14:paraId="7EEC0AAE" w14:textId="20F5DE05"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ab/>
        <w:t>2.3.</w:t>
      </w:r>
      <w:r w:rsidR="00EF2514">
        <w:rPr>
          <w:color w:val="000000"/>
          <w:sz w:val="28"/>
          <w:szCs w:val="28"/>
        </w:rPr>
        <w:t xml:space="preserve"> </w:t>
      </w:r>
      <w:r w:rsidRPr="005A2AB6">
        <w:rPr>
          <w:color w:val="000000"/>
          <w:sz w:val="28"/>
          <w:szCs w:val="28"/>
        </w:rPr>
        <w:t>При разработке и реализации мероприятий по организации и обеспечению безопасности персональных данных при их обработке в информационной системе оператор или уполномоченное оператором лицо осуществляет:</w:t>
      </w:r>
    </w:p>
    <w:p w14:paraId="4062A35B" w14:textId="77777777"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разработку для каждой информационной системы персональных данных модели угроз безопасности персональных данных при их обработке;</w:t>
      </w:r>
    </w:p>
    <w:p w14:paraId="2321B480" w14:textId="77777777"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разработку на основе модели угроз системы безопасности персональных данных, обеспечивающей нейтрализацию всех перечисленных в модели угроз;</w:t>
      </w:r>
      <w:bookmarkStart w:id="16" w:name="l12"/>
      <w:bookmarkEnd w:id="16"/>
    </w:p>
    <w:p w14:paraId="5F164F31" w14:textId="63ADC2E2"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определение необходимости использования </w:t>
      </w:r>
      <w:r w:rsidR="00DE02A4" w:rsidRPr="005A2AB6">
        <w:rPr>
          <w:color w:val="000000"/>
          <w:sz w:val="28"/>
          <w:szCs w:val="28"/>
        </w:rPr>
        <w:t>крипто средств</w:t>
      </w:r>
      <w:r w:rsidRPr="005A2AB6">
        <w:rPr>
          <w:color w:val="000000"/>
          <w:sz w:val="28"/>
          <w:szCs w:val="28"/>
        </w:rPr>
        <w:t xml:space="preserve"> для обеспечения безопасности персональных данных и, в случае положительного решения, определение на основе модели угроз цели использования </w:t>
      </w:r>
      <w:r w:rsidR="00DE02A4" w:rsidRPr="005A2AB6">
        <w:rPr>
          <w:color w:val="000000"/>
          <w:sz w:val="28"/>
          <w:szCs w:val="28"/>
        </w:rPr>
        <w:t>крипто средств</w:t>
      </w:r>
      <w:r w:rsidRPr="005A2AB6">
        <w:rPr>
          <w:color w:val="000000"/>
          <w:sz w:val="28"/>
          <w:szCs w:val="28"/>
        </w:rPr>
        <w:t xml:space="preserve">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и (или) иных неправомерных действий при их обработке;</w:t>
      </w:r>
    </w:p>
    <w:p w14:paraId="75E8E995" w14:textId="5293F5E9"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установку и ввод в эксплуатацию </w:t>
      </w:r>
      <w:r w:rsidR="00DE02A4" w:rsidRPr="005A2AB6">
        <w:rPr>
          <w:color w:val="000000"/>
          <w:sz w:val="28"/>
          <w:szCs w:val="28"/>
        </w:rPr>
        <w:t>крипто средств</w:t>
      </w:r>
      <w:r w:rsidRPr="005A2AB6">
        <w:rPr>
          <w:color w:val="000000"/>
          <w:sz w:val="28"/>
          <w:szCs w:val="28"/>
        </w:rPr>
        <w:t xml:space="preserve"> в соответствии с эксплуатационной и технической документацией к этим средствам;</w:t>
      </w:r>
      <w:bookmarkStart w:id="17" w:name="l13"/>
      <w:bookmarkEnd w:id="17"/>
    </w:p>
    <w:p w14:paraId="0355F0B8" w14:textId="6914673F"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проверку готовности </w:t>
      </w:r>
      <w:r w:rsidR="00DE02A4" w:rsidRPr="005A2AB6">
        <w:rPr>
          <w:color w:val="000000"/>
          <w:sz w:val="28"/>
          <w:szCs w:val="28"/>
        </w:rPr>
        <w:t>крипто средств</w:t>
      </w:r>
      <w:r w:rsidRPr="005A2AB6">
        <w:rPr>
          <w:color w:val="000000"/>
          <w:sz w:val="28"/>
          <w:szCs w:val="28"/>
        </w:rPr>
        <w:t xml:space="preserve"> к использованию с составлением заключений о возможности их эксплуатации;</w:t>
      </w:r>
    </w:p>
    <w:p w14:paraId="1300726D" w14:textId="043F4CBC"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обучение лиц, использующих </w:t>
      </w:r>
      <w:r w:rsidR="00DE02A4" w:rsidRPr="005A2AB6">
        <w:rPr>
          <w:color w:val="000000"/>
          <w:sz w:val="28"/>
          <w:szCs w:val="28"/>
        </w:rPr>
        <w:t>крипто средства</w:t>
      </w:r>
      <w:r w:rsidRPr="005A2AB6">
        <w:rPr>
          <w:color w:val="000000"/>
          <w:sz w:val="28"/>
          <w:szCs w:val="28"/>
        </w:rPr>
        <w:t>, работе с ними;</w:t>
      </w:r>
    </w:p>
    <w:p w14:paraId="13328030" w14:textId="5E63454A"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по</w:t>
      </w:r>
      <w:r w:rsidR="00DE02A4" w:rsidRPr="005A2AB6">
        <w:rPr>
          <w:color w:val="000000"/>
          <w:sz w:val="28"/>
          <w:szCs w:val="28"/>
        </w:rPr>
        <w:t xml:space="preserve"> </w:t>
      </w:r>
      <w:r w:rsidRPr="005A2AB6">
        <w:rPr>
          <w:color w:val="000000"/>
          <w:sz w:val="28"/>
          <w:szCs w:val="28"/>
        </w:rPr>
        <w:t xml:space="preserve">экземплярный учет используемых </w:t>
      </w:r>
      <w:r w:rsidR="00DE02A4" w:rsidRPr="005A2AB6">
        <w:rPr>
          <w:color w:val="000000"/>
          <w:sz w:val="28"/>
          <w:szCs w:val="28"/>
        </w:rPr>
        <w:t>крипто средств</w:t>
      </w:r>
      <w:r w:rsidRPr="005A2AB6">
        <w:rPr>
          <w:color w:val="000000"/>
          <w:sz w:val="28"/>
          <w:szCs w:val="28"/>
        </w:rPr>
        <w:t>, эксплуатационной и технической документации к ним, носителей персональных данных;</w:t>
      </w:r>
    </w:p>
    <w:p w14:paraId="136C7AF2" w14:textId="4F3990A5"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учет лиц, допущенных к работе с </w:t>
      </w:r>
      <w:r w:rsidR="00DE02A4" w:rsidRPr="005A2AB6">
        <w:rPr>
          <w:color w:val="000000"/>
          <w:sz w:val="28"/>
          <w:szCs w:val="28"/>
        </w:rPr>
        <w:t>крипто средствами</w:t>
      </w:r>
      <w:r w:rsidRPr="005A2AB6">
        <w:rPr>
          <w:color w:val="000000"/>
          <w:sz w:val="28"/>
          <w:szCs w:val="28"/>
        </w:rPr>
        <w:t xml:space="preserve">, предназначенными для обеспечения безопасности персональных данных в информационной системе (пользователи </w:t>
      </w:r>
      <w:r w:rsidR="00DE02A4" w:rsidRPr="005A2AB6">
        <w:rPr>
          <w:color w:val="000000"/>
          <w:sz w:val="28"/>
          <w:szCs w:val="28"/>
        </w:rPr>
        <w:t>крипто средств</w:t>
      </w:r>
      <w:r w:rsidRPr="005A2AB6">
        <w:rPr>
          <w:color w:val="000000"/>
          <w:sz w:val="28"/>
          <w:szCs w:val="28"/>
        </w:rPr>
        <w:t>);</w:t>
      </w:r>
    </w:p>
    <w:p w14:paraId="43B550A8" w14:textId="1A011777"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контроль за соблюдением условий использования </w:t>
      </w:r>
      <w:r w:rsidR="00DE02A4" w:rsidRPr="005A2AB6">
        <w:rPr>
          <w:color w:val="000000"/>
          <w:sz w:val="28"/>
          <w:szCs w:val="28"/>
        </w:rPr>
        <w:t>крипто средств</w:t>
      </w:r>
      <w:r w:rsidRPr="005A2AB6">
        <w:rPr>
          <w:color w:val="000000"/>
          <w:sz w:val="28"/>
          <w:szCs w:val="28"/>
        </w:rPr>
        <w:t>, предусмотренных эксплуатационной и технической документацией к ним;</w:t>
      </w:r>
      <w:bookmarkStart w:id="18" w:name="l14"/>
      <w:bookmarkEnd w:id="18"/>
    </w:p>
    <w:p w14:paraId="1DE42675" w14:textId="0E274E34"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разбирательство и составление заключений по фактам нарушения условий хранения носителей персональных данных, использования </w:t>
      </w:r>
      <w:r w:rsidR="00DE02A4" w:rsidRPr="005A2AB6">
        <w:rPr>
          <w:color w:val="000000"/>
          <w:sz w:val="28"/>
          <w:szCs w:val="28"/>
        </w:rPr>
        <w:t>крипто средств</w:t>
      </w:r>
      <w:r w:rsidRPr="005A2AB6">
        <w:rPr>
          <w:color w:val="000000"/>
          <w:sz w:val="28"/>
          <w:szCs w:val="28"/>
        </w:rPr>
        <w:t xml:space="preserve">, которые могут привести к нарушению конфиденциальности персональных данных или другим нарушениям, приводящим к снижению уровня </w:t>
      </w:r>
      <w:r w:rsidRPr="005A2AB6">
        <w:rPr>
          <w:color w:val="000000"/>
          <w:sz w:val="28"/>
          <w:szCs w:val="28"/>
        </w:rPr>
        <w:lastRenderedPageBreak/>
        <w:t>защищенности персональных данных, разработку и принятие мер по предотвращению возможных опасных последствий подобных нарушений;</w:t>
      </w:r>
    </w:p>
    <w:p w14:paraId="54A41FC8" w14:textId="6EB4B7A6"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 xml:space="preserve">- описание организационных и технических мер, которые оператор обязуется осуществлять при обеспечении безопасности персональных данных с использованием </w:t>
      </w:r>
      <w:r w:rsidR="00DE02A4" w:rsidRPr="005A2AB6">
        <w:rPr>
          <w:color w:val="000000"/>
          <w:sz w:val="28"/>
          <w:szCs w:val="28"/>
        </w:rPr>
        <w:t>крипто средств</w:t>
      </w:r>
      <w:r w:rsidRPr="005A2AB6">
        <w:rPr>
          <w:color w:val="000000"/>
          <w:sz w:val="28"/>
          <w:szCs w:val="28"/>
        </w:rPr>
        <w:t xml:space="preserve"> при их обработке в информационных системах, с указанием в частности:</w:t>
      </w:r>
      <w:bookmarkStart w:id="19" w:name="l15"/>
      <w:bookmarkEnd w:id="19"/>
    </w:p>
    <w:p w14:paraId="37642E39" w14:textId="2100D509" w:rsidR="003C244F" w:rsidRPr="005A2AB6" w:rsidRDefault="00DE02A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а) индекса</w:t>
      </w:r>
      <w:r w:rsidR="003C244F" w:rsidRPr="005A2AB6">
        <w:rPr>
          <w:color w:val="000000"/>
          <w:sz w:val="28"/>
          <w:szCs w:val="28"/>
        </w:rPr>
        <w:t xml:space="preserve">, условного наименования и регистрационных номеров используемых </w:t>
      </w:r>
      <w:r w:rsidRPr="005A2AB6">
        <w:rPr>
          <w:color w:val="000000"/>
          <w:sz w:val="28"/>
          <w:szCs w:val="28"/>
        </w:rPr>
        <w:t>крипто средств</w:t>
      </w:r>
      <w:r w:rsidR="003C244F" w:rsidRPr="005A2AB6">
        <w:rPr>
          <w:color w:val="000000"/>
          <w:sz w:val="28"/>
          <w:szCs w:val="28"/>
        </w:rPr>
        <w:t>;</w:t>
      </w:r>
    </w:p>
    <w:p w14:paraId="194E1022" w14:textId="5B9B8798" w:rsidR="003C244F" w:rsidRPr="005A2AB6" w:rsidRDefault="00DE02A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б) соответствия</w:t>
      </w:r>
      <w:r w:rsidR="003C244F" w:rsidRPr="005A2AB6">
        <w:rPr>
          <w:color w:val="000000"/>
          <w:sz w:val="28"/>
          <w:szCs w:val="28"/>
        </w:rPr>
        <w:t xml:space="preserve"> размещения и монтажа аппаратуры и оборудования, входящего в состав </w:t>
      </w:r>
      <w:r w:rsidRPr="005A2AB6">
        <w:rPr>
          <w:color w:val="000000"/>
          <w:sz w:val="28"/>
          <w:szCs w:val="28"/>
        </w:rPr>
        <w:t>крипто средств</w:t>
      </w:r>
      <w:r w:rsidR="003C244F" w:rsidRPr="005A2AB6">
        <w:rPr>
          <w:color w:val="000000"/>
          <w:sz w:val="28"/>
          <w:szCs w:val="28"/>
        </w:rPr>
        <w:t xml:space="preserve">, требованиям нормативной документации и правилам пользования </w:t>
      </w:r>
      <w:r w:rsidRPr="005A2AB6">
        <w:rPr>
          <w:color w:val="000000"/>
          <w:sz w:val="28"/>
          <w:szCs w:val="28"/>
        </w:rPr>
        <w:t>крипто средствами</w:t>
      </w:r>
      <w:r w:rsidR="003C244F" w:rsidRPr="005A2AB6">
        <w:rPr>
          <w:color w:val="000000"/>
          <w:sz w:val="28"/>
          <w:szCs w:val="28"/>
        </w:rPr>
        <w:t>;</w:t>
      </w:r>
    </w:p>
    <w:p w14:paraId="62CDB081" w14:textId="5FC232E3" w:rsidR="003C244F" w:rsidRPr="005A2AB6" w:rsidRDefault="00DE02A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в) соответствия</w:t>
      </w:r>
      <w:r w:rsidR="003C244F" w:rsidRPr="005A2AB6">
        <w:rPr>
          <w:color w:val="000000"/>
          <w:sz w:val="28"/>
          <w:szCs w:val="28"/>
        </w:rPr>
        <w:t xml:space="preserve"> помещений, в котором размещены </w:t>
      </w:r>
      <w:r w:rsidRPr="005A2AB6">
        <w:rPr>
          <w:color w:val="000000"/>
          <w:sz w:val="28"/>
          <w:szCs w:val="28"/>
        </w:rPr>
        <w:t>крипто средства</w:t>
      </w:r>
      <w:r w:rsidR="003C244F" w:rsidRPr="005A2AB6">
        <w:rPr>
          <w:color w:val="000000"/>
          <w:sz w:val="28"/>
          <w:szCs w:val="28"/>
        </w:rPr>
        <w:t xml:space="preserve"> и хранится ключевая документация к ним, настоящим Требованиям с описанием основных средств защиты;</w:t>
      </w:r>
      <w:bookmarkStart w:id="20" w:name="l16"/>
      <w:bookmarkEnd w:id="20"/>
    </w:p>
    <w:p w14:paraId="07F941FF" w14:textId="672D30DE" w:rsidR="003C244F" w:rsidRPr="005A2AB6" w:rsidRDefault="00DE02A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г) выполнения</w:t>
      </w:r>
      <w:r w:rsidR="003C244F" w:rsidRPr="005A2AB6">
        <w:rPr>
          <w:color w:val="000000"/>
          <w:sz w:val="28"/>
          <w:szCs w:val="28"/>
        </w:rPr>
        <w:t xml:space="preserve">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w:t>
      </w:r>
    </w:p>
    <w:p w14:paraId="29D9ED5E" w14:textId="324C92E9" w:rsidR="003C244F" w:rsidRPr="005A2AB6" w:rsidRDefault="003C244F"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r w:rsidRPr="005A2AB6">
        <w:rPr>
          <w:color w:val="000000"/>
          <w:sz w:val="28"/>
          <w:szCs w:val="28"/>
        </w:rPr>
        <w:t>Описание принятых мер должно быть включено в уведомление, предусмотренное </w:t>
      </w:r>
      <w:hyperlink r:id="rId38" w:anchor="l150" w:tgtFrame="_blank" w:history="1">
        <w:r w:rsidRPr="005A2AB6">
          <w:rPr>
            <w:color w:val="000000"/>
            <w:sz w:val="28"/>
            <w:szCs w:val="28"/>
          </w:rPr>
          <w:t>частью 1</w:t>
        </w:r>
      </w:hyperlink>
      <w:r w:rsidRPr="005A2AB6">
        <w:rPr>
          <w:color w:val="000000"/>
          <w:sz w:val="28"/>
          <w:szCs w:val="28"/>
        </w:rPr>
        <w:t> статьи 22 Федерального закона "О персональных данных".</w:t>
      </w:r>
    </w:p>
    <w:p w14:paraId="3EACB994" w14:textId="78E6BB72"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46B20E0F" w14:textId="0F52A621"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70BBF662" w14:textId="1FC60CC8"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0BE50D01" w14:textId="22675199"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70B20F41" w14:textId="23CAFCF5"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3D56FB93" w14:textId="24318E88"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1C35C928" w14:textId="5672BD86" w:rsidR="00A7223C" w:rsidRPr="005A2AB6" w:rsidRDefault="00A7223C"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0ADDAE27" w14:textId="756EB3EE" w:rsidR="00A7223C" w:rsidRPr="005A2AB6" w:rsidRDefault="00A7223C"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443A748A" w14:textId="4DA9A9E4" w:rsidR="00170744" w:rsidRPr="005A2AB6" w:rsidRDefault="00170744"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00E77A75" w14:textId="77777777" w:rsidR="002060F0" w:rsidRPr="005A2AB6" w:rsidRDefault="002060F0" w:rsidP="00EF2514">
      <w:pPr>
        <w:pStyle w:val="dt-p"/>
        <w:shd w:val="clear" w:color="auto" w:fill="FFFFFF"/>
        <w:spacing w:before="0" w:beforeAutospacing="0" w:after="360" w:afterAutospacing="0" w:line="276" w:lineRule="auto"/>
        <w:contextualSpacing/>
        <w:jc w:val="both"/>
        <w:textAlignment w:val="baseline"/>
        <w:rPr>
          <w:color w:val="000000"/>
          <w:sz w:val="28"/>
          <w:szCs w:val="28"/>
        </w:rPr>
      </w:pPr>
    </w:p>
    <w:p w14:paraId="5C440C12" w14:textId="63EB3EA9" w:rsidR="00170744" w:rsidRDefault="00170744" w:rsidP="00EF2514">
      <w:pPr>
        <w:pStyle w:val="dt-p"/>
        <w:shd w:val="clear" w:color="auto" w:fill="FFFFFF"/>
        <w:spacing w:before="0" w:beforeAutospacing="0" w:after="360" w:afterAutospacing="0" w:line="276" w:lineRule="auto"/>
        <w:contextualSpacing/>
        <w:jc w:val="both"/>
        <w:textAlignment w:val="baseline"/>
        <w:rPr>
          <w:sz w:val="28"/>
          <w:szCs w:val="28"/>
        </w:rPr>
      </w:pPr>
    </w:p>
    <w:p w14:paraId="52CFBD0C" w14:textId="06946588" w:rsidR="001663C2"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0607C2AA" w14:textId="2A613072" w:rsidR="001663C2"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6D8C5D14" w14:textId="5346A9DC" w:rsidR="001663C2"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58EF3DF4" w14:textId="78F8B8F2" w:rsidR="001663C2"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78DC1C30" w14:textId="407A6843" w:rsidR="001663C2"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32FE9673" w14:textId="77777777" w:rsidR="001663C2" w:rsidRPr="005A2AB6" w:rsidRDefault="001663C2" w:rsidP="00EF2514">
      <w:pPr>
        <w:pStyle w:val="dt-p"/>
        <w:shd w:val="clear" w:color="auto" w:fill="FFFFFF"/>
        <w:spacing w:before="0" w:beforeAutospacing="0" w:after="360" w:afterAutospacing="0" w:line="276" w:lineRule="auto"/>
        <w:contextualSpacing/>
        <w:jc w:val="both"/>
        <w:textAlignment w:val="baseline"/>
        <w:rPr>
          <w:sz w:val="28"/>
          <w:szCs w:val="28"/>
        </w:rPr>
      </w:pPr>
    </w:p>
    <w:p w14:paraId="3C4D31AB" w14:textId="77777777" w:rsidR="00913800" w:rsidRPr="005A2AB6" w:rsidRDefault="00913800" w:rsidP="00EF2514">
      <w:pPr>
        <w:pStyle w:val="1"/>
        <w:spacing w:before="0" w:line="276" w:lineRule="auto"/>
        <w:ind w:firstLine="709"/>
        <w:jc w:val="center"/>
        <w:rPr>
          <w:rFonts w:ascii="Times New Roman" w:hAnsi="Times New Roman" w:cs="Times New Roman"/>
          <w:color w:val="auto"/>
        </w:rPr>
      </w:pPr>
      <w:bookmarkStart w:id="21" w:name="_Toc147939085"/>
      <w:r w:rsidRPr="005A2AB6">
        <w:rPr>
          <w:rFonts w:ascii="Times New Roman" w:hAnsi="Times New Roman" w:cs="Times New Roman"/>
          <w:color w:val="auto"/>
        </w:rPr>
        <w:lastRenderedPageBreak/>
        <w:t>СПИСОК ИСПОЛЬЗУЕМЫХ ИСТОЧНИКОВ</w:t>
      </w:r>
      <w:bookmarkEnd w:id="21"/>
    </w:p>
    <w:p w14:paraId="78774E4D" w14:textId="77777777" w:rsidR="00913800" w:rsidRPr="005A2AB6" w:rsidRDefault="00913800" w:rsidP="00EF2514">
      <w:pPr>
        <w:pStyle w:val="ac"/>
        <w:numPr>
          <w:ilvl w:val="0"/>
          <w:numId w:val="35"/>
        </w:numPr>
        <w:spacing w:after="0" w:line="276" w:lineRule="auto"/>
        <w:ind w:left="0" w:firstLine="284"/>
        <w:jc w:val="both"/>
      </w:pPr>
      <w:r w:rsidRPr="005A2AB6">
        <w:rPr>
          <w:color w:val="000000"/>
        </w:rPr>
        <w:t>Конституция Российской Федерации</w:t>
      </w:r>
    </w:p>
    <w:p w14:paraId="1403D05E" w14:textId="77777777" w:rsidR="00913800" w:rsidRPr="005A2AB6" w:rsidRDefault="00913800" w:rsidP="00EF2514">
      <w:pPr>
        <w:pStyle w:val="ac"/>
        <w:numPr>
          <w:ilvl w:val="0"/>
          <w:numId w:val="35"/>
        </w:numPr>
        <w:spacing w:after="0" w:line="276" w:lineRule="auto"/>
        <w:ind w:left="0" w:firstLine="284"/>
        <w:jc w:val="both"/>
        <w:textAlignment w:val="baseline"/>
        <w:rPr>
          <w:rFonts w:eastAsia="Times New Roman"/>
          <w:color w:val="000000"/>
          <w:lang w:eastAsia="ru-RU"/>
        </w:rPr>
      </w:pPr>
      <w:r w:rsidRPr="005A2AB6">
        <w:rPr>
          <w:rFonts w:eastAsia="Times New Roman"/>
          <w:color w:val="000000"/>
          <w:lang w:eastAsia="ru-RU"/>
        </w:rPr>
        <w:t>Уголовный Кодекс Российской Федерации</w:t>
      </w:r>
    </w:p>
    <w:p w14:paraId="715D6B4E" w14:textId="77777777" w:rsidR="00913800" w:rsidRPr="005A2AB6" w:rsidRDefault="00913800" w:rsidP="00EF2514">
      <w:pPr>
        <w:pStyle w:val="ac"/>
        <w:numPr>
          <w:ilvl w:val="0"/>
          <w:numId w:val="35"/>
        </w:numPr>
        <w:spacing w:after="0" w:line="276" w:lineRule="auto"/>
        <w:ind w:left="0" w:firstLine="284"/>
        <w:jc w:val="both"/>
        <w:textAlignment w:val="baseline"/>
        <w:rPr>
          <w:rFonts w:eastAsia="Times New Roman"/>
          <w:color w:val="000000"/>
          <w:lang w:eastAsia="ru-RU"/>
        </w:rPr>
      </w:pPr>
      <w:r w:rsidRPr="005A2AB6">
        <w:rPr>
          <w:rFonts w:eastAsia="Times New Roman"/>
          <w:color w:val="000000"/>
          <w:lang w:eastAsia="ru-RU"/>
        </w:rPr>
        <w:t>Доктрина информационной безопасности Российской Федерации;</w:t>
      </w:r>
    </w:p>
    <w:p w14:paraId="27EA8247" w14:textId="77777777" w:rsidR="00913800" w:rsidRPr="005A2AB6" w:rsidRDefault="00913800" w:rsidP="00EF2514">
      <w:pPr>
        <w:pStyle w:val="ac"/>
        <w:numPr>
          <w:ilvl w:val="0"/>
          <w:numId w:val="35"/>
        </w:numPr>
        <w:spacing w:after="0" w:line="276" w:lineRule="auto"/>
        <w:ind w:left="0" w:firstLine="284"/>
        <w:jc w:val="both"/>
        <w:textAlignment w:val="baseline"/>
        <w:rPr>
          <w:rFonts w:eastAsia="Times New Roman"/>
          <w:color w:val="000000"/>
          <w:lang w:eastAsia="ru-RU"/>
        </w:rPr>
      </w:pPr>
      <w:r w:rsidRPr="005A2AB6">
        <w:rPr>
          <w:rFonts w:eastAsia="Times New Roman"/>
          <w:color w:val="000000"/>
          <w:lang w:eastAsia="ru-RU"/>
        </w:rPr>
        <w:t>Законы Российской Федерации:</w:t>
      </w:r>
    </w:p>
    <w:p w14:paraId="6A94A9D8" w14:textId="42EF45A5"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Федеральный закон РФ от 21.07.1993 № 5485-1 «О государственной тайне»;</w:t>
      </w:r>
    </w:p>
    <w:p w14:paraId="6444AB51" w14:textId="6D368CF8"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Федеральный закон РФ от 27.06.2006 № 149-ФЗ «Об информации, информационных технологиях и защите информации»;</w:t>
      </w:r>
    </w:p>
    <w:p w14:paraId="396D3930" w14:textId="4BC0CCB4"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Федеральный закон РФ от 27.07.2006 № 152-ФЗ «О персональных данных»;</w:t>
      </w:r>
    </w:p>
    <w:p w14:paraId="2E37BC75" w14:textId="555605FB"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Федеральный закон РФ от 06.04.2011 № 63-ФЗ «Об электронной подписи»;</w:t>
      </w:r>
    </w:p>
    <w:p w14:paraId="2B459C10" w14:textId="65A46704"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Федеральный закон от 29.04.2004 № 98-ФЗ «О коммерческой тайне»;</w:t>
      </w:r>
    </w:p>
    <w:p w14:paraId="2880D733" w14:textId="77777777" w:rsidR="00913800" w:rsidRPr="005A2AB6" w:rsidRDefault="00913800" w:rsidP="00EF2514">
      <w:pPr>
        <w:pStyle w:val="ac"/>
        <w:numPr>
          <w:ilvl w:val="0"/>
          <w:numId w:val="35"/>
        </w:numPr>
        <w:spacing w:after="0" w:line="276" w:lineRule="auto"/>
        <w:ind w:left="0" w:firstLine="284"/>
        <w:jc w:val="both"/>
        <w:textAlignment w:val="baseline"/>
        <w:rPr>
          <w:rFonts w:eastAsia="Times New Roman"/>
          <w:color w:val="000000"/>
          <w:lang w:eastAsia="ru-RU"/>
        </w:rPr>
      </w:pPr>
      <w:r w:rsidRPr="005A2AB6">
        <w:rPr>
          <w:rFonts w:eastAsia="Times New Roman"/>
          <w:color w:val="000000"/>
          <w:lang w:eastAsia="ru-RU"/>
        </w:rPr>
        <w:t>Указы Президента Российской Федерации:</w:t>
      </w:r>
    </w:p>
    <w:p w14:paraId="71CC7AA5" w14:textId="7B83F5C6"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Указ Президента РФ от 30 ноября 1995 г. №1203 «Об утверждении перечня сведений, отнесенных к государственной тайне»;</w:t>
      </w:r>
    </w:p>
    <w:p w14:paraId="4C89F1D8" w14:textId="7E132E80"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Указ Президента РФ от 6 марта 1997 г. №188 «Об утверждении перечня сведений конфиденциального характера»;</w:t>
      </w:r>
    </w:p>
    <w:p w14:paraId="630FC681" w14:textId="44788FCD" w:rsidR="00913800" w:rsidRPr="008577AF" w:rsidRDefault="00913800" w:rsidP="008577AF">
      <w:pPr>
        <w:pStyle w:val="ac"/>
        <w:numPr>
          <w:ilvl w:val="0"/>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Постановления Правительства Российской Федерации:</w:t>
      </w:r>
    </w:p>
    <w:p w14:paraId="6F3F374D" w14:textId="2232766E"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Постановление Правительства РФ от 01.11.2012 №1119 «Об утверждении требований к защите персональных данных при их обработке в информационных системах персональных данных»;</w:t>
      </w:r>
    </w:p>
    <w:p w14:paraId="67396926" w14:textId="36FA1CD0" w:rsidR="00913800" w:rsidRPr="005A2AB6" w:rsidRDefault="00913800" w:rsidP="008577AF">
      <w:pPr>
        <w:pStyle w:val="ac"/>
        <w:numPr>
          <w:ilvl w:val="1"/>
          <w:numId w:val="35"/>
        </w:numPr>
        <w:spacing w:after="0" w:line="276" w:lineRule="auto"/>
        <w:jc w:val="both"/>
        <w:textAlignment w:val="baseline"/>
        <w:rPr>
          <w:rFonts w:eastAsia="Times New Roman"/>
          <w:color w:val="000000"/>
          <w:lang w:eastAsia="ru-RU"/>
        </w:rPr>
      </w:pPr>
      <w:r w:rsidRPr="005A2AB6">
        <w:rPr>
          <w:rFonts w:eastAsia="Times New Roman"/>
          <w:color w:val="000000"/>
          <w:lang w:eastAsia="ru-RU"/>
        </w:rPr>
        <w:t>Постановление Правительства РФ от 03.02.2012 № 79 "О лицензировании деятельности по технической защите конфиденциальной информации";</w:t>
      </w:r>
    </w:p>
    <w:p w14:paraId="2083D177" w14:textId="33EEFD3B" w:rsidR="00913800" w:rsidRPr="005A2AB6" w:rsidRDefault="00913800" w:rsidP="008577AF">
      <w:pPr>
        <w:pStyle w:val="ac"/>
        <w:numPr>
          <w:ilvl w:val="0"/>
          <w:numId w:val="35"/>
        </w:numPr>
        <w:spacing w:after="0" w:line="276" w:lineRule="auto"/>
        <w:jc w:val="both"/>
        <w:textAlignment w:val="baseline"/>
        <w:rPr>
          <w:rFonts w:eastAsia="Times New Roman"/>
          <w:color w:val="000000"/>
          <w:lang w:eastAsia="ru-RU"/>
        </w:rPr>
      </w:pPr>
      <w:r w:rsidRPr="005A2AB6">
        <w:rPr>
          <w:rFonts w:eastAsia="Times New Roman"/>
          <w:color w:val="000000"/>
          <w:lang w:eastAsia="ru-RU"/>
        </w:rPr>
        <w:t>Документы ФСТЭК, ФСБ:</w:t>
      </w:r>
    </w:p>
    <w:p w14:paraId="47383B89" w14:textId="4F6B3512" w:rsidR="00913800" w:rsidRPr="008577AF" w:rsidRDefault="00913800" w:rsidP="008577AF">
      <w:pPr>
        <w:pStyle w:val="ac"/>
        <w:numPr>
          <w:ilvl w:val="1"/>
          <w:numId w:val="35"/>
        </w:numPr>
        <w:spacing w:after="0" w:line="276" w:lineRule="auto"/>
        <w:jc w:val="both"/>
        <w:textAlignment w:val="baseline"/>
        <w:rPr>
          <w:rFonts w:eastAsia="Times New Roman"/>
          <w:lang w:eastAsia="ru-RU"/>
        </w:rPr>
      </w:pPr>
      <w:r w:rsidRPr="008577AF">
        <w:rPr>
          <w:rFonts w:eastAsia="Times New Roman"/>
          <w:color w:val="000000"/>
          <w:lang w:eastAsia="ru-RU"/>
        </w:rPr>
        <w:t>Приказ от 11 февраля 2013г. № 17 «Об утверждении требований о защите информации, не составляющей государственную тайну, содержащейся в государственных</w:t>
      </w:r>
      <w:r w:rsidR="00136D0F" w:rsidRPr="008577AF">
        <w:rPr>
          <w:rFonts w:eastAsia="Times New Roman"/>
          <w:color w:val="000000"/>
          <w:lang w:eastAsia="ru-RU"/>
        </w:rPr>
        <w:t xml:space="preserve"> </w:t>
      </w:r>
      <w:r w:rsidRPr="008577AF">
        <w:rPr>
          <w:rFonts w:eastAsia="Times New Roman"/>
          <w:color w:val="000000"/>
          <w:lang w:eastAsia="ru-RU"/>
        </w:rPr>
        <w:t>информационных системах»;</w:t>
      </w:r>
    </w:p>
    <w:p w14:paraId="5E3D43E5" w14:textId="1A35B571"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 xml:space="preserve">Приказ ФСТЭК России от 18.02.2013 № 21 «Об утверждении состава и содержания организационных и технических </w:t>
      </w:r>
      <w:r w:rsidR="0025687A" w:rsidRPr="008577AF">
        <w:rPr>
          <w:rFonts w:eastAsia="Times New Roman"/>
          <w:color w:val="000000"/>
          <w:lang w:eastAsia="ru-RU"/>
        </w:rPr>
        <w:t>мер по обеспечению безопасности</w:t>
      </w:r>
      <w:r w:rsidR="008C1C6F" w:rsidRPr="008577AF">
        <w:rPr>
          <w:rFonts w:eastAsia="Times New Roman"/>
          <w:color w:val="000000"/>
          <w:lang w:eastAsia="ru-RU"/>
        </w:rPr>
        <w:t xml:space="preserve"> </w:t>
      </w:r>
      <w:r w:rsidRPr="008577AF">
        <w:rPr>
          <w:rFonts w:eastAsia="Times New Roman"/>
          <w:color w:val="000000"/>
          <w:lang w:eastAsia="ru-RU"/>
        </w:rPr>
        <w:t>персональных данных при их обработке в информационных системах персональных данных»;</w:t>
      </w:r>
    </w:p>
    <w:p w14:paraId="6F628CAB" w14:textId="19B12403" w:rsidR="00913800" w:rsidRPr="005A2AB6" w:rsidRDefault="0025687A" w:rsidP="008577AF">
      <w:pPr>
        <w:pStyle w:val="ac"/>
        <w:numPr>
          <w:ilvl w:val="1"/>
          <w:numId w:val="35"/>
        </w:numPr>
        <w:spacing w:after="0" w:line="276" w:lineRule="auto"/>
        <w:jc w:val="both"/>
        <w:textAlignment w:val="baseline"/>
        <w:rPr>
          <w:rFonts w:eastAsia="Times New Roman"/>
          <w:color w:val="000000"/>
          <w:lang w:eastAsia="ru-RU"/>
        </w:rPr>
      </w:pPr>
      <w:r w:rsidRPr="005A2AB6">
        <w:rPr>
          <w:rFonts w:eastAsia="Times New Roman"/>
          <w:color w:val="000000"/>
          <w:lang w:eastAsia="ru-RU"/>
        </w:rPr>
        <w:t xml:space="preserve"> Р</w:t>
      </w:r>
      <w:r w:rsidR="00913800" w:rsidRPr="005A2AB6">
        <w:rPr>
          <w:rFonts w:eastAsia="Times New Roman"/>
          <w:color w:val="000000"/>
          <w:lang w:eastAsia="ru-RU"/>
        </w:rPr>
        <w:t>уководящие документы ФСТЭК по защите от НСД;</w:t>
      </w:r>
    </w:p>
    <w:p w14:paraId="32BB6C37" w14:textId="279E5770" w:rsidR="00913800" w:rsidRPr="008577AF" w:rsidRDefault="0025687A"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Р</w:t>
      </w:r>
      <w:r w:rsidR="00913800" w:rsidRPr="008577AF">
        <w:rPr>
          <w:rFonts w:eastAsia="Times New Roman"/>
          <w:color w:val="000000"/>
          <w:lang w:eastAsia="ru-RU"/>
        </w:rPr>
        <w:t>уководящие документы ФСТЭК по защите от НДВ;</w:t>
      </w:r>
    </w:p>
    <w:p w14:paraId="5B3349A1" w14:textId="19D90815"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Положение по аттестации объектов информатизации по требованиям безопасности информации от 25 ноября 1994 г.;</w:t>
      </w:r>
    </w:p>
    <w:p w14:paraId="599C828C" w14:textId="329648CB"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lastRenderedPageBreak/>
        <w:t>Специальные требования и рекомендации по</w:t>
      </w:r>
      <w:r w:rsidR="00B61D38" w:rsidRPr="008577AF">
        <w:rPr>
          <w:rFonts w:eastAsia="Times New Roman"/>
          <w:color w:val="000000"/>
          <w:lang w:eastAsia="ru-RU"/>
        </w:rPr>
        <w:t xml:space="preserve"> </w:t>
      </w:r>
      <w:r w:rsidRPr="008577AF">
        <w:rPr>
          <w:rFonts w:eastAsia="Times New Roman"/>
          <w:color w:val="000000"/>
          <w:lang w:eastAsia="ru-RU"/>
        </w:rPr>
        <w:t>технической защите конфиденциальной информации (СТР-К);</w:t>
      </w:r>
    </w:p>
    <w:p w14:paraId="644925A0" w14:textId="72ED07CF" w:rsidR="00913800" w:rsidRPr="008577AF" w:rsidRDefault="00913800" w:rsidP="008577AF">
      <w:pPr>
        <w:pStyle w:val="ac"/>
        <w:numPr>
          <w:ilvl w:val="1"/>
          <w:numId w:val="35"/>
        </w:numPr>
        <w:spacing w:after="0" w:line="276" w:lineRule="auto"/>
        <w:jc w:val="both"/>
        <w:textAlignment w:val="baseline"/>
        <w:rPr>
          <w:rFonts w:eastAsia="Times New Roman"/>
          <w:color w:val="000000"/>
          <w:lang w:eastAsia="ru-RU"/>
        </w:rPr>
      </w:pPr>
      <w:r w:rsidRPr="008577AF">
        <w:rPr>
          <w:rFonts w:eastAsia="Times New Roman"/>
          <w:color w:val="000000"/>
          <w:lang w:eastAsia="ru-RU"/>
        </w:rPr>
        <w:t>Приказ ФСБ РФ от 9 февраля 2005г. № 66 «Об утверждении, разработке, производстве, реализации и эксплуатации шифровальных и криптографических средств защиты (Положение ПКЗ-2005»</w:t>
      </w:r>
      <w:r w:rsidR="00E91323" w:rsidRPr="008577AF">
        <w:rPr>
          <w:rFonts w:eastAsia="Times New Roman"/>
          <w:color w:val="000000"/>
          <w:lang w:eastAsia="ru-RU"/>
        </w:rPr>
        <w:t>)</w:t>
      </w:r>
      <w:r w:rsidRPr="008577AF">
        <w:rPr>
          <w:rFonts w:eastAsia="Times New Roman"/>
          <w:color w:val="000000"/>
          <w:lang w:eastAsia="ru-RU"/>
        </w:rPr>
        <w:t>.</w:t>
      </w:r>
    </w:p>
    <w:sectPr w:rsidR="00913800" w:rsidRPr="008577AF" w:rsidSect="002F1997">
      <w:footerReference w:type="even" r:id="rId39"/>
      <w:footerReference w:type="default" r:id="rId40"/>
      <w:footerReference w:type="first" r:id="rId41"/>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AE72" w14:textId="77777777" w:rsidR="00F14A24" w:rsidRDefault="00F14A24" w:rsidP="00D26A73">
      <w:pPr>
        <w:spacing w:after="0" w:line="240" w:lineRule="auto"/>
      </w:pPr>
      <w:r>
        <w:separator/>
      </w:r>
    </w:p>
  </w:endnote>
  <w:endnote w:type="continuationSeparator" w:id="0">
    <w:p w14:paraId="57F5A927" w14:textId="77777777" w:rsidR="00F14A24" w:rsidRDefault="00F14A24" w:rsidP="00D2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07861034"/>
      <w:docPartObj>
        <w:docPartGallery w:val="Page Numbers (Bottom of Page)"/>
        <w:docPartUnique/>
      </w:docPartObj>
    </w:sdtPr>
    <w:sdtEndPr>
      <w:rPr>
        <w:rStyle w:val="af1"/>
      </w:rPr>
    </w:sdtEndPr>
    <w:sdtContent>
      <w:p w14:paraId="05436291" w14:textId="5B14D042" w:rsidR="008A397E" w:rsidRDefault="008A397E" w:rsidP="00923A98">
        <w:pPr>
          <w:pStyle w:val="a8"/>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77975FCE" w14:textId="77777777" w:rsidR="008A397E" w:rsidRDefault="008A397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758246625"/>
      <w:docPartObj>
        <w:docPartGallery w:val="Page Numbers (Bottom of Page)"/>
        <w:docPartUnique/>
      </w:docPartObj>
    </w:sdtPr>
    <w:sdtEndPr>
      <w:rPr>
        <w:rStyle w:val="af1"/>
      </w:rPr>
    </w:sdtEndPr>
    <w:sdtContent>
      <w:p w14:paraId="4507A0C0" w14:textId="2DD11DD3" w:rsidR="008A397E" w:rsidRDefault="008A397E" w:rsidP="00923A98">
        <w:pPr>
          <w:pStyle w:val="a8"/>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sidR="007E627B">
          <w:rPr>
            <w:rStyle w:val="af1"/>
            <w:noProof/>
          </w:rPr>
          <w:t>26</w:t>
        </w:r>
        <w:r>
          <w:rPr>
            <w:rStyle w:val="af1"/>
          </w:rPr>
          <w:fldChar w:fldCharType="end"/>
        </w:r>
      </w:p>
    </w:sdtContent>
  </w:sdt>
  <w:p w14:paraId="1BEF43C5" w14:textId="77777777" w:rsidR="008A397E" w:rsidRDefault="008A397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F904" w14:textId="17F26D78" w:rsidR="008A397E" w:rsidRDefault="001854D6" w:rsidP="002F1997">
    <w:pPr>
      <w:pStyle w:val="a8"/>
      <w:jc w:val="center"/>
    </w:pPr>
    <w:r>
      <w:t>Москва – 2023</w:t>
    </w:r>
  </w:p>
  <w:p w14:paraId="2DFD2E82" w14:textId="77777777" w:rsidR="001854D6" w:rsidRDefault="001854D6" w:rsidP="002F1997">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3948" w14:textId="77777777" w:rsidR="00F14A24" w:rsidRDefault="00F14A24" w:rsidP="00D26A73">
      <w:pPr>
        <w:spacing w:after="0" w:line="240" w:lineRule="auto"/>
      </w:pPr>
      <w:r>
        <w:separator/>
      </w:r>
    </w:p>
  </w:footnote>
  <w:footnote w:type="continuationSeparator" w:id="0">
    <w:p w14:paraId="7B1C0040" w14:textId="77777777" w:rsidR="00F14A24" w:rsidRDefault="00F14A24" w:rsidP="00D26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BDE"/>
    <w:multiLevelType w:val="multilevel"/>
    <w:tmpl w:val="2A46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0F43"/>
    <w:multiLevelType w:val="multilevel"/>
    <w:tmpl w:val="818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2EAF"/>
    <w:multiLevelType w:val="multilevel"/>
    <w:tmpl w:val="5A4EE4A0"/>
    <w:lvl w:ilvl="0">
      <w:start w:val="2"/>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15:restartNumberingAfterBreak="0">
    <w:nsid w:val="0A0C195A"/>
    <w:multiLevelType w:val="multilevel"/>
    <w:tmpl w:val="832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F1313"/>
    <w:multiLevelType w:val="multilevel"/>
    <w:tmpl w:val="E0721B4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7707CD"/>
    <w:multiLevelType w:val="multilevel"/>
    <w:tmpl w:val="D532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A6028"/>
    <w:multiLevelType w:val="multilevel"/>
    <w:tmpl w:val="3AB24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441FC"/>
    <w:multiLevelType w:val="multilevel"/>
    <w:tmpl w:val="64B4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A31E8"/>
    <w:multiLevelType w:val="multilevel"/>
    <w:tmpl w:val="BF606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22A33"/>
    <w:multiLevelType w:val="multilevel"/>
    <w:tmpl w:val="539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B04DB"/>
    <w:multiLevelType w:val="multilevel"/>
    <w:tmpl w:val="D2E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01AAA"/>
    <w:multiLevelType w:val="multilevel"/>
    <w:tmpl w:val="3C4CA3FC"/>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453BC0"/>
    <w:multiLevelType w:val="multilevel"/>
    <w:tmpl w:val="EA56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147B7"/>
    <w:multiLevelType w:val="multilevel"/>
    <w:tmpl w:val="14CC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8604D"/>
    <w:multiLevelType w:val="multilevel"/>
    <w:tmpl w:val="7CA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B360C"/>
    <w:multiLevelType w:val="multilevel"/>
    <w:tmpl w:val="68C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D2DB2"/>
    <w:multiLevelType w:val="multilevel"/>
    <w:tmpl w:val="9D5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F75"/>
    <w:multiLevelType w:val="multilevel"/>
    <w:tmpl w:val="923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231C4"/>
    <w:multiLevelType w:val="multilevel"/>
    <w:tmpl w:val="54BC0248"/>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800"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44065"/>
    <w:multiLevelType w:val="multilevel"/>
    <w:tmpl w:val="6C205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97C5E"/>
    <w:multiLevelType w:val="hybridMultilevel"/>
    <w:tmpl w:val="D812E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590A3A"/>
    <w:multiLevelType w:val="multilevel"/>
    <w:tmpl w:val="F15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B5119"/>
    <w:multiLevelType w:val="hybridMultilevel"/>
    <w:tmpl w:val="D812ED52"/>
    <w:lvl w:ilvl="0" w:tplc="50ECC46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CC26187"/>
    <w:multiLevelType w:val="multilevel"/>
    <w:tmpl w:val="6C74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C595C"/>
    <w:multiLevelType w:val="multilevel"/>
    <w:tmpl w:val="D59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F27CD9"/>
    <w:multiLevelType w:val="multilevel"/>
    <w:tmpl w:val="E6C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667A7"/>
    <w:multiLevelType w:val="multilevel"/>
    <w:tmpl w:val="5D8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B2E69"/>
    <w:multiLevelType w:val="multilevel"/>
    <w:tmpl w:val="7AF6C6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C44EA"/>
    <w:multiLevelType w:val="multilevel"/>
    <w:tmpl w:val="10DAE8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456771"/>
    <w:multiLevelType w:val="multilevel"/>
    <w:tmpl w:val="E09C724C"/>
    <w:lvl w:ilvl="0">
      <w:start w:val="1"/>
      <w:numFmt w:val="decimal"/>
      <w:lvlText w:val="%1."/>
      <w:lvlJc w:val="left"/>
      <w:pPr>
        <w:ind w:left="644"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8AB640A"/>
    <w:multiLevelType w:val="multilevel"/>
    <w:tmpl w:val="1C6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11498"/>
    <w:multiLevelType w:val="multilevel"/>
    <w:tmpl w:val="995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07F33"/>
    <w:multiLevelType w:val="multilevel"/>
    <w:tmpl w:val="4550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7E5ACE"/>
    <w:multiLevelType w:val="multilevel"/>
    <w:tmpl w:val="C036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C4160"/>
    <w:multiLevelType w:val="multilevel"/>
    <w:tmpl w:val="6C205E64"/>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35BA9"/>
    <w:multiLevelType w:val="multilevel"/>
    <w:tmpl w:val="6E9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94133"/>
    <w:multiLevelType w:val="multilevel"/>
    <w:tmpl w:val="EFE4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11688B"/>
    <w:multiLevelType w:val="multilevel"/>
    <w:tmpl w:val="F5CC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F2D72"/>
    <w:multiLevelType w:val="multilevel"/>
    <w:tmpl w:val="2F34656A"/>
    <w:lvl w:ilvl="0">
      <w:start w:val="1"/>
      <w:numFmt w:val="decimal"/>
      <w:lvlText w:val="%1."/>
      <w:lvlJc w:val="left"/>
      <w:pPr>
        <w:tabs>
          <w:tab w:val="num" w:pos="4470"/>
        </w:tabs>
        <w:ind w:left="4470" w:hanging="360"/>
      </w:pPr>
    </w:lvl>
    <w:lvl w:ilvl="1" w:tentative="1">
      <w:start w:val="1"/>
      <w:numFmt w:val="decimal"/>
      <w:lvlText w:val="%2."/>
      <w:lvlJc w:val="left"/>
      <w:pPr>
        <w:tabs>
          <w:tab w:val="num" w:pos="5190"/>
        </w:tabs>
        <w:ind w:left="5190" w:hanging="360"/>
      </w:pPr>
    </w:lvl>
    <w:lvl w:ilvl="2" w:tentative="1">
      <w:start w:val="1"/>
      <w:numFmt w:val="decimal"/>
      <w:lvlText w:val="%3."/>
      <w:lvlJc w:val="left"/>
      <w:pPr>
        <w:tabs>
          <w:tab w:val="num" w:pos="5910"/>
        </w:tabs>
        <w:ind w:left="5910" w:hanging="360"/>
      </w:pPr>
    </w:lvl>
    <w:lvl w:ilvl="3" w:tentative="1">
      <w:start w:val="1"/>
      <w:numFmt w:val="decimal"/>
      <w:lvlText w:val="%4."/>
      <w:lvlJc w:val="left"/>
      <w:pPr>
        <w:tabs>
          <w:tab w:val="num" w:pos="6630"/>
        </w:tabs>
        <w:ind w:left="6630" w:hanging="360"/>
      </w:pPr>
    </w:lvl>
    <w:lvl w:ilvl="4" w:tentative="1">
      <w:start w:val="1"/>
      <w:numFmt w:val="decimal"/>
      <w:lvlText w:val="%5."/>
      <w:lvlJc w:val="left"/>
      <w:pPr>
        <w:tabs>
          <w:tab w:val="num" w:pos="7350"/>
        </w:tabs>
        <w:ind w:left="7350" w:hanging="360"/>
      </w:pPr>
    </w:lvl>
    <w:lvl w:ilvl="5" w:tentative="1">
      <w:start w:val="1"/>
      <w:numFmt w:val="decimal"/>
      <w:lvlText w:val="%6."/>
      <w:lvlJc w:val="left"/>
      <w:pPr>
        <w:tabs>
          <w:tab w:val="num" w:pos="8070"/>
        </w:tabs>
        <w:ind w:left="8070" w:hanging="360"/>
      </w:pPr>
    </w:lvl>
    <w:lvl w:ilvl="6" w:tentative="1">
      <w:start w:val="1"/>
      <w:numFmt w:val="decimal"/>
      <w:lvlText w:val="%7."/>
      <w:lvlJc w:val="left"/>
      <w:pPr>
        <w:tabs>
          <w:tab w:val="num" w:pos="8790"/>
        </w:tabs>
        <w:ind w:left="8790" w:hanging="360"/>
      </w:pPr>
    </w:lvl>
    <w:lvl w:ilvl="7" w:tentative="1">
      <w:start w:val="1"/>
      <w:numFmt w:val="decimal"/>
      <w:lvlText w:val="%8."/>
      <w:lvlJc w:val="left"/>
      <w:pPr>
        <w:tabs>
          <w:tab w:val="num" w:pos="9510"/>
        </w:tabs>
        <w:ind w:left="9510" w:hanging="360"/>
      </w:pPr>
    </w:lvl>
    <w:lvl w:ilvl="8" w:tentative="1">
      <w:start w:val="1"/>
      <w:numFmt w:val="decimal"/>
      <w:lvlText w:val="%9."/>
      <w:lvlJc w:val="left"/>
      <w:pPr>
        <w:tabs>
          <w:tab w:val="num" w:pos="10230"/>
        </w:tabs>
        <w:ind w:left="10230" w:hanging="360"/>
      </w:pPr>
    </w:lvl>
  </w:abstractNum>
  <w:abstractNum w:abstractNumId="39" w15:restartNumberingAfterBreak="0">
    <w:nsid w:val="715A5E5B"/>
    <w:multiLevelType w:val="multilevel"/>
    <w:tmpl w:val="243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4182D"/>
    <w:multiLevelType w:val="multilevel"/>
    <w:tmpl w:val="4396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232B75"/>
    <w:multiLevelType w:val="multilevel"/>
    <w:tmpl w:val="A0A8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127B88"/>
    <w:multiLevelType w:val="multilevel"/>
    <w:tmpl w:val="D71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A1634"/>
    <w:multiLevelType w:val="multilevel"/>
    <w:tmpl w:val="FD262BEE"/>
    <w:lvl w:ilvl="0">
      <w:start w:val="2"/>
      <w:numFmt w:val="decimal"/>
      <w:lvlText w:val="%1"/>
      <w:lvlJc w:val="left"/>
      <w:pPr>
        <w:ind w:left="375" w:hanging="375"/>
      </w:pPr>
      <w:rPr>
        <w:rFonts w:hint="default"/>
        <w:b/>
      </w:rPr>
    </w:lvl>
    <w:lvl w:ilvl="1">
      <w:start w:val="3"/>
      <w:numFmt w:val="decimal"/>
      <w:lvlText w:val="%1.%2"/>
      <w:lvlJc w:val="left"/>
      <w:pPr>
        <w:ind w:left="750" w:hanging="375"/>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44" w15:restartNumberingAfterBreak="0">
    <w:nsid w:val="7A4E58D0"/>
    <w:multiLevelType w:val="multilevel"/>
    <w:tmpl w:val="EFDA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1C1ED8"/>
    <w:multiLevelType w:val="multilevel"/>
    <w:tmpl w:val="D7B4A23C"/>
    <w:lvl w:ilvl="0">
      <w:start w:val="2"/>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6" w15:restartNumberingAfterBreak="0">
    <w:nsid w:val="7F6351A0"/>
    <w:multiLevelType w:val="multilevel"/>
    <w:tmpl w:val="3CDE9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8"/>
    <w:lvlOverride w:ilvl="0">
      <w:lvl w:ilvl="0">
        <w:numFmt w:val="decimal"/>
        <w:lvlText w:val="%1."/>
        <w:lvlJc w:val="left"/>
      </w:lvl>
    </w:lvlOverride>
  </w:num>
  <w:num w:numId="3">
    <w:abstractNumId w:val="40"/>
  </w:num>
  <w:num w:numId="4">
    <w:abstractNumId w:val="13"/>
  </w:num>
  <w:num w:numId="5">
    <w:abstractNumId w:val="27"/>
    <w:lvlOverride w:ilvl="0">
      <w:lvl w:ilvl="0">
        <w:numFmt w:val="decimal"/>
        <w:lvlText w:val="%1."/>
        <w:lvlJc w:val="left"/>
      </w:lvl>
    </w:lvlOverride>
  </w:num>
  <w:num w:numId="6">
    <w:abstractNumId w:val="38"/>
  </w:num>
  <w:num w:numId="7">
    <w:abstractNumId w:val="0"/>
  </w:num>
  <w:num w:numId="8">
    <w:abstractNumId w:val="5"/>
  </w:num>
  <w:num w:numId="9">
    <w:abstractNumId w:val="24"/>
  </w:num>
  <w:num w:numId="10">
    <w:abstractNumId w:val="12"/>
  </w:num>
  <w:num w:numId="11">
    <w:abstractNumId w:val="7"/>
  </w:num>
  <w:num w:numId="12">
    <w:abstractNumId w:val="23"/>
  </w:num>
  <w:num w:numId="13">
    <w:abstractNumId w:val="44"/>
  </w:num>
  <w:num w:numId="14">
    <w:abstractNumId w:val="33"/>
  </w:num>
  <w:num w:numId="15">
    <w:abstractNumId w:val="37"/>
  </w:num>
  <w:num w:numId="16">
    <w:abstractNumId w:val="8"/>
    <w:lvlOverride w:ilvl="0">
      <w:lvl w:ilvl="0">
        <w:numFmt w:val="decimal"/>
        <w:lvlText w:val="%1."/>
        <w:lvlJc w:val="left"/>
      </w:lvl>
    </w:lvlOverride>
  </w:num>
  <w:num w:numId="17">
    <w:abstractNumId w:val="46"/>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26"/>
  </w:num>
  <w:num w:numId="20">
    <w:abstractNumId w:val="21"/>
  </w:num>
  <w:num w:numId="21">
    <w:abstractNumId w:val="17"/>
  </w:num>
  <w:num w:numId="22">
    <w:abstractNumId w:val="15"/>
  </w:num>
  <w:num w:numId="23">
    <w:abstractNumId w:val="32"/>
  </w:num>
  <w:num w:numId="24">
    <w:abstractNumId w:val="18"/>
  </w:num>
  <w:num w:numId="25">
    <w:abstractNumId w:val="6"/>
    <w:lvlOverride w:ilvl="0">
      <w:lvl w:ilvl="0">
        <w:numFmt w:val="decimal"/>
        <w:lvlText w:val="%1."/>
        <w:lvlJc w:val="left"/>
      </w:lvl>
    </w:lvlOverride>
  </w:num>
  <w:num w:numId="26">
    <w:abstractNumId w:val="42"/>
  </w:num>
  <w:num w:numId="27">
    <w:abstractNumId w:val="9"/>
  </w:num>
  <w:num w:numId="28">
    <w:abstractNumId w:val="39"/>
  </w:num>
  <w:num w:numId="29">
    <w:abstractNumId w:val="45"/>
  </w:num>
  <w:num w:numId="30">
    <w:abstractNumId w:val="43"/>
  </w:num>
  <w:num w:numId="31">
    <w:abstractNumId w:val="4"/>
  </w:num>
  <w:num w:numId="32">
    <w:abstractNumId w:val="2"/>
  </w:num>
  <w:num w:numId="33">
    <w:abstractNumId w:val="11"/>
  </w:num>
  <w:num w:numId="34">
    <w:abstractNumId w:val="34"/>
  </w:num>
  <w:num w:numId="35">
    <w:abstractNumId w:val="29"/>
  </w:num>
  <w:num w:numId="36">
    <w:abstractNumId w:val="16"/>
  </w:num>
  <w:num w:numId="37">
    <w:abstractNumId w:val="25"/>
  </w:num>
  <w:num w:numId="38">
    <w:abstractNumId w:val="14"/>
  </w:num>
  <w:num w:numId="39">
    <w:abstractNumId w:val="3"/>
  </w:num>
  <w:num w:numId="40">
    <w:abstractNumId w:val="30"/>
  </w:num>
  <w:num w:numId="41">
    <w:abstractNumId w:val="31"/>
  </w:num>
  <w:num w:numId="42">
    <w:abstractNumId w:val="41"/>
  </w:num>
  <w:num w:numId="43">
    <w:abstractNumId w:val="10"/>
  </w:num>
  <w:num w:numId="44">
    <w:abstractNumId w:val="35"/>
  </w:num>
  <w:num w:numId="45">
    <w:abstractNumId w:val="1"/>
  </w:num>
  <w:num w:numId="46">
    <w:abstractNumId w:val="20"/>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B96"/>
    <w:rsid w:val="00063BA1"/>
    <w:rsid w:val="0008237D"/>
    <w:rsid w:val="000F77AC"/>
    <w:rsid w:val="0012691C"/>
    <w:rsid w:val="001330B0"/>
    <w:rsid w:val="00136D0F"/>
    <w:rsid w:val="00141C4A"/>
    <w:rsid w:val="00151266"/>
    <w:rsid w:val="001512B8"/>
    <w:rsid w:val="001663C2"/>
    <w:rsid w:val="00170744"/>
    <w:rsid w:val="0018509B"/>
    <w:rsid w:val="001854D6"/>
    <w:rsid w:val="001B40F0"/>
    <w:rsid w:val="001D34C1"/>
    <w:rsid w:val="002060F0"/>
    <w:rsid w:val="00211567"/>
    <w:rsid w:val="0024206F"/>
    <w:rsid w:val="0025687A"/>
    <w:rsid w:val="0028132A"/>
    <w:rsid w:val="002E5851"/>
    <w:rsid w:val="002E62A3"/>
    <w:rsid w:val="002F1997"/>
    <w:rsid w:val="00310A57"/>
    <w:rsid w:val="00326D9B"/>
    <w:rsid w:val="00355BC9"/>
    <w:rsid w:val="00394EAF"/>
    <w:rsid w:val="003C244F"/>
    <w:rsid w:val="004023F3"/>
    <w:rsid w:val="00433AA7"/>
    <w:rsid w:val="00444B29"/>
    <w:rsid w:val="0044691D"/>
    <w:rsid w:val="004666DE"/>
    <w:rsid w:val="004A6499"/>
    <w:rsid w:val="00505566"/>
    <w:rsid w:val="0052522F"/>
    <w:rsid w:val="005A2AB6"/>
    <w:rsid w:val="005A2D84"/>
    <w:rsid w:val="005B2E21"/>
    <w:rsid w:val="00604CFF"/>
    <w:rsid w:val="006614FB"/>
    <w:rsid w:val="006831CD"/>
    <w:rsid w:val="00697AEC"/>
    <w:rsid w:val="006C6F99"/>
    <w:rsid w:val="006D4C87"/>
    <w:rsid w:val="006E4112"/>
    <w:rsid w:val="00726433"/>
    <w:rsid w:val="007C45B1"/>
    <w:rsid w:val="007E627B"/>
    <w:rsid w:val="007F6208"/>
    <w:rsid w:val="008577AF"/>
    <w:rsid w:val="00865D38"/>
    <w:rsid w:val="00891A46"/>
    <w:rsid w:val="008A397E"/>
    <w:rsid w:val="008C1C6F"/>
    <w:rsid w:val="00912B96"/>
    <w:rsid w:val="00913800"/>
    <w:rsid w:val="00923A98"/>
    <w:rsid w:val="00925FD6"/>
    <w:rsid w:val="00935410"/>
    <w:rsid w:val="0096045B"/>
    <w:rsid w:val="009A32F3"/>
    <w:rsid w:val="009A7222"/>
    <w:rsid w:val="009B4290"/>
    <w:rsid w:val="009B7236"/>
    <w:rsid w:val="00A16FE2"/>
    <w:rsid w:val="00A26307"/>
    <w:rsid w:val="00A7223C"/>
    <w:rsid w:val="00AA4CC1"/>
    <w:rsid w:val="00AA5E7F"/>
    <w:rsid w:val="00AB7696"/>
    <w:rsid w:val="00AC5CAE"/>
    <w:rsid w:val="00B61D38"/>
    <w:rsid w:val="00BD5666"/>
    <w:rsid w:val="00BF459C"/>
    <w:rsid w:val="00C06BB1"/>
    <w:rsid w:val="00C07F56"/>
    <w:rsid w:val="00C30F1B"/>
    <w:rsid w:val="00C33FD7"/>
    <w:rsid w:val="00C349D5"/>
    <w:rsid w:val="00C47EA6"/>
    <w:rsid w:val="00C628D5"/>
    <w:rsid w:val="00C630F8"/>
    <w:rsid w:val="00C741E7"/>
    <w:rsid w:val="00CA7249"/>
    <w:rsid w:val="00CC573F"/>
    <w:rsid w:val="00CC5B38"/>
    <w:rsid w:val="00D26A73"/>
    <w:rsid w:val="00D57EA2"/>
    <w:rsid w:val="00DB73E2"/>
    <w:rsid w:val="00DD2448"/>
    <w:rsid w:val="00DE02A4"/>
    <w:rsid w:val="00DE0A81"/>
    <w:rsid w:val="00DE6D23"/>
    <w:rsid w:val="00DF0FE6"/>
    <w:rsid w:val="00E14FEE"/>
    <w:rsid w:val="00E52BAB"/>
    <w:rsid w:val="00E613A4"/>
    <w:rsid w:val="00E62B36"/>
    <w:rsid w:val="00E91323"/>
    <w:rsid w:val="00EB3D5F"/>
    <w:rsid w:val="00EE522F"/>
    <w:rsid w:val="00EF2514"/>
    <w:rsid w:val="00EF4ED1"/>
    <w:rsid w:val="00F103AF"/>
    <w:rsid w:val="00F14A24"/>
    <w:rsid w:val="00F33995"/>
    <w:rsid w:val="00F468F2"/>
    <w:rsid w:val="00F50EE9"/>
    <w:rsid w:val="00FA021C"/>
    <w:rsid w:val="00FB547F"/>
    <w:rsid w:val="00FF3F50"/>
    <w:rsid w:val="00FF5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5F7BC"/>
  <w15:docId w15:val="{C01955A5-1C3D-4E68-85CC-6FFD6ED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A73"/>
    <w:pPr>
      <w:spacing w:after="160" w:line="259" w:lineRule="auto"/>
    </w:pPr>
    <w:rPr>
      <w:rFonts w:ascii="Times New Roman" w:hAnsi="Times New Roman" w:cs="Times New Roman"/>
      <w:sz w:val="28"/>
      <w:szCs w:val="28"/>
    </w:rPr>
  </w:style>
  <w:style w:type="paragraph" w:styleId="1">
    <w:name w:val="heading 1"/>
    <w:basedOn w:val="a"/>
    <w:next w:val="a"/>
    <w:link w:val="10"/>
    <w:uiPriority w:val="9"/>
    <w:qFormat/>
    <w:rsid w:val="00BD5666"/>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AA4C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_&lt;p&gt;_"/>
    <w:basedOn w:val="a"/>
    <w:link w:val="p0"/>
    <w:qFormat/>
    <w:rsid w:val="00D26A73"/>
    <w:pPr>
      <w:spacing w:after="0" w:line="360" w:lineRule="auto"/>
      <w:ind w:firstLine="709"/>
      <w:jc w:val="both"/>
    </w:pPr>
  </w:style>
  <w:style w:type="character" w:customStyle="1" w:styleId="p0">
    <w:name w:val="_&lt;p&gt;_ Знак"/>
    <w:basedOn w:val="a0"/>
    <w:link w:val="p"/>
    <w:rsid w:val="00D26A73"/>
    <w:rPr>
      <w:rFonts w:ascii="Times New Roman" w:hAnsi="Times New Roman" w:cs="Times New Roman"/>
      <w:sz w:val="28"/>
      <w:szCs w:val="28"/>
    </w:rPr>
  </w:style>
  <w:style w:type="table" w:customStyle="1" w:styleId="11">
    <w:name w:val="Сетка таблицы1"/>
    <w:basedOn w:val="a1"/>
    <w:next w:val="a3"/>
    <w:uiPriority w:val="39"/>
    <w:rsid w:val="00D26A7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2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26A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6A73"/>
    <w:rPr>
      <w:rFonts w:ascii="Tahoma" w:hAnsi="Tahoma" w:cs="Tahoma"/>
      <w:sz w:val="16"/>
      <w:szCs w:val="16"/>
    </w:rPr>
  </w:style>
  <w:style w:type="paragraph" w:styleId="a6">
    <w:name w:val="header"/>
    <w:basedOn w:val="a"/>
    <w:link w:val="a7"/>
    <w:uiPriority w:val="99"/>
    <w:unhideWhenUsed/>
    <w:rsid w:val="00D26A7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26A73"/>
    <w:rPr>
      <w:rFonts w:ascii="Times New Roman" w:hAnsi="Times New Roman" w:cs="Times New Roman"/>
      <w:sz w:val="28"/>
      <w:szCs w:val="28"/>
    </w:rPr>
  </w:style>
  <w:style w:type="paragraph" w:styleId="a8">
    <w:name w:val="footer"/>
    <w:basedOn w:val="a"/>
    <w:link w:val="a9"/>
    <w:uiPriority w:val="99"/>
    <w:unhideWhenUsed/>
    <w:rsid w:val="00D26A7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26A73"/>
    <w:rPr>
      <w:rFonts w:ascii="Times New Roman" w:hAnsi="Times New Roman" w:cs="Times New Roman"/>
      <w:sz w:val="28"/>
      <w:szCs w:val="28"/>
    </w:rPr>
  </w:style>
  <w:style w:type="paragraph" w:styleId="aa">
    <w:name w:val="Normal (Web)"/>
    <w:basedOn w:val="a"/>
    <w:uiPriority w:val="99"/>
    <w:unhideWhenUsed/>
    <w:rsid w:val="001512B8"/>
    <w:pPr>
      <w:spacing w:before="100" w:beforeAutospacing="1" w:after="100" w:afterAutospacing="1" w:line="240" w:lineRule="auto"/>
    </w:pPr>
    <w:rPr>
      <w:rFonts w:eastAsia="Times New Roman"/>
      <w:sz w:val="24"/>
      <w:szCs w:val="24"/>
      <w:lang w:eastAsia="ru-RU"/>
    </w:rPr>
  </w:style>
  <w:style w:type="character" w:styleId="ab">
    <w:name w:val="Hyperlink"/>
    <w:basedOn w:val="a0"/>
    <w:uiPriority w:val="99"/>
    <w:unhideWhenUsed/>
    <w:rsid w:val="00EF4ED1"/>
    <w:rPr>
      <w:color w:val="0000FF"/>
      <w:u w:val="single"/>
    </w:rPr>
  </w:style>
  <w:style w:type="paragraph" w:styleId="ac">
    <w:name w:val="List Paragraph"/>
    <w:basedOn w:val="a"/>
    <w:uiPriority w:val="34"/>
    <w:qFormat/>
    <w:rsid w:val="00C741E7"/>
    <w:pPr>
      <w:ind w:left="720"/>
      <w:contextualSpacing/>
    </w:pPr>
  </w:style>
  <w:style w:type="character" w:customStyle="1" w:styleId="10">
    <w:name w:val="Заголовок 1 Знак"/>
    <w:basedOn w:val="a0"/>
    <w:link w:val="1"/>
    <w:uiPriority w:val="9"/>
    <w:rsid w:val="00BD566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BD5666"/>
    <w:pPr>
      <w:spacing w:line="276" w:lineRule="auto"/>
      <w:outlineLvl w:val="9"/>
    </w:pPr>
    <w:rPr>
      <w:lang w:eastAsia="ru-RU"/>
    </w:rPr>
  </w:style>
  <w:style w:type="paragraph" w:styleId="21">
    <w:name w:val="toc 2"/>
    <w:basedOn w:val="a"/>
    <w:next w:val="a"/>
    <w:autoRedefine/>
    <w:uiPriority w:val="39"/>
    <w:unhideWhenUsed/>
    <w:qFormat/>
    <w:rsid w:val="00170744"/>
    <w:pPr>
      <w:tabs>
        <w:tab w:val="right" w:leader="dot" w:pos="9345"/>
      </w:tabs>
      <w:spacing w:after="100" w:line="276" w:lineRule="auto"/>
      <w:ind w:left="220"/>
    </w:pPr>
    <w:rPr>
      <w:rFonts w:eastAsia="Times New Roman"/>
      <w:noProof/>
      <w:lang w:eastAsia="ru-RU"/>
    </w:rPr>
  </w:style>
  <w:style w:type="paragraph" w:styleId="12">
    <w:name w:val="toc 1"/>
    <w:basedOn w:val="a"/>
    <w:next w:val="a"/>
    <w:autoRedefine/>
    <w:uiPriority w:val="39"/>
    <w:unhideWhenUsed/>
    <w:qFormat/>
    <w:rsid w:val="00151266"/>
    <w:pPr>
      <w:tabs>
        <w:tab w:val="right" w:leader="dot" w:pos="9345"/>
      </w:tabs>
      <w:spacing w:after="100" w:line="276" w:lineRule="auto"/>
    </w:pPr>
    <w:rPr>
      <w:rFonts w:asciiTheme="minorHAnsi" w:eastAsiaTheme="minorEastAsia" w:hAnsiTheme="minorHAnsi" w:cstheme="minorBidi"/>
      <w:noProof/>
      <w:lang w:eastAsia="ru-RU"/>
    </w:rPr>
  </w:style>
  <w:style w:type="paragraph" w:styleId="3">
    <w:name w:val="toc 3"/>
    <w:basedOn w:val="a"/>
    <w:next w:val="a"/>
    <w:autoRedefine/>
    <w:uiPriority w:val="39"/>
    <w:semiHidden/>
    <w:unhideWhenUsed/>
    <w:qFormat/>
    <w:rsid w:val="00151266"/>
    <w:pPr>
      <w:spacing w:after="100" w:line="276" w:lineRule="auto"/>
      <w:ind w:left="440"/>
    </w:pPr>
    <w:rPr>
      <w:rFonts w:asciiTheme="minorHAnsi" w:eastAsiaTheme="minorEastAsia" w:hAnsiTheme="minorHAnsi" w:cstheme="minorBidi"/>
      <w:sz w:val="22"/>
      <w:szCs w:val="22"/>
      <w:lang w:eastAsia="ru-RU"/>
    </w:rPr>
  </w:style>
  <w:style w:type="character" w:styleId="ae">
    <w:name w:val="Strong"/>
    <w:basedOn w:val="a0"/>
    <w:uiPriority w:val="22"/>
    <w:qFormat/>
    <w:rsid w:val="00151266"/>
    <w:rPr>
      <w:b/>
      <w:bCs/>
    </w:rPr>
  </w:style>
  <w:style w:type="paragraph" w:styleId="af">
    <w:name w:val="Subtitle"/>
    <w:basedOn w:val="a"/>
    <w:next w:val="a"/>
    <w:link w:val="af0"/>
    <w:uiPriority w:val="11"/>
    <w:qFormat/>
    <w:rsid w:val="0015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151266"/>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AA4CC1"/>
    <w:rPr>
      <w:rFonts w:asciiTheme="majorHAnsi" w:eastAsiaTheme="majorEastAsia" w:hAnsiTheme="majorHAnsi" w:cstheme="majorBidi"/>
      <w:b/>
      <w:bCs/>
      <w:color w:val="4F81BD" w:themeColor="accent1"/>
      <w:sz w:val="26"/>
      <w:szCs w:val="26"/>
    </w:rPr>
  </w:style>
  <w:style w:type="character" w:styleId="af1">
    <w:name w:val="page number"/>
    <w:basedOn w:val="a0"/>
    <w:uiPriority w:val="99"/>
    <w:semiHidden/>
    <w:unhideWhenUsed/>
    <w:rsid w:val="00E91323"/>
  </w:style>
  <w:style w:type="paragraph" w:customStyle="1" w:styleId="dt-p">
    <w:name w:val="dt-p"/>
    <w:basedOn w:val="a"/>
    <w:rsid w:val="003C244F"/>
    <w:pPr>
      <w:spacing w:before="100" w:beforeAutospacing="1" w:after="100" w:afterAutospacing="1" w:line="240" w:lineRule="auto"/>
    </w:pPr>
    <w:rPr>
      <w:rFonts w:eastAsia="Times New Roman"/>
      <w:sz w:val="24"/>
      <w:szCs w:val="24"/>
      <w:lang w:eastAsia="ru-RU"/>
    </w:rPr>
  </w:style>
  <w:style w:type="character" w:customStyle="1" w:styleId="dt-m">
    <w:name w:val="dt-m"/>
    <w:basedOn w:val="a0"/>
    <w:rsid w:val="003C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798">
      <w:bodyDiv w:val="1"/>
      <w:marLeft w:val="0"/>
      <w:marRight w:val="0"/>
      <w:marTop w:val="0"/>
      <w:marBottom w:val="0"/>
      <w:divBdr>
        <w:top w:val="none" w:sz="0" w:space="0" w:color="auto"/>
        <w:left w:val="none" w:sz="0" w:space="0" w:color="auto"/>
        <w:bottom w:val="none" w:sz="0" w:space="0" w:color="auto"/>
        <w:right w:val="none" w:sz="0" w:space="0" w:color="auto"/>
      </w:divBdr>
    </w:div>
    <w:div w:id="400715344">
      <w:bodyDiv w:val="1"/>
      <w:marLeft w:val="0"/>
      <w:marRight w:val="0"/>
      <w:marTop w:val="0"/>
      <w:marBottom w:val="0"/>
      <w:divBdr>
        <w:top w:val="none" w:sz="0" w:space="0" w:color="auto"/>
        <w:left w:val="none" w:sz="0" w:space="0" w:color="auto"/>
        <w:bottom w:val="none" w:sz="0" w:space="0" w:color="auto"/>
        <w:right w:val="none" w:sz="0" w:space="0" w:color="auto"/>
      </w:divBdr>
    </w:div>
    <w:div w:id="590547839">
      <w:bodyDiv w:val="1"/>
      <w:marLeft w:val="0"/>
      <w:marRight w:val="0"/>
      <w:marTop w:val="0"/>
      <w:marBottom w:val="0"/>
      <w:divBdr>
        <w:top w:val="none" w:sz="0" w:space="0" w:color="auto"/>
        <w:left w:val="none" w:sz="0" w:space="0" w:color="auto"/>
        <w:bottom w:val="none" w:sz="0" w:space="0" w:color="auto"/>
        <w:right w:val="none" w:sz="0" w:space="0" w:color="auto"/>
      </w:divBdr>
    </w:div>
    <w:div w:id="768820065">
      <w:bodyDiv w:val="1"/>
      <w:marLeft w:val="0"/>
      <w:marRight w:val="0"/>
      <w:marTop w:val="0"/>
      <w:marBottom w:val="0"/>
      <w:divBdr>
        <w:top w:val="none" w:sz="0" w:space="0" w:color="auto"/>
        <w:left w:val="none" w:sz="0" w:space="0" w:color="auto"/>
        <w:bottom w:val="none" w:sz="0" w:space="0" w:color="auto"/>
        <w:right w:val="none" w:sz="0" w:space="0" w:color="auto"/>
      </w:divBdr>
    </w:div>
    <w:div w:id="835463844">
      <w:bodyDiv w:val="1"/>
      <w:marLeft w:val="0"/>
      <w:marRight w:val="0"/>
      <w:marTop w:val="0"/>
      <w:marBottom w:val="0"/>
      <w:divBdr>
        <w:top w:val="none" w:sz="0" w:space="0" w:color="auto"/>
        <w:left w:val="none" w:sz="0" w:space="0" w:color="auto"/>
        <w:bottom w:val="none" w:sz="0" w:space="0" w:color="auto"/>
        <w:right w:val="none" w:sz="0" w:space="0" w:color="auto"/>
      </w:divBdr>
    </w:div>
    <w:div w:id="1376276562">
      <w:bodyDiv w:val="1"/>
      <w:marLeft w:val="0"/>
      <w:marRight w:val="0"/>
      <w:marTop w:val="0"/>
      <w:marBottom w:val="0"/>
      <w:divBdr>
        <w:top w:val="none" w:sz="0" w:space="0" w:color="auto"/>
        <w:left w:val="none" w:sz="0" w:space="0" w:color="auto"/>
        <w:bottom w:val="none" w:sz="0" w:space="0" w:color="auto"/>
        <w:right w:val="none" w:sz="0" w:space="0" w:color="auto"/>
      </w:divBdr>
    </w:div>
    <w:div w:id="1429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5603428">
          <w:marLeft w:val="0"/>
          <w:marRight w:val="0"/>
          <w:marTop w:val="0"/>
          <w:marBottom w:val="0"/>
          <w:divBdr>
            <w:top w:val="none" w:sz="0" w:space="0" w:color="auto"/>
            <w:left w:val="none" w:sz="0" w:space="0" w:color="auto"/>
            <w:bottom w:val="none" w:sz="0" w:space="0" w:color="auto"/>
            <w:right w:val="none" w:sz="0" w:space="0" w:color="auto"/>
          </w:divBdr>
        </w:div>
        <w:div w:id="1082071177">
          <w:marLeft w:val="0"/>
          <w:marRight w:val="0"/>
          <w:marTop w:val="180"/>
          <w:marBottom w:val="0"/>
          <w:divBdr>
            <w:top w:val="none" w:sz="0" w:space="0" w:color="auto"/>
            <w:left w:val="none" w:sz="0" w:space="0" w:color="auto"/>
            <w:bottom w:val="none" w:sz="0" w:space="0" w:color="auto"/>
            <w:right w:val="none" w:sz="0" w:space="0" w:color="auto"/>
          </w:divBdr>
        </w:div>
      </w:divsChild>
    </w:div>
    <w:div w:id="1532376171">
      <w:bodyDiv w:val="1"/>
      <w:marLeft w:val="0"/>
      <w:marRight w:val="0"/>
      <w:marTop w:val="0"/>
      <w:marBottom w:val="0"/>
      <w:divBdr>
        <w:top w:val="none" w:sz="0" w:space="0" w:color="auto"/>
        <w:left w:val="none" w:sz="0" w:space="0" w:color="auto"/>
        <w:bottom w:val="none" w:sz="0" w:space="0" w:color="auto"/>
        <w:right w:val="none" w:sz="0" w:space="0" w:color="auto"/>
      </w:divBdr>
    </w:div>
    <w:div w:id="1605697539">
      <w:bodyDiv w:val="1"/>
      <w:marLeft w:val="0"/>
      <w:marRight w:val="0"/>
      <w:marTop w:val="0"/>
      <w:marBottom w:val="0"/>
      <w:divBdr>
        <w:top w:val="none" w:sz="0" w:space="0" w:color="auto"/>
        <w:left w:val="none" w:sz="0" w:space="0" w:color="auto"/>
        <w:bottom w:val="none" w:sz="0" w:space="0" w:color="auto"/>
        <w:right w:val="none" w:sz="0" w:space="0" w:color="auto"/>
      </w:divBdr>
      <w:divsChild>
        <w:div w:id="99035517">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180"/>
          <w:marBottom w:val="0"/>
          <w:divBdr>
            <w:top w:val="none" w:sz="0" w:space="0" w:color="auto"/>
            <w:left w:val="none" w:sz="0" w:space="0" w:color="auto"/>
            <w:bottom w:val="none" w:sz="0" w:space="0" w:color="auto"/>
            <w:right w:val="none" w:sz="0" w:space="0" w:color="auto"/>
          </w:divBdr>
        </w:div>
        <w:div w:id="1069110077">
          <w:marLeft w:val="0"/>
          <w:marRight w:val="0"/>
          <w:marTop w:val="60"/>
          <w:marBottom w:val="0"/>
          <w:divBdr>
            <w:top w:val="none" w:sz="0" w:space="0" w:color="auto"/>
            <w:left w:val="none" w:sz="0" w:space="0" w:color="auto"/>
            <w:bottom w:val="none" w:sz="0" w:space="0" w:color="auto"/>
            <w:right w:val="none" w:sz="0" w:space="0" w:color="auto"/>
          </w:divBdr>
        </w:div>
      </w:divsChild>
    </w:div>
    <w:div w:id="1750272014">
      <w:bodyDiv w:val="1"/>
      <w:marLeft w:val="0"/>
      <w:marRight w:val="0"/>
      <w:marTop w:val="0"/>
      <w:marBottom w:val="0"/>
      <w:divBdr>
        <w:top w:val="none" w:sz="0" w:space="0" w:color="auto"/>
        <w:left w:val="none" w:sz="0" w:space="0" w:color="auto"/>
        <w:bottom w:val="none" w:sz="0" w:space="0" w:color="auto"/>
        <w:right w:val="none" w:sz="0" w:space="0" w:color="auto"/>
      </w:divBdr>
    </w:div>
    <w:div w:id="1818959420">
      <w:bodyDiv w:val="1"/>
      <w:marLeft w:val="0"/>
      <w:marRight w:val="0"/>
      <w:marTop w:val="0"/>
      <w:marBottom w:val="0"/>
      <w:divBdr>
        <w:top w:val="none" w:sz="0" w:space="0" w:color="auto"/>
        <w:left w:val="none" w:sz="0" w:space="0" w:color="auto"/>
        <w:bottom w:val="none" w:sz="0" w:space="0" w:color="auto"/>
        <w:right w:val="none" w:sz="0" w:space="0" w:color="auto"/>
      </w:divBdr>
    </w:div>
    <w:div w:id="1857385421">
      <w:bodyDiv w:val="1"/>
      <w:marLeft w:val="0"/>
      <w:marRight w:val="0"/>
      <w:marTop w:val="0"/>
      <w:marBottom w:val="0"/>
      <w:divBdr>
        <w:top w:val="none" w:sz="0" w:space="0" w:color="auto"/>
        <w:left w:val="none" w:sz="0" w:space="0" w:color="auto"/>
        <w:bottom w:val="none" w:sz="0" w:space="0" w:color="auto"/>
        <w:right w:val="none" w:sz="0" w:space="0" w:color="auto"/>
      </w:divBdr>
    </w:div>
    <w:div w:id="1950970753">
      <w:bodyDiv w:val="1"/>
      <w:marLeft w:val="0"/>
      <w:marRight w:val="0"/>
      <w:marTop w:val="0"/>
      <w:marBottom w:val="0"/>
      <w:divBdr>
        <w:top w:val="none" w:sz="0" w:space="0" w:color="auto"/>
        <w:left w:val="none" w:sz="0" w:space="0" w:color="auto"/>
        <w:bottom w:val="none" w:sz="0" w:space="0" w:color="auto"/>
        <w:right w:val="none" w:sz="0" w:space="0" w:color="auto"/>
      </w:divBdr>
    </w:div>
    <w:div w:id="19798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161817/2e91d385fb5ad4a0d4cf31b897557e83e5e64009/" TargetMode="External"/><Relationship Id="rId18" Type="http://schemas.openxmlformats.org/officeDocument/2006/relationships/hyperlink" Target="https://www.consultant.ru/document/cons_doc_LAW_161817/2e91d385fb5ad4a0d4cf31b897557e83e5e64009/" TargetMode="External"/><Relationship Id="rId26" Type="http://schemas.openxmlformats.org/officeDocument/2006/relationships/hyperlink" Target="https://www.consultant.ru/document/cons_doc_LAW_2481/657ef9e1c9186c9333add5e1e7ed15b09d652323/" TargetMode="External"/><Relationship Id="rId39" Type="http://schemas.openxmlformats.org/officeDocument/2006/relationships/footer" Target="footer1.xml"/><Relationship Id="rId21" Type="http://schemas.openxmlformats.org/officeDocument/2006/relationships/hyperlink" Target="https://www.consultant.ru/document/cons_doc_LAW_161817/2e91d385fb5ad4a0d4cf31b897557e83e5e64009/" TargetMode="External"/><Relationship Id="rId34" Type="http://schemas.openxmlformats.org/officeDocument/2006/relationships/hyperlink" Target="https://www.consultant.ru/document/cons_doc_LAW_8522/899d8c7c4d49cf7963702eb8f851f9886fd73d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nsultant.ru/document/cons_doc_LAW_161817/2e91d385fb5ad4a0d4cf31b897557e83e5e64009/" TargetMode="External"/><Relationship Id="rId20" Type="http://schemas.openxmlformats.org/officeDocument/2006/relationships/hyperlink" Target="https://www.consultant.ru/document/cons_doc_LAW_422137/5c337673c261a026c476d578035ce68a0ae86da0/" TargetMode="External"/><Relationship Id="rId29" Type="http://schemas.openxmlformats.org/officeDocument/2006/relationships/hyperlink" Target="https://www.consultant.ru/document/cons_doc_LAW_411165/835dca84f369ce440288da07465dbbf24791784a/"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tant.ru/document/cons_doc_LAW_52017/" TargetMode="External"/><Relationship Id="rId24" Type="http://schemas.openxmlformats.org/officeDocument/2006/relationships/hyperlink" Target="https://www.consultant.ru/document/cons_doc_LAW_161817/2e91d385fb5ad4a0d4cf31b897557e83e5e64009/" TargetMode="External"/><Relationship Id="rId32" Type="http://schemas.openxmlformats.org/officeDocument/2006/relationships/hyperlink" Target="https://www.consultant.ru/document/cons_doc_LAW_8522/3f757850dd7fbfc5d0520fc664f86ccc6b2e0688/" TargetMode="External"/><Relationship Id="rId37" Type="http://schemas.openxmlformats.org/officeDocument/2006/relationships/hyperlink" Target="http://www.consultant.ru/document/cons_doc_LAW_422054/72898298ae4b1568b5dabf766b3a1bab03748c2a/"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onsultant.ru/document/cons_doc_LAW_10699/a4d58c1af8677d94b4fc8987c71b131f10476a76/" TargetMode="External"/><Relationship Id="rId23" Type="http://schemas.openxmlformats.org/officeDocument/2006/relationships/hyperlink" Target="https://www.consultant.ru/document/cons_doc_LAW_161817/2e91d385fb5ad4a0d4cf31b897557e83e5e64009/" TargetMode="External"/><Relationship Id="rId28" Type="http://schemas.openxmlformats.org/officeDocument/2006/relationships/hyperlink" Target="https://www.consultant.ru/document/cons_doc_LAW_48699/7bf74106889c69a20807dccd2432bf93fd7465f7/" TargetMode="External"/><Relationship Id="rId36" Type="http://schemas.openxmlformats.org/officeDocument/2006/relationships/hyperlink" Target="http://www.consultant.ru/document/cons_doc_LAW_416262/" TargetMode="External"/><Relationship Id="rId10" Type="http://schemas.openxmlformats.org/officeDocument/2006/relationships/hyperlink" Target="https://www.consultant.ru/document/cons_doc_LAW_52017/" TargetMode="External"/><Relationship Id="rId19" Type="http://schemas.openxmlformats.org/officeDocument/2006/relationships/hyperlink" Target="https://www.consultant.ru/document/cons_doc_LAW_161817/2e91d385fb5ad4a0d4cf31b897557e83e5e64009/" TargetMode="External"/><Relationship Id="rId31" Type="http://schemas.openxmlformats.org/officeDocument/2006/relationships/hyperlink" Target="https://www.consultant.ru/document/cons_doc_LAW_8522/447b0198c5818883f33364e226f21c3c7329d4f9/" TargetMode="External"/><Relationship Id="rId4" Type="http://schemas.openxmlformats.org/officeDocument/2006/relationships/settings" Target="settings.xml"/><Relationship Id="rId9" Type="http://schemas.openxmlformats.org/officeDocument/2006/relationships/hyperlink" Target="https://www.consultant.ru/document/cons_doc_LAW_52017/" TargetMode="External"/><Relationship Id="rId14" Type="http://schemas.openxmlformats.org/officeDocument/2006/relationships/hyperlink" Target="https://www.consultant.ru/document/cons_doc_LAW_161817/2e91d385fb5ad4a0d4cf31b897557e83e5e64009/" TargetMode="External"/><Relationship Id="rId22" Type="http://schemas.openxmlformats.org/officeDocument/2006/relationships/hyperlink" Target="https://www.consultant.ru/document/cons_doc_LAW_161817/2e91d385fb5ad4a0d4cf31b897557e83e5e64009/" TargetMode="External"/><Relationship Id="rId27" Type="http://schemas.openxmlformats.org/officeDocument/2006/relationships/hyperlink" Target="https://www.consultant.ru/document/cons_doc_LAW_48699/7bf74106889c69a20807dccd2432bf93fd7465f7/" TargetMode="External"/><Relationship Id="rId30" Type="http://schemas.openxmlformats.org/officeDocument/2006/relationships/hyperlink" Target="https://www.consultant.ru/document/cons_doc_LAW_422137/696074503229a6bf1978651f48895bf3a8831bd8/" TargetMode="External"/><Relationship Id="rId35" Type="http://schemas.openxmlformats.org/officeDocument/2006/relationships/hyperlink" Target="https://www.consultant.ru/document/cons_doc_LAW_8522/2f437520b6375e0417a9ea40428bb8b5399b9262/"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consultant.ru/document/cons_doc_LAW_10699/5c337673c261a026c476d578035ce68a0ae86da0/" TargetMode="External"/><Relationship Id="rId17" Type="http://schemas.openxmlformats.org/officeDocument/2006/relationships/hyperlink" Target="https://www.consultant.ru/document/cons_doc_LAW_161817/2e91d385fb5ad4a0d4cf31b897557e83e5e64009/" TargetMode="External"/><Relationship Id="rId25" Type="http://schemas.openxmlformats.org/officeDocument/2006/relationships/hyperlink" Target="https://www.consultant.ru/document/cons_doc_LAW_2481/657ef9e1c9186c9333add5e1e7ed15b09d652323/" TargetMode="External"/><Relationship Id="rId33" Type="http://schemas.openxmlformats.org/officeDocument/2006/relationships/hyperlink" Target="https://www.consultant.ru/document/cons_doc_LAW_8522/ab681baaa0bde79a653ecece91169998147b4ce9/" TargetMode="External"/><Relationship Id="rId38" Type="http://schemas.openxmlformats.org/officeDocument/2006/relationships/hyperlink" Target="https://normativ.kontur.ru/document?moduleId=1&amp;documentId=1840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AEC0F-D46F-4E02-8449-91FE8F5E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21</Pages>
  <Words>6105</Words>
  <Characters>34800</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Сергей Макаревич</cp:lastModifiedBy>
  <cp:revision>21</cp:revision>
  <dcterms:created xsi:type="dcterms:W3CDTF">2023-10-02T18:15:00Z</dcterms:created>
  <dcterms:modified xsi:type="dcterms:W3CDTF">2023-11-20T16:04:00Z</dcterms:modified>
</cp:coreProperties>
</file>