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7"/>
        <w:gridCol w:w="5956"/>
        <w:gridCol w:w="1698"/>
        <w:tblGridChange w:id="0">
          <w:tblGrid>
            <w:gridCol w:w="1537"/>
            <w:gridCol w:w="5956"/>
            <w:gridCol w:w="1698"/>
          </w:tblGrid>
        </w:tblGridChange>
      </w:tblGrid>
      <w:tr>
        <w:trPr>
          <w:cantSplit w:val="0"/>
          <w:tblHeader w:val="0"/>
        </w:trPr>
        <w:tc>
          <w:tcPr>
            <w:vMerge w:val="restart"/>
            <w:tcBorders>
              <w:top w:color="000000" w:space="0" w:sz="18" w:val="single"/>
              <w:left w:color="000000" w:space="0" w:sz="18" w:val="single"/>
              <w:right w:color="000000" w:space="0" w:sz="18" w:val="single"/>
            </w:tcBorders>
            <w:shd w:fill="abd9df" w:val="clear"/>
          </w:tcPr>
          <w:p w:rsidR="00000000" w:rsidDel="00000000" w:rsidP="00000000" w:rsidRDefault="00000000" w:rsidRPr="00000000" w14:paraId="00000002">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1270635</wp:posOffset>
                  </wp:positionH>
                  <wp:positionV relativeFrom="paragraph">
                    <wp:posOffset>14604</wp:posOffset>
                  </wp:positionV>
                  <wp:extent cx="515939" cy="619125"/>
                  <wp:effectExtent b="0" l="0" r="0" t="0"/>
                  <wp:wrapNone/>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15939" cy="619125"/>
                          </a:xfrm>
                          <a:prstGeom prst="rect"/>
                          <a:ln/>
                        </pic:spPr>
                      </pic:pic>
                    </a:graphicData>
                  </a:graphic>
                </wp:anchor>
              </w:drawing>
            </w:r>
          </w:p>
        </w:tc>
        <w:tc>
          <w:tcPr>
            <w:tcBorders>
              <w:top w:color="000000" w:space="0" w:sz="18" w:val="single"/>
              <w:left w:color="000000" w:space="0" w:sz="18" w:val="single"/>
              <w:bottom w:color="000000" w:space="0" w:sz="18" w:val="single"/>
              <w:right w:color="000000" w:space="0" w:sz="18" w:val="single"/>
            </w:tcBorders>
            <w:shd w:fill="abd9df" w:val="clear"/>
          </w:tcPr>
          <w:p w:rsidR="00000000" w:rsidDel="00000000" w:rsidP="00000000" w:rsidRDefault="00000000" w:rsidRPr="00000000" w14:paraId="00000003">
            <w:pPr>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FORMATO RAE</w:t>
            </w:r>
          </w:p>
          <w:p w:rsidR="00000000" w:rsidDel="00000000" w:rsidP="00000000" w:rsidRDefault="00000000" w:rsidRPr="00000000" w14:paraId="00000004">
            <w:pPr>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ESPECIALIDAD SISTEMAS INFORMÀTICOS</w:t>
            </w:r>
          </w:p>
        </w:tc>
        <w:tc>
          <w:tcPr>
            <w:vMerge w:val="restart"/>
            <w:tcBorders>
              <w:top w:color="000000" w:space="0" w:sz="18" w:val="single"/>
              <w:left w:color="000000" w:space="0" w:sz="18" w:val="single"/>
              <w:right w:color="000000" w:space="0" w:sz="18" w:val="single"/>
            </w:tcBorders>
            <w:shd w:fill="abd9df" w:val="clear"/>
          </w:tcPr>
          <w:p w:rsidR="00000000" w:rsidDel="00000000" w:rsidP="00000000" w:rsidRDefault="00000000" w:rsidRPr="00000000" w14:paraId="00000005">
            <w:pPr>
              <w:jc w:val="cente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23812</wp:posOffset>
                  </wp:positionV>
                  <wp:extent cx="609600" cy="609600"/>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600" cy="609600"/>
                          </a:xfrm>
                          <a:prstGeom prst="rect"/>
                          <a:ln/>
                        </pic:spPr>
                      </pic:pic>
                    </a:graphicData>
                  </a:graphic>
                </wp:anchor>
              </w:drawing>
            </w:r>
          </w:p>
        </w:tc>
      </w:tr>
      <w:tr>
        <w:trPr>
          <w:cantSplit w:val="0"/>
          <w:tblHeader w:val="0"/>
        </w:trPr>
        <w:tc>
          <w:tcPr>
            <w:vMerge w:val="continue"/>
            <w:tcBorders>
              <w:top w:color="000000" w:space="0" w:sz="18" w:val="single"/>
              <w:left w:color="000000" w:space="0" w:sz="18" w:val="single"/>
              <w:right w:color="000000" w:space="0" w:sz="18" w:val="single"/>
            </w:tcBorders>
            <w:shd w:fill="abd9df"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abd9df" w:val="clear"/>
          </w:tcPr>
          <w:p w:rsidR="00000000" w:rsidDel="00000000" w:rsidP="00000000" w:rsidRDefault="00000000" w:rsidRPr="00000000" w14:paraId="00000007">
            <w:pPr>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PROPUESTA PROYECTO DE GRADO</w:t>
            </w:r>
          </w:p>
          <w:p w:rsidR="00000000" w:rsidDel="00000000" w:rsidP="00000000" w:rsidRDefault="00000000" w:rsidRPr="00000000" w14:paraId="00000008">
            <w:pPr>
              <w:jc w:val="center"/>
              <w:rPr>
                <w:rFonts w:ascii="Consolas" w:cs="Consolas" w:eastAsia="Consolas" w:hAnsi="Consolas"/>
                <w:b w:val="1"/>
                <w:bCs w:val="1"/>
                <w:sz w:val="24"/>
                <w:szCs w:val="24"/>
              </w:rPr>
            </w:pPr>
            <w:r w:rsidDel="00000000" w:rsidR="00000000" w:rsidRPr="00000000">
              <w:rPr>
                <w:rtl w:val="0"/>
              </w:rPr>
            </w:r>
          </w:p>
        </w:tc>
        <w:tc>
          <w:tcPr>
            <w:vMerge w:val="continue"/>
            <w:tcBorders>
              <w:top w:color="000000" w:space="0" w:sz="18" w:val="single"/>
              <w:left w:color="000000" w:space="0" w:sz="18" w:val="single"/>
              <w:right w:color="000000" w:space="0" w:sz="18" w:val="single"/>
            </w:tcBorders>
            <w:shd w:fill="abd9df"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sz w:val="24"/>
                <w:szCs w:val="24"/>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tbl>
      <w:tblPr>
        <w:tblStyle w:val="Table2"/>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6585"/>
        <w:tblGridChange w:id="0">
          <w:tblGrid>
            <w:gridCol w:w="2955"/>
            <w:gridCol w:w="6585"/>
          </w:tblGrid>
        </w:tblGridChange>
      </w:tblGrid>
      <w:tr>
        <w:trPr>
          <w:cantSplit w:val="0"/>
          <w:tblHeader w:val="0"/>
        </w:trPr>
        <w:tc>
          <w:tcPr>
            <w:shd w:fill="abd9df" w:val="cle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Titulo</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E">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CREACIÓN DE UN VIDEOJUEGO EN GODOT ENGINE PARA CONCIENTIZAR SOBRE EL CUIDADO DEL MEDIO AMBIENTE ENFOCADO A MAYORES DE 10 AÑOS</w:t>
            </w:r>
          </w:p>
        </w:tc>
      </w:tr>
      <w:tr>
        <w:trPr>
          <w:cantSplit w:val="0"/>
          <w:tblHeader w:val="0"/>
        </w:trPr>
        <w:tc>
          <w:tcPr>
            <w:shd w:fill="abd9df" w:val="cle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Autor (es)</w:t>
            </w:r>
          </w:p>
        </w:tc>
        <w:tc>
          <w:tcPr/>
          <w:p w:rsidR="00000000" w:rsidDel="00000000" w:rsidP="00000000" w:rsidRDefault="00000000" w:rsidRPr="00000000" w14:paraId="00000011">
            <w:pPr>
              <w:rPr>
                <w:rFonts w:ascii="Consolas" w:cs="Consolas" w:eastAsia="Consolas" w:hAnsi="Consolas"/>
                <w:sz w:val="28"/>
                <w:szCs w:val="28"/>
              </w:rPr>
            </w:pPr>
            <w:r w:rsidDel="00000000" w:rsidR="00000000" w:rsidRPr="00000000">
              <w:rPr>
                <w:rFonts w:ascii="Consolas" w:cs="Consolas" w:eastAsia="Consolas" w:hAnsi="Consolas"/>
                <w:b w:val="1"/>
                <w:bCs w:val="1"/>
                <w:sz w:val="28"/>
                <w:szCs w:val="28"/>
                <w:rtl w:val="0"/>
              </w:rPr>
              <w:t xml:space="preserve">1.</w:t>
            </w:r>
            <w:r w:rsidDel="00000000" w:rsidR="00000000" w:rsidRPr="00000000">
              <w:rPr>
                <w:rFonts w:ascii="Consolas" w:cs="Consolas" w:eastAsia="Consolas" w:hAnsi="Consolas"/>
                <w:sz w:val="28"/>
                <w:szCs w:val="28"/>
                <w:rtl w:val="0"/>
              </w:rPr>
              <w:t xml:space="preserve">Juan Felipe Casas Aguilar </w:t>
            </w:r>
          </w:p>
          <w:p w:rsidR="00000000" w:rsidDel="00000000" w:rsidP="00000000" w:rsidRDefault="00000000" w:rsidRPr="00000000" w14:paraId="00000012">
            <w:pPr>
              <w:rPr>
                <w:rFonts w:ascii="Consolas" w:cs="Consolas" w:eastAsia="Consolas" w:hAnsi="Consolas"/>
                <w:sz w:val="28"/>
                <w:szCs w:val="28"/>
              </w:rPr>
            </w:pPr>
            <w:r w:rsidDel="00000000" w:rsidR="00000000" w:rsidRPr="00000000">
              <w:rPr>
                <w:rFonts w:ascii="Consolas" w:cs="Consolas" w:eastAsia="Consolas" w:hAnsi="Consolas"/>
                <w:b w:val="1"/>
                <w:bCs w:val="1"/>
                <w:sz w:val="28"/>
                <w:szCs w:val="28"/>
                <w:rtl w:val="0"/>
              </w:rPr>
              <w:t xml:space="preserve">2.</w:t>
            </w:r>
            <w:r w:rsidDel="00000000" w:rsidR="00000000" w:rsidRPr="00000000">
              <w:rPr>
                <w:rFonts w:ascii="Consolas" w:cs="Consolas" w:eastAsia="Consolas" w:hAnsi="Consolas"/>
                <w:sz w:val="28"/>
                <w:szCs w:val="28"/>
                <w:rtl w:val="0"/>
              </w:rPr>
              <w:t xml:space="preserve">Emmanuel Efraín Rocero Sanchez</w:t>
            </w:r>
          </w:p>
          <w:p w:rsidR="00000000" w:rsidDel="00000000" w:rsidP="00000000" w:rsidRDefault="00000000" w:rsidRPr="00000000" w14:paraId="00000013">
            <w:pPr>
              <w:rPr>
                <w:rFonts w:ascii="Consolas" w:cs="Consolas" w:eastAsia="Consolas" w:hAnsi="Consolas"/>
                <w:sz w:val="28"/>
                <w:szCs w:val="28"/>
              </w:rPr>
            </w:pPr>
            <w:r w:rsidDel="00000000" w:rsidR="00000000" w:rsidRPr="00000000">
              <w:rPr>
                <w:rFonts w:ascii="Consolas" w:cs="Consolas" w:eastAsia="Consolas" w:hAnsi="Consolas"/>
                <w:b w:val="1"/>
                <w:bCs w:val="1"/>
                <w:sz w:val="28"/>
                <w:szCs w:val="28"/>
                <w:rtl w:val="0"/>
              </w:rPr>
              <w:t xml:space="preserve">3.</w:t>
            </w:r>
            <w:r w:rsidDel="00000000" w:rsidR="00000000" w:rsidRPr="00000000">
              <w:rPr>
                <w:rFonts w:ascii="Consolas" w:cs="Consolas" w:eastAsia="Consolas" w:hAnsi="Consolas"/>
                <w:sz w:val="28"/>
                <w:szCs w:val="28"/>
                <w:rtl w:val="0"/>
              </w:rPr>
              <w:t xml:space="preserve">Miguel Ángel Murcia Galindo</w:t>
            </w:r>
          </w:p>
        </w:tc>
      </w:tr>
      <w:tr>
        <w:trPr>
          <w:cantSplit w:val="0"/>
          <w:tblHeader w:val="0"/>
        </w:trPr>
        <w:tc>
          <w:tcPr>
            <w:shd w:fill="abd9df" w:val="clear"/>
          </w:tcPr>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Fecha</w:t>
            </w:r>
          </w:p>
        </w:tc>
        <w:tc>
          <w:tcPr/>
          <w:p w:rsidR="00000000" w:rsidDel="00000000" w:rsidP="00000000" w:rsidRDefault="00000000" w:rsidRPr="00000000" w14:paraId="00000015">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01/09/2026</w:t>
            </w:r>
          </w:p>
        </w:tc>
      </w:tr>
      <w:tr>
        <w:trPr>
          <w:cantSplit w:val="0"/>
          <w:trHeight w:val="1617.5910217522685" w:hRule="atLeast"/>
          <w:tblHeader w:val="0"/>
        </w:trPr>
        <w:tc>
          <w:tcPr>
            <w:shd w:fill="abd9df"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Línea de investigación</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9">
            <w:pPr>
              <w:jc w:val="both"/>
              <w:rPr>
                <w:rFonts w:ascii="Consolas" w:cs="Consolas" w:eastAsia="Consolas" w:hAnsi="Consolas"/>
                <w:sz w:val="28"/>
                <w:szCs w:val="28"/>
              </w:rPr>
            </w:pPr>
            <w:r w:rsidDel="00000000" w:rsidR="00000000" w:rsidRPr="00000000">
              <w:rPr>
                <w:rtl w:val="0"/>
              </w:rPr>
            </w:r>
          </w:p>
          <w:p w:rsidR="00000000" w:rsidDel="00000000" w:rsidP="00000000" w:rsidRDefault="00000000" w:rsidRPr="00000000" w14:paraId="0000001A">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programación</w:t>
            </w:r>
          </w:p>
        </w:tc>
      </w:tr>
      <w:tr>
        <w:trPr>
          <w:cantSplit w:val="0"/>
          <w:trHeight w:val="673.3380147060649" w:hRule="atLeast"/>
          <w:tblHeader w:val="0"/>
        </w:trPr>
        <w:tc>
          <w:tcPr>
            <w:shd w:fill="abd9df" w:val="clear"/>
          </w:tcPr>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Palabras claves</w:t>
            </w:r>
          </w:p>
        </w:tc>
        <w:tc>
          <w:tcPr/>
          <w:p w:rsidR="00000000" w:rsidDel="00000000" w:rsidP="00000000" w:rsidRDefault="00000000" w:rsidRPr="00000000" w14:paraId="0000001C">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Videojuego reciclaje ambiente consentizar</w:t>
            </w:r>
          </w:p>
          <w:p w:rsidR="00000000" w:rsidDel="00000000" w:rsidP="00000000" w:rsidRDefault="00000000" w:rsidRPr="00000000" w14:paraId="0000001D">
            <w:pPr>
              <w:jc w:val="both"/>
              <w:rPr>
                <w:rFonts w:ascii="Consolas" w:cs="Consolas" w:eastAsia="Consolas" w:hAnsi="Consolas"/>
                <w:sz w:val="32"/>
                <w:szCs w:val="32"/>
              </w:rPr>
            </w:pPr>
            <w:r w:rsidDel="00000000" w:rsidR="00000000" w:rsidRPr="00000000">
              <w:rPr>
                <w:rFonts w:ascii="Consolas" w:cs="Consolas" w:eastAsia="Consolas" w:hAnsi="Consolas"/>
                <w:sz w:val="28"/>
                <w:szCs w:val="28"/>
                <w:rtl w:val="0"/>
              </w:rPr>
              <w:t xml:space="preserve">Problemas basura cambio climático</w:t>
            </w:r>
            <w:r w:rsidDel="00000000" w:rsidR="00000000" w:rsidRPr="00000000">
              <w:rPr>
                <w:rtl w:val="0"/>
              </w:rPr>
            </w:r>
          </w:p>
        </w:tc>
      </w:tr>
      <w:tr>
        <w:trPr>
          <w:cantSplit w:val="0"/>
          <w:tblHeader w:val="0"/>
        </w:trPr>
        <w:tc>
          <w:tcPr>
            <w:shd w:fill="abd9df"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Objetivos</w:t>
            </w:r>
          </w:p>
        </w:tc>
        <w:tc>
          <w:tcPr/>
          <w:p w:rsidR="00000000" w:rsidDel="00000000" w:rsidP="00000000" w:rsidRDefault="00000000" w:rsidRPr="00000000" w14:paraId="00000025">
            <w:pPr>
              <w:jc w:val="both"/>
              <w:rPr>
                <w:rFonts w:ascii="Consolas" w:cs="Consolas" w:eastAsia="Consolas" w:hAnsi="Consolas"/>
                <w:sz w:val="28"/>
                <w:szCs w:val="28"/>
              </w:rPr>
            </w:pPr>
            <w:r w:rsidDel="00000000" w:rsidR="00000000" w:rsidRPr="00000000">
              <w:rPr>
                <w:rFonts w:ascii="Consolas" w:cs="Consolas" w:eastAsia="Consolas" w:hAnsi="Consolas"/>
                <w:b w:val="1"/>
                <w:bCs w:val="1"/>
                <w:sz w:val="28"/>
                <w:szCs w:val="28"/>
                <w:rtl w:val="0"/>
              </w:rPr>
              <w:t xml:space="preserve">General</w:t>
            </w:r>
            <w:r w:rsidDel="00000000" w:rsidR="00000000" w:rsidRPr="00000000">
              <w:rPr>
                <w:rFonts w:ascii="Consolas" w:cs="Consolas" w:eastAsia="Consolas" w:hAnsi="Consolas"/>
                <w:sz w:val="28"/>
                <w:szCs w:val="28"/>
                <w:rtl w:val="0"/>
              </w:rPr>
              <w:t xml:space="preserve">:</w:t>
            </w:r>
          </w:p>
          <w:p w:rsidR="00000000" w:rsidDel="00000000" w:rsidP="00000000" w:rsidRDefault="00000000" w:rsidRPr="00000000" w14:paraId="00000026">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Desarrollar un videojuego educativo en el motor Godot Engine dirigido a jóvenes mayores</w:t>
            </w:r>
          </w:p>
          <w:p w:rsidR="00000000" w:rsidDel="00000000" w:rsidP="00000000" w:rsidRDefault="00000000" w:rsidRPr="00000000" w14:paraId="00000027">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de 10 años, con el fin de fomentar la conciencia ambiental mediante una experiencia lúdica</w:t>
            </w:r>
          </w:p>
          <w:p w:rsidR="00000000" w:rsidDel="00000000" w:rsidP="00000000" w:rsidRDefault="00000000" w:rsidRPr="00000000" w14:paraId="00000028">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e interactiva que aborde problemáticas como la contaminación, el reciclaje y la</w:t>
            </w:r>
          </w:p>
          <w:p w:rsidR="00000000" w:rsidDel="00000000" w:rsidP="00000000" w:rsidRDefault="00000000" w:rsidRPr="00000000" w14:paraId="00000029">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deforestación.</w:t>
            </w:r>
          </w:p>
          <w:p w:rsidR="00000000" w:rsidDel="00000000" w:rsidP="00000000" w:rsidRDefault="00000000" w:rsidRPr="00000000" w14:paraId="0000002A">
            <w:pPr>
              <w:jc w:val="both"/>
              <w:rPr>
                <w:rFonts w:ascii="Consolas" w:cs="Consolas" w:eastAsia="Consolas" w:hAnsi="Consolas"/>
                <w:sz w:val="28"/>
                <w:szCs w:val="28"/>
              </w:rPr>
            </w:pPr>
            <w:r w:rsidDel="00000000" w:rsidR="00000000" w:rsidRPr="00000000">
              <w:rPr>
                <w:rFonts w:ascii="Consolas" w:cs="Consolas" w:eastAsia="Consolas" w:hAnsi="Consolas"/>
                <w:b w:val="1"/>
                <w:bCs w:val="1"/>
                <w:sz w:val="28"/>
                <w:szCs w:val="28"/>
                <w:rtl w:val="0"/>
              </w:rPr>
              <w:t xml:space="preserve">Específicos</w:t>
            </w:r>
            <w:r w:rsidDel="00000000" w:rsidR="00000000" w:rsidRPr="00000000">
              <w:rPr>
                <w:rFonts w:ascii="Consolas" w:cs="Consolas" w:eastAsia="Consolas" w:hAnsi="Consolas"/>
                <w:sz w:val="28"/>
                <w:szCs w:val="28"/>
                <w:rtl w:val="0"/>
              </w:rPr>
              <w:t xml:space="preserve">:</w:t>
            </w:r>
          </w:p>
          <w:p w:rsidR="00000000" w:rsidDel="00000000" w:rsidP="00000000" w:rsidRDefault="00000000" w:rsidRPr="00000000" w14:paraId="0000002B">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1.Diseñar una narrativa educativa e interactiva que permita a los jugadores comprender el</w:t>
            </w:r>
          </w:p>
          <w:p w:rsidR="00000000" w:rsidDel="00000000" w:rsidP="00000000" w:rsidRDefault="00000000" w:rsidRPr="00000000" w14:paraId="0000002C">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impacto de sus acciones sobre el medio ambiente.</w:t>
            </w:r>
          </w:p>
          <w:p w:rsidR="00000000" w:rsidDel="00000000" w:rsidP="00000000" w:rsidRDefault="00000000" w:rsidRPr="00000000" w14:paraId="0000002D">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2.Implementar mecánicas de juego que promuevan actividades sostenibles como la siembra</w:t>
            </w:r>
          </w:p>
          <w:p w:rsidR="00000000" w:rsidDel="00000000" w:rsidP="00000000" w:rsidRDefault="00000000" w:rsidRPr="00000000" w14:paraId="0000002E">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de árboles, el reciclaje y el cuidado de los recursos naturales.</w:t>
            </w:r>
          </w:p>
          <w:p w:rsidR="00000000" w:rsidDel="00000000" w:rsidP="00000000" w:rsidRDefault="00000000" w:rsidRPr="00000000" w14:paraId="0000002F">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3.Evaluar la recepción y comprensión del contenido ambiental por parte de los usuarios </w:t>
            </w:r>
          </w:p>
          <w:p w:rsidR="00000000" w:rsidDel="00000000" w:rsidP="00000000" w:rsidRDefault="00000000" w:rsidRPr="00000000" w14:paraId="00000030">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a través de pruebas piloto en estudiantes mayores de 10 años.</w:t>
            </w:r>
          </w:p>
          <w:p w:rsidR="00000000" w:rsidDel="00000000" w:rsidP="00000000" w:rsidRDefault="00000000" w:rsidRPr="00000000" w14:paraId="00000031">
            <w:pPr>
              <w:rPr>
                <w:rFonts w:ascii="Consolas" w:cs="Consolas" w:eastAsia="Consolas" w:hAnsi="Consolas"/>
                <w:sz w:val="28"/>
                <w:szCs w:val="28"/>
              </w:rPr>
            </w:pPr>
            <w:bookmarkStart w:colFirst="0" w:colLast="0" w:name="_heading=h.xnvmi4jfzx5y" w:id="0"/>
            <w:bookmarkEnd w:id="0"/>
            <w:r w:rsidDel="00000000" w:rsidR="00000000" w:rsidRPr="00000000">
              <w:rPr>
                <w:rFonts w:ascii="Consolas" w:cs="Consolas" w:eastAsia="Consolas" w:hAnsi="Consolas"/>
                <w:sz w:val="28"/>
                <w:szCs w:val="28"/>
                <w:rtl w:val="0"/>
              </w:rPr>
              <w:t xml:space="preserve">4.Utilizar herramientas tecnológicas como Godot Engine y Git para desarrollar, controlar</w:t>
            </w:r>
          </w:p>
          <w:p w:rsidR="00000000" w:rsidDel="00000000" w:rsidP="00000000" w:rsidRDefault="00000000" w:rsidRPr="00000000" w14:paraId="00000032">
            <w:pPr>
              <w:rPr>
                <w:rFonts w:ascii="Consolas" w:cs="Consolas" w:eastAsia="Consolas" w:hAnsi="Consolas"/>
                <w:sz w:val="28"/>
                <w:szCs w:val="28"/>
              </w:rPr>
            </w:pPr>
            <w:bookmarkStart w:colFirst="0" w:colLast="0" w:name="_heading=h.7ndajo41wtww" w:id="1"/>
            <w:bookmarkEnd w:id="1"/>
            <w:r w:rsidDel="00000000" w:rsidR="00000000" w:rsidRPr="00000000">
              <w:rPr>
                <w:rFonts w:ascii="Consolas" w:cs="Consolas" w:eastAsia="Consolas" w:hAnsi="Consolas"/>
                <w:sz w:val="28"/>
                <w:szCs w:val="28"/>
                <w:rtl w:val="0"/>
              </w:rPr>
              <w:t xml:space="preserve">versiones y facilitar el trabajo colaborativo en el proceso de programación del videojuego.</w:t>
            </w:r>
          </w:p>
        </w:tc>
      </w:tr>
      <w:tr>
        <w:trPr>
          <w:cantSplit w:val="0"/>
          <w:tblHeader w:val="0"/>
        </w:trPr>
        <w:tc>
          <w:tcPr>
            <w:shd w:fill="abd9df"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Descripción</w:t>
            </w:r>
          </w:p>
          <w:p w:rsidR="00000000" w:rsidDel="00000000" w:rsidP="00000000" w:rsidRDefault="00000000" w:rsidRPr="00000000" w14:paraId="00000036">
            <w:pPr>
              <w:rPr>
                <w:rFonts w:ascii="Consolas" w:cs="Consolas" w:eastAsia="Consolas" w:hAnsi="Consolas"/>
                <w:b w:val="1"/>
                <w:bCs w:val="1"/>
                <w:sz w:val="28"/>
                <w:szCs w:val="28"/>
              </w:rPr>
            </w:pPr>
            <w:r w:rsidDel="00000000" w:rsidR="00000000" w:rsidRPr="00000000">
              <w:rPr>
                <w:rtl w:val="0"/>
              </w:rPr>
            </w:r>
          </w:p>
        </w:tc>
        <w:tc>
          <w:tcPr/>
          <w:p w:rsidR="00000000" w:rsidDel="00000000" w:rsidP="00000000" w:rsidRDefault="00000000" w:rsidRPr="00000000" w14:paraId="00000037">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Este videojuego tiene el objetivo de consentizar sobre el cuidado y las problemáticas del medio ambiente con temáticas atractivas para los jugadores con una historia entretenida y que enseña constante mente a los jugadores además tiene un enfoque moderno y entretenido</w:t>
            </w:r>
          </w:p>
        </w:tc>
      </w:tr>
      <w:tr>
        <w:trPr>
          <w:cantSplit w:val="0"/>
          <w:trHeight w:val="3964.21875" w:hRule="atLeast"/>
          <w:tblHeader w:val="0"/>
        </w:trPr>
        <w:tc>
          <w:tcPr>
            <w:shd w:fill="abd9df" w:val="cle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Fuentes</w:t>
            </w:r>
          </w:p>
        </w:tc>
        <w:tc>
          <w:tcPr/>
          <w:p w:rsidR="00000000" w:rsidDel="00000000" w:rsidP="00000000" w:rsidRDefault="00000000" w:rsidRPr="00000000" w14:paraId="0000003E">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Videojuegos los cuales nos hemos guiado</w:t>
            </w:r>
          </w:p>
          <w:p w:rsidR="00000000" w:rsidDel="00000000" w:rsidP="00000000" w:rsidRDefault="00000000" w:rsidRPr="00000000" w14:paraId="0000003F">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-Plasticity:</w:t>
            </w:r>
          </w:p>
          <w:p w:rsidR="00000000" w:rsidDel="00000000" w:rsidP="00000000" w:rsidRDefault="00000000" w:rsidRPr="00000000" w14:paraId="00000040">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un juego donde se evidencia un impacto real en un ecosistema</w:t>
            </w:r>
          </w:p>
          <w:p w:rsidR="00000000" w:rsidDel="00000000" w:rsidP="00000000" w:rsidRDefault="00000000" w:rsidRPr="00000000" w14:paraId="00000041">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-alba:</w:t>
            </w:r>
          </w:p>
          <w:p w:rsidR="00000000" w:rsidDel="00000000" w:rsidP="00000000" w:rsidRDefault="00000000" w:rsidRPr="00000000" w14:paraId="00000042">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es un videojuego donde se debe conservar el medioambiente</w:t>
            </w:r>
          </w:p>
          <w:p w:rsidR="00000000" w:rsidDel="00000000" w:rsidP="00000000" w:rsidRDefault="00000000" w:rsidRPr="00000000" w14:paraId="00000043">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-Planet Rescuers:</w:t>
            </w:r>
          </w:p>
          <w:p w:rsidR="00000000" w:rsidDel="00000000" w:rsidP="00000000" w:rsidRDefault="00000000" w:rsidRPr="00000000" w14:paraId="00000044">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Un juego de Siemens Gamesa basado en Minecraft que educa sobre la energía y la sostenibilidad</w:t>
            </w:r>
          </w:p>
          <w:p w:rsidR="00000000" w:rsidDel="00000000" w:rsidP="00000000" w:rsidRDefault="00000000" w:rsidRPr="00000000" w14:paraId="00000045">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-Anno 1800:</w:t>
            </w:r>
          </w:p>
          <w:p w:rsidR="00000000" w:rsidDel="00000000" w:rsidP="00000000" w:rsidRDefault="00000000" w:rsidRPr="00000000" w14:paraId="00000046">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Un juego de estrategia que permite a los jugadores construir ciudades y aprender sobre el impacto ambiental de sus decisiones.</w:t>
            </w:r>
          </w:p>
          <w:p w:rsidR="00000000" w:rsidDel="00000000" w:rsidP="00000000" w:rsidRDefault="00000000" w:rsidRPr="00000000" w14:paraId="00000047">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Además nos basamos en autores como </w:t>
            </w:r>
          </w:p>
          <w:p w:rsidR="00000000" w:rsidDel="00000000" w:rsidP="00000000" w:rsidRDefault="00000000" w:rsidRPr="00000000" w14:paraId="00000048">
            <w:pP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Ausubel habla sobre la teoría del Aprendizaje Significativo, Sauvé habla de la educación ambiental, Gee habla sobre el Aprendizaje Basado en el Juego y el uso de videojuegos como herramientas de aprendizaje, Kevin Werbach y Dan Hunter hablan sobre la Teoría de la Gamificación.</w:t>
            </w:r>
          </w:p>
        </w:tc>
      </w:tr>
      <w:tr>
        <w:trPr>
          <w:cantSplit w:val="0"/>
          <w:tblHeader w:val="0"/>
        </w:trPr>
        <w:tc>
          <w:tcPr>
            <w:shd w:fill="abd9df" w:val="cle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bookmarkStart w:colFirst="0" w:colLast="0" w:name="_heading=h.44i1v882v6su" w:id="2"/>
            <w:bookmarkEnd w:id="2"/>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Contenidos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8">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La interfaz gráfica del proyecto se desarrollará utilizando Pixel Studio, una herramienta versátil y muy popular para crear sprites y gráficos pixelados. Esta aplicación no solo ofrece una amplia variedad de funciones que permiten una edición precisa de imágenes, sino que también hace que el flujo de trabajo sea ágil y eficiente. Gracias a su diseño intuitivo, incluso aquellos con poca experiencia pueden empezar a crear recursos visuales rápidamente. Entre sus características más destacadas se encuentran la posibilidad de trabajar con capas, la creación de animaciones cuadro por cuadro, una paleta de colores personalizable y la compatibilidad con múltiples formatos de imagen. Además, al ser una herramienta disponible en diferentes plataformas, permite desarrollar en prácticamente cualquier dispositivo, lo que resulta especialmente útil en entornos educativos o colaborativos.</w:t>
            </w:r>
          </w:p>
          <w:p w:rsidR="00000000" w:rsidDel="00000000" w:rsidP="00000000" w:rsidRDefault="00000000" w:rsidRPr="00000000" w14:paraId="00000059">
            <w:pPr>
              <w:jc w:val="both"/>
              <w:rPr>
                <w:rFonts w:ascii="Consolas" w:cs="Consolas" w:eastAsia="Consolas" w:hAnsi="Consolas"/>
                <w:sz w:val="28"/>
                <w:szCs w:val="28"/>
              </w:rPr>
            </w:pPr>
            <w:r w:rsidDel="00000000" w:rsidR="00000000" w:rsidRPr="00000000">
              <w:rPr>
                <w:rtl w:val="0"/>
              </w:rPr>
            </w:r>
          </w:p>
          <w:p w:rsidR="00000000" w:rsidDel="00000000" w:rsidP="00000000" w:rsidRDefault="00000000" w:rsidRPr="00000000" w14:paraId="0000005A">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En cuanto al desarrollo del videojuego, se llevará a cabo en el motor de código abierto Godot Engine, una poderosa herramienta enfocada en la creación de juegos tanto en 2D como en 3D. Una de las grandes ventajas de Godot es que permite estructurar el juego mediante un sistema de escenas, lo que lo diferencia de otros motores populares. Este sistema se basa en nodos, que son los componentes básicos de cualquier escena. Un nodo puede representar distintos elementos del juego, como un personaje, un fondo, una colisión, una cámara o un sonido, entre otros. Gracias a esta estructura jerárquica, se puede mantener una organización clara y modular del proyecto, facilitando su desarrollo y mantenimiento.</w:t>
            </w:r>
          </w:p>
          <w:p w:rsidR="00000000" w:rsidDel="00000000" w:rsidP="00000000" w:rsidRDefault="00000000" w:rsidRPr="00000000" w14:paraId="0000005B">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El lenguaje de programación utilizado en Godot se llama GDScript, un lenguaje de scripting propio del motor, diseñado para ser muy similar a Python. Esta similitud lo hace fácil de aprender, especialmente para quienes ya están familiarizados con la sintaxis de Python. GDScript fue creado con el objetivo de ofrecer un lenguaje expresivo, fácil de escribir y perfectamente integrado con el motor.</w:t>
            </w:r>
          </w:p>
          <w:p w:rsidR="00000000" w:rsidDel="00000000" w:rsidP="00000000" w:rsidRDefault="00000000" w:rsidRPr="00000000" w14:paraId="0000005C">
            <w:pPr>
              <w:jc w:val="both"/>
              <w:rPr>
                <w:rFonts w:ascii="Consolas" w:cs="Consolas" w:eastAsia="Consolas" w:hAnsi="Consolas"/>
                <w:sz w:val="28"/>
                <w:szCs w:val="28"/>
              </w:rPr>
            </w:pPr>
            <w:r w:rsidDel="00000000" w:rsidR="00000000" w:rsidRPr="00000000">
              <w:rPr>
                <w:rtl w:val="0"/>
              </w:rPr>
            </w:r>
          </w:p>
        </w:tc>
      </w:tr>
      <w:tr>
        <w:trPr>
          <w:cantSplit w:val="0"/>
          <w:tblHeader w:val="0"/>
        </w:trPr>
        <w:tc>
          <w:tcPr>
            <w:shd w:fill="abd9df" w:val="clear"/>
          </w:tcPr>
          <w:p w:rsidR="00000000" w:rsidDel="00000000" w:rsidP="00000000" w:rsidRDefault="00000000" w:rsidRPr="00000000" w14:paraId="000000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Metodología</w:t>
            </w:r>
          </w:p>
        </w:tc>
        <w:tc>
          <w:tcPr/>
          <w:p w:rsidR="00000000" w:rsidDel="00000000" w:rsidP="00000000" w:rsidRDefault="00000000" w:rsidRPr="00000000" w14:paraId="0000005E">
            <w:pPr>
              <w:spacing w:line="276" w:lineRule="auto"/>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La metodología de nuestro proyecto es un estudio aplicado, significa que busca una solución práctica a un problema del mundo real </w:t>
            </w:r>
          </w:p>
          <w:p w:rsidR="00000000" w:rsidDel="00000000" w:rsidP="00000000" w:rsidRDefault="00000000" w:rsidRPr="00000000" w14:paraId="0000005F">
            <w:pPr>
              <w:rPr>
                <w:rFonts w:ascii="Consolas" w:cs="Consolas" w:eastAsia="Consolas" w:hAnsi="Consolas"/>
                <w:sz w:val="28"/>
                <w:szCs w:val="28"/>
              </w:rPr>
            </w:pPr>
            <w:r w:rsidDel="00000000" w:rsidR="00000000" w:rsidRPr="00000000">
              <w:rPr>
                <w:rtl w:val="0"/>
              </w:rPr>
            </w:r>
          </w:p>
        </w:tc>
      </w:tr>
      <w:tr>
        <w:trPr>
          <w:cantSplit w:val="0"/>
          <w:tblHeader w:val="0"/>
        </w:trPr>
        <w:tc>
          <w:tcPr>
            <w:shd w:fill="abd9df" w:val="clear"/>
          </w:tcPr>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Conclusiones</w:t>
            </w:r>
          </w:p>
        </w:tc>
        <w:tc>
          <w:tcPr/>
          <w:p w:rsidR="00000000" w:rsidDel="00000000" w:rsidP="00000000" w:rsidRDefault="00000000" w:rsidRPr="00000000" w14:paraId="00000061">
            <w:pPr>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El proyecto se dividirá en varias partes para mejorar su calidad y u mantenimiento</w:t>
            </w:r>
          </w:p>
          <w:p w:rsidR="00000000" w:rsidDel="00000000" w:rsidP="00000000" w:rsidRDefault="00000000" w:rsidRPr="00000000" w14:paraId="00000062">
            <w:pPr>
              <w:jc w:val="both"/>
              <w:rPr>
                <w:rFonts w:ascii="Consolas" w:cs="Consolas" w:eastAsia="Consolas" w:hAnsi="Consolas"/>
                <w:sz w:val="28"/>
                <w:szCs w:val="28"/>
              </w:rPr>
            </w:pP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onsolas" w:cs="Consolas" w:eastAsia="Consolas" w:hAnsi="Consolas"/>
                <w:b w:val="1"/>
                <w:bCs w:val="1"/>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8"/>
                <w:szCs w:val="28"/>
                <w:u w:val="none"/>
                <w:shd w:fill="auto" w:val="clear"/>
                <w:vertAlign w:val="baseline"/>
                <w:rtl w:val="0"/>
              </w:rPr>
              <w:t xml:space="preserve">Autor del</w:t>
            </w:r>
          </w:p>
          <w:p w:rsidR="00000000" w:rsidDel="00000000" w:rsidP="00000000" w:rsidRDefault="00000000" w:rsidRPr="00000000" w14:paraId="00000064">
            <w:pP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RAE</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nsolas" w:cs="Consolas" w:eastAsia="Consolas" w:hAnsi="Consolas"/>
                <w:b w:val="0"/>
                <w:bCs w:val="0"/>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Juan Felipe casas Aguilar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onsolas" w:cs="Consolas" w:eastAsia="Consolas" w:hAnsi="Consolas"/>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67">
      <w:pPr>
        <w:ind w:left="-284" w:firstLine="0"/>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IaK49ow9pEqSaTEmf6g4dS3EpQ==">CgMxLjAyDmgueG52bWk0amZ6eDV5Mg5oLjduZGFqbzQxd3R3dzIOaC40NGkxdjg4MnY2c3U4AHIhMWNESHZEUEF1THRrSmZsbUxxWndYVTNIakJ3eV9VWndU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