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984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  <w:lang w:eastAsia="zh-CN"/>
        </w:rPr>
        <w:t>JK-100</w:t>
      </w:r>
      <w:r>
        <w:rPr>
          <w:color w:val="000000"/>
          <w:sz w:val="28"/>
          <w:szCs w:val="28"/>
        </w:rPr>
        <w:t xml:space="preserve"> 环保热稳定剂产品说明书</w:t>
      </w:r>
    </w:p>
    <w:p w14:paraId="5F7AAA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文档版本：V1.0生效日期：2026 年 07 月 02 日</w:t>
      </w:r>
    </w:p>
    <w:p w14:paraId="2F2B07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一、产品简介</w:t>
      </w:r>
    </w:p>
    <w:p w14:paraId="069D72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JK-100是专为 PVC 高温加工研发的替代有机锡的有机复合稳定剂（不含有机锡），以多元有机配体、核心超支化化合物组合而成。环保合规，适PVC各类硬质制品的高温成型需求，兼具优异的热稳定性与加工适配性。</w:t>
      </w:r>
    </w:p>
    <w:tbl>
      <w:tblPr>
        <w:tblStyle w:val="7"/>
        <w:tblpPr w:leftFromText="180" w:rightFromText="180" w:vertAnchor="text" w:horzAnchor="page" w:tblpX="2818" w:tblpY="214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5"/>
        <w:gridCol w:w="2705"/>
      </w:tblGrid>
      <w:tr w14:paraId="09273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2812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检测项目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9F1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技术标准参数</w:t>
            </w:r>
          </w:p>
        </w:tc>
      </w:tr>
      <w:tr w14:paraId="256F7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9AFF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外观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5621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白色或微黄色均匀粉末</w:t>
            </w:r>
          </w:p>
        </w:tc>
      </w:tr>
      <w:tr w14:paraId="16937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BC30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挥发份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9A67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≤1.2%</w:t>
            </w:r>
          </w:p>
        </w:tc>
      </w:tr>
      <w:tr w14:paraId="70124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ACEF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堆积密度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EF5C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0.40～0.60g/cm³</w:t>
            </w:r>
          </w:p>
        </w:tc>
      </w:tr>
      <w:tr w14:paraId="79773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A4BC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动态润滑性能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3E3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内外润滑均衡，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不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析出、不粘模</w:t>
            </w:r>
          </w:p>
        </w:tc>
      </w:tr>
    </w:tbl>
    <w:p w14:paraId="080310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二、理化技术指标</w:t>
      </w:r>
    </w:p>
    <w:p w14:paraId="7EF259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p w14:paraId="79CD45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p w14:paraId="225D9C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p w14:paraId="1AA946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p w14:paraId="0995AC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p w14:paraId="1B6FD7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三、核心产品优势</w:t>
      </w:r>
    </w:p>
    <w:p w14:paraId="0359FE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19"/>
          <w:szCs w:val="19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/>
          <w:kern w:val="0"/>
          <w:sz w:val="19"/>
          <w:szCs w:val="19"/>
          <w:lang w:val="en-US" w:eastAsia="zh-CN" w:bidi="ar"/>
        </w:rPr>
        <w:t>1、</w:t>
      </w:r>
      <w:r>
        <w:rPr>
          <w:rStyle w:val="9"/>
          <w:rFonts w:ascii="宋体" w:hAnsi="宋体" w:eastAsia="宋体" w:cs="宋体"/>
          <w:b w:val="0"/>
          <w:bCs w:val="0"/>
          <w:color w:val="000000"/>
          <w:kern w:val="0"/>
          <w:sz w:val="19"/>
          <w:szCs w:val="19"/>
          <w:lang w:val="en-US" w:eastAsia="zh-CN" w:bidi="ar"/>
        </w:rPr>
        <w:t>全环保合规，适用多场景出口 / 市政工程</w:t>
      </w:r>
    </w:p>
    <w:p w14:paraId="4D1ECD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b w:val="0"/>
          <w:bCs w:val="0"/>
          <w:color w:val="000000"/>
          <w:kern w:val="0"/>
          <w:sz w:val="19"/>
          <w:szCs w:val="19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/>
          <w:kern w:val="0"/>
          <w:sz w:val="19"/>
          <w:szCs w:val="19"/>
          <w:lang w:val="en-US" w:eastAsia="zh-CN" w:bidi="ar"/>
        </w:rPr>
        <w:t>2、</w:t>
      </w:r>
      <w:r>
        <w:rPr>
          <w:rStyle w:val="9"/>
          <w:rFonts w:ascii="宋体" w:hAnsi="宋体" w:eastAsia="宋体" w:cs="宋体"/>
          <w:b w:val="0"/>
          <w:bCs w:val="0"/>
          <w:color w:val="000000"/>
          <w:kern w:val="0"/>
          <w:sz w:val="19"/>
          <w:szCs w:val="19"/>
          <w:lang w:val="en-US" w:eastAsia="zh-CN" w:bidi="ar"/>
        </w:rPr>
        <w:t>长效耐热稳定，低成本替代有机锡</w:t>
      </w:r>
      <w:r>
        <w:rPr>
          <w:rStyle w:val="9"/>
          <w:rFonts w:hint="eastAsia" w:ascii="宋体" w:hAnsi="宋体" w:eastAsia="宋体" w:cs="宋体"/>
          <w:b w:val="0"/>
          <w:bCs w:val="0"/>
          <w:color w:val="000000"/>
          <w:kern w:val="0"/>
          <w:sz w:val="19"/>
          <w:szCs w:val="19"/>
          <w:lang w:val="en-US" w:eastAsia="zh-CN" w:bidi="ar"/>
        </w:rPr>
        <w:t>，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19"/>
          <w:szCs w:val="19"/>
          <w:lang w:val="en-US" w:eastAsia="zh-CN" w:bidi="ar"/>
        </w:rPr>
        <w:t>添加量仅为有机锡的 1.5~2 倍；</w:t>
      </w:r>
    </w:p>
    <w:p w14:paraId="4A8AC5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Style w:val="9"/>
          <w:rFonts w:ascii="宋体" w:hAnsi="宋体" w:eastAsia="宋体" w:cs="宋体"/>
          <w:b w:val="0"/>
          <w:bCs w:val="0"/>
          <w:color w:val="000000"/>
          <w:kern w:val="0"/>
          <w:sz w:val="19"/>
          <w:szCs w:val="19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/>
          <w:kern w:val="0"/>
          <w:sz w:val="19"/>
          <w:szCs w:val="19"/>
          <w:lang w:val="en-US" w:eastAsia="zh-CN" w:bidi="ar"/>
        </w:rPr>
        <w:t>3、</w:t>
      </w:r>
      <w:r>
        <w:rPr>
          <w:rStyle w:val="9"/>
          <w:rFonts w:ascii="宋体" w:hAnsi="宋体" w:eastAsia="宋体" w:cs="宋体"/>
          <w:b w:val="0"/>
          <w:bCs w:val="0"/>
          <w:color w:val="000000"/>
          <w:kern w:val="0"/>
          <w:sz w:val="19"/>
          <w:szCs w:val="19"/>
          <w:lang w:val="en-US" w:eastAsia="zh-CN" w:bidi="ar"/>
        </w:rPr>
        <w:t>提升熔体强度，成品力学性能优异</w:t>
      </w:r>
    </w:p>
    <w:p w14:paraId="0D8159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19"/>
          <w:szCs w:val="19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/>
          <w:kern w:val="0"/>
          <w:sz w:val="19"/>
          <w:szCs w:val="19"/>
          <w:lang w:val="en-US" w:eastAsia="zh-CN" w:bidi="ar"/>
        </w:rPr>
        <w:t>4、</w:t>
      </w:r>
      <w:r>
        <w:rPr>
          <w:rStyle w:val="9"/>
          <w:rFonts w:ascii="宋体" w:hAnsi="宋体" w:eastAsia="宋体" w:cs="宋体"/>
          <w:b w:val="0"/>
          <w:bCs w:val="0"/>
          <w:color w:val="000000"/>
          <w:kern w:val="0"/>
          <w:sz w:val="19"/>
          <w:szCs w:val="19"/>
          <w:lang w:val="en-US" w:eastAsia="zh-CN" w:bidi="ar"/>
        </w:rPr>
        <w:t>润滑平衡，成品外观光洁细腻</w:t>
      </w:r>
    </w:p>
    <w:p w14:paraId="50A814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19"/>
          <w:szCs w:val="19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/>
          <w:kern w:val="0"/>
          <w:sz w:val="19"/>
          <w:szCs w:val="19"/>
          <w:lang w:val="en-US" w:eastAsia="zh-CN" w:bidi="ar"/>
        </w:rPr>
        <w:t>5、无</w:t>
      </w:r>
      <w:r>
        <w:rPr>
          <w:rStyle w:val="9"/>
          <w:rFonts w:ascii="宋体" w:hAnsi="宋体" w:eastAsia="宋体" w:cs="宋体"/>
          <w:b w:val="0"/>
          <w:bCs w:val="0"/>
          <w:color w:val="000000"/>
          <w:kern w:val="0"/>
          <w:sz w:val="19"/>
          <w:szCs w:val="19"/>
          <w:lang w:val="en-US" w:eastAsia="zh-CN" w:bidi="ar"/>
        </w:rPr>
        <w:t>析出、易加工，降低综合生产成本</w:t>
      </w:r>
    </w:p>
    <w:p w14:paraId="70237F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四、适用范围</w:t>
      </w:r>
    </w:p>
    <w:p w14:paraId="254F83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jc w:val="left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1、</w:t>
      </w:r>
      <w:r>
        <w:rPr>
          <w:color w:val="000000"/>
          <w:sz w:val="19"/>
          <w:szCs w:val="19"/>
        </w:rPr>
        <w:t>PVC-U 大口径管材：市政给水管、排水排污管、雨水管、电力穿线管、农田灌溉管；</w:t>
      </w:r>
    </w:p>
    <w:p w14:paraId="34E38F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jc w:val="left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2、</w:t>
      </w:r>
      <w:r>
        <w:rPr>
          <w:color w:val="000000"/>
          <w:sz w:val="19"/>
          <w:szCs w:val="19"/>
        </w:rPr>
        <w:t>中小型硬质 PVC 制品：挤出型材、塑料管件、挤出板材；</w:t>
      </w:r>
    </w:p>
    <w:p w14:paraId="08DCFC3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jc w:val="left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 xml:space="preserve">3 </w:t>
      </w:r>
      <w:r>
        <w:rPr>
          <w:color w:val="000000"/>
          <w:sz w:val="19"/>
          <w:szCs w:val="19"/>
        </w:rPr>
        <w:t>设备适配：单螺杆、双螺杆挤出设备通用，兼容低 / 高碳酸钙填充全系列硬质 PVC 配方。</w:t>
      </w:r>
    </w:p>
    <w:p w14:paraId="280985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五、</w:t>
      </w:r>
      <w:r>
        <w:rPr>
          <w:color w:val="000000"/>
          <w:sz w:val="19"/>
          <w:szCs w:val="19"/>
        </w:rPr>
        <w:t>使用操作方式</w:t>
      </w:r>
    </w:p>
    <w:p w14:paraId="2DEF5A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将本品与 PVC 树脂、碳酸钙、加工助剂、色母等原料一同投入高速混合机，常温高速搅拌均匀即可，无需额外预处理，适配行业标准化混料流程。配方优化建议：搭配少量管材专用抗氧剂、外润滑剂，可进一步提升管材耐候、抗老化性能，延长使用寿命。</w:t>
      </w:r>
    </w:p>
    <w:p w14:paraId="2D3347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六、包装、贮存与保质期</w:t>
      </w:r>
    </w:p>
    <w:p w14:paraId="646365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jc w:val="left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1、</w:t>
      </w:r>
      <w:r>
        <w:rPr>
          <w:color w:val="000000"/>
          <w:sz w:val="19"/>
          <w:szCs w:val="19"/>
        </w:rPr>
        <w:t>包装规格：25kg / 袋，加厚防潮复合纸袋，内置防水内膜，密封防尘、防破损；</w:t>
      </w:r>
    </w:p>
    <w:p w14:paraId="4E6FE2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13" w:leftChars="11" w:right="0" w:rightChars="0" w:hanging="190" w:hangingChars="100"/>
        <w:jc w:val="left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2、</w:t>
      </w:r>
      <w:r>
        <w:rPr>
          <w:color w:val="000000"/>
          <w:sz w:val="19"/>
          <w:szCs w:val="19"/>
        </w:rPr>
        <w:t>贮存条件：存放于阴凉、干燥、通风室内仓库；远离热源、明火、高温设备，禁止阳光暴晒、雨淋潮湿，严禁与酸性、腐蚀性、氧化性物料混存；</w:t>
      </w:r>
    </w:p>
    <w:p w14:paraId="73EF80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13" w:leftChars="11" w:right="0" w:rightChars="0" w:hanging="190" w:hangingChars="100"/>
        <w:jc w:val="left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3、</w:t>
      </w:r>
      <w:r>
        <w:rPr>
          <w:color w:val="000000"/>
          <w:sz w:val="19"/>
          <w:szCs w:val="19"/>
        </w:rPr>
        <w:t>保质期：原装密封状态保质期 12 个月；开封后及时扎紧袋口密封防潮，建议短期内用完，防止吸潮结块影响加工性能。</w:t>
      </w:r>
    </w:p>
    <w:p w14:paraId="5A4130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七、安全操作提示</w:t>
      </w:r>
    </w:p>
    <w:p w14:paraId="143789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jc w:val="left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1、</w:t>
      </w:r>
      <w:r>
        <w:rPr>
          <w:color w:val="000000"/>
          <w:sz w:val="19"/>
          <w:szCs w:val="19"/>
        </w:rPr>
        <w:t>本品属于环保粉末助剂，常规加工无刺激性；车间作业建议佩戴防尘口罩、防滑手套，避免长期大量吸入粉尘；</w:t>
      </w:r>
    </w:p>
    <w:p w14:paraId="2FB19B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jc w:val="left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2、</w:t>
      </w:r>
      <w:r>
        <w:rPr>
          <w:color w:val="000000"/>
          <w:sz w:val="19"/>
          <w:szCs w:val="19"/>
        </w:rPr>
        <w:t>生产车间保持通风，定期清理设备、地面堆积粉尘；</w:t>
      </w:r>
    </w:p>
    <w:p w14:paraId="635E97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jc w:val="left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3、</w:t>
      </w:r>
      <w:r>
        <w:rPr>
          <w:color w:val="000000"/>
          <w:sz w:val="19"/>
          <w:szCs w:val="19"/>
        </w:rPr>
        <w:t>不属于危险化学品，无易燃易爆风险，可常规公路、铁路运输装卸，禁止强力撞击、碾压破损包装；</w:t>
      </w:r>
    </w:p>
    <w:p w14:paraId="37E955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jc w:val="left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4、</w:t>
      </w:r>
      <w:r>
        <w:rPr>
          <w:color w:val="000000"/>
          <w:sz w:val="19"/>
          <w:szCs w:val="19"/>
        </w:rPr>
        <w:t>应急处理：不慎接触皮肤、眼睛，立即用大量流动清水冲洗；若发生误食，请及时就医处理。</w:t>
      </w:r>
      <w:bookmarkStart w:id="0" w:name="_GoBack"/>
      <w:bookmarkEnd w:id="0"/>
    </w:p>
    <w:p w14:paraId="4FD9EB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八、环保合规声明与免责说明</w:t>
      </w:r>
    </w:p>
    <w:p w14:paraId="37FBC0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3" w:leftChars="11" w:right="0" w:rightChars="0" w:firstLine="0" w:firstLineChars="0"/>
        <w:jc w:val="left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1、</w:t>
      </w:r>
      <w:r>
        <w:rPr>
          <w:color w:val="000000"/>
          <w:sz w:val="19"/>
          <w:szCs w:val="19"/>
        </w:rPr>
        <w:t>合规声明：产品通过 RoHS、REACH-SVHC、18 项 PAHs、PFOS/PFOA 全套环保检测，符合国内给排水管材卫生规范，满足各类工程、出口环保准入要求，可按需提供第三方检测报告。</w:t>
      </w:r>
    </w:p>
    <w:p w14:paraId="78DF7C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3" w:leftChars="11" w:right="0" w:rightChars="0" w:firstLine="0" w:firstLineChars="0"/>
        <w:jc w:val="left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2、</w:t>
      </w:r>
      <w:r>
        <w:rPr>
          <w:color w:val="000000"/>
          <w:sz w:val="19"/>
          <w:szCs w:val="19"/>
        </w:rPr>
        <w:t>免责说明：本说明书所有数据均为标准实验室测试值与通用生产指导，仅供客户配方、工艺调试参考。因客户设备型号、填料比例、挤出工艺、制品规格存在差异，正式量产前务必完成小试、中试验证；本公司不对未提前适配试验的非常规应用及成品质量承担相关责任。</w:t>
      </w:r>
    </w:p>
    <w:p w14:paraId="72232727"/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117C6">
    <w:pPr>
      <w:pStyle w:val="5"/>
      <w:tabs>
        <w:tab w:val="clear" w:pos="4153"/>
      </w:tabs>
      <w:ind w:firstLine="2079" w:firstLineChars="1155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联系电话：（0）13609623668（徐先生），（0）13155217718（丁先生）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D23E0">
    <w:pPr>
      <w:pStyle w:val="6"/>
      <w:pBdr>
        <w:bottom w:val="thinThickThinSmallGap" w:color="FF9900" w:sz="18" w:space="1"/>
      </w:pBdr>
      <w:ind w:firstLine="720" w:firstLineChars="400"/>
      <w:jc w:val="lef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539115</wp:posOffset>
          </wp:positionH>
          <wp:positionV relativeFrom="paragraph">
            <wp:posOffset>-259080</wp:posOffset>
          </wp:positionV>
          <wp:extent cx="725805" cy="642620"/>
          <wp:effectExtent l="0" t="0" r="5715" b="12700"/>
          <wp:wrapNone/>
          <wp:docPr id="1" name="图片 1" descr="积科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积科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5805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          </w:t>
    </w:r>
    <w:r>
      <w:rPr>
        <w:rFonts w:hint="eastAsia"/>
        <w:b/>
        <w:bCs/>
        <w:sz w:val="36"/>
        <w:szCs w:val="36"/>
        <w:lang w:val="en-US" w:eastAsia="zh-CN"/>
      </w:rPr>
      <w:t>深 圳 市 积 科 科 技 有 限 公 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8421D6"/>
    <w:rsid w:val="2F334723"/>
    <w:rsid w:val="4A8421D6"/>
    <w:rsid w:val="5FF65E6B"/>
    <w:rsid w:val="7892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1067</Words>
  <Characters>1145</Characters>
  <Lines>0</Lines>
  <Paragraphs>0</Paragraphs>
  <TotalTime>8</TotalTime>
  <ScaleCrop>false</ScaleCrop>
  <LinksUpToDate>false</LinksUpToDate>
  <CharactersWithSpaces>1175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2026-07-02T09:27:00Z</dcterms:created>
  <dc:creator>阿军古</dc:creator>
  <cp:lastModifiedBy>阿军古</cp:lastModifiedBy>
  <dcterms:modified xsi:type="dcterms:W3CDTF">2026-07-03T08:10:29Z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7E925501BE264EFB9BCC142CBE1106A3_13</vt:lpwstr>
  </property>
  <property fmtid="{D5CDD505-2E9C-101B-9397-08002B2CF9AE}" pid="4" name="KSOTemplateDocerSaveRecord">
    <vt:lpwstr>eyJoZGlkIjoiOGQzNmQyZTI3ZmRmMWQ1YmRjMGEwNTAzYzk4ZTI0NjciLCJ1c2VySWQiOiIyMjExNDI1MDYifQ==</vt:lpwstr>
  </property>
</Properties>
</file>