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2D32048">
      <w:pPr>
        <w:spacing w:lineRule="auto" w:line="240"/>
        <w:jc w:val="both"/>
        <w:rPr/>
      </w:pPr>
      <w:bookmarkStart w:id="0" w:name="_GoBack"/>
      <w:bookmarkEnd w:id="0"/>
    </w:p>
    <w:p w14:paraId="05B2372D">
      <w:pPr>
        <w:spacing w:lineRule="auto" w:line="240"/>
        <w:jc w:val="both"/>
        <w:rPr/>
      </w:pPr>
    </w:p>
    <w:p w14:paraId="AE63CCF3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文档二：现场补充需求（30%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功能，面试时口头交代）</w:t>
      </w:r>
    </w:p>
    <w:p w14:paraId="A826A9D4">
      <w:pPr>
        <w:spacing w:lineRule="auto" w:line="240"/>
        <w:jc w:val="both"/>
        <w:rPr/>
      </w:pPr>
    </w:p>
    <w:p w14:paraId="90830D22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&gt;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**说明：**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以下需求在学生完成文档一的基础功能后，现场口头告知，要求其当场理解、设计并实现。这是本次考核的核心区分度环节。</w:t>
      </w:r>
    </w:p>
    <w:p w14:paraId="7DF96AEE">
      <w:pPr>
        <w:spacing w:lineRule="auto" w:line="240"/>
        <w:jc w:val="both"/>
        <w:rPr/>
      </w:pPr>
    </w:p>
    <w:p w14:paraId="2049EEF7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---</w:t>
      </w:r>
    </w:p>
    <w:p w14:paraId="1C04A7DA">
      <w:pPr>
        <w:spacing w:lineRule="auto" w:line="240"/>
        <w:jc w:val="both"/>
        <w:rPr/>
      </w:pPr>
    </w:p>
    <w:p w14:paraId="6BAC2051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##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补充需求：Token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成本优化引擎</w:t>
      </w:r>
    </w:p>
    <w:p w14:paraId="C6AB6D8B">
      <w:pPr>
        <w:spacing w:lineRule="auto" w:line="240"/>
        <w:jc w:val="both"/>
        <w:rPr/>
      </w:pPr>
    </w:p>
    <w:p w14:paraId="8C327587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&gt;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**口头描述建议（用自然语言告知学生，不要直接念文档）：**</w:t>
      </w:r>
    </w:p>
    <w:p w14:paraId="6BF3175D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&gt;</w:t>
      </w:r>
    </w:p>
    <w:p w14:paraId="90209E99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&gt;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"我们现在对用户收费是按次数收的，一次对话扣一次。但是我们调用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AI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模型的时候，供应商那边其实有两种计费方式——一种是按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token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用量计费，输入输出的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token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各按单价算钱；另一种是按次计费，不管你发了多少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token，每调一次就收一个固定的费用。</w:t>
      </w:r>
    </w:p>
    <w:p w14:paraId="2D50B629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&gt;</w:t>
      </w:r>
    </w:p>
    <w:p w14:paraId="677FBBA0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&gt;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我需要你加一个成本优化模块：每次用户发消息之前，系统先估算一下这次请求大概会用多少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token（把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system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prompt、历史消息、当前输入全部算进去），然后根据两种计费模式的单价对比，自动选择成本更低的那种方式去调用。</w:t>
      </w:r>
    </w:p>
    <w:p w14:paraId="850278CE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&gt;</w:t>
      </w:r>
    </w:p>
    <w:p w14:paraId="9D5D181C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&gt;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简单来说就是——如果这次对话内容很短，几句话的事，那按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token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计费可能更便宜；但如果上下文很长、带了合同全文之类的，按次计费反而划算。你需要把这个判断逻辑抽成一个独立模块。</w:t>
      </w:r>
    </w:p>
    <w:p w14:paraId="4CC7E64D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&gt;</w:t>
      </w:r>
    </w:p>
    <w:p w14:paraId="35778838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&gt;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另外还有一个优化点——Prompt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Cache。我们每个场景都有一个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system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prompt，同一个对话里这个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prompt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是不变的，每次请求都重复发一遍很浪费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token。你看看怎么利用缓存机制，让连续对话中重复的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system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prompt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不要重复计费。可以在本地记录上一次请求的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system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prompt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的哈希值，如果没变就在请求里标记缓存复用。"</w:t>
      </w:r>
    </w:p>
    <w:p w14:paraId="C832D2E5">
      <w:pPr>
        <w:spacing w:lineRule="auto" w:line="240"/>
        <w:jc w:val="both"/>
        <w:rPr/>
      </w:pPr>
    </w:p>
    <w:p w14:paraId="89720850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---</w:t>
      </w:r>
    </w:p>
    <w:p w14:paraId="290D7B5D">
      <w:pPr>
        <w:spacing w:lineRule="auto" w:line="240"/>
        <w:jc w:val="both"/>
        <w:rPr/>
      </w:pPr>
    </w:p>
    <w:p w14:paraId="DB40F9EF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###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技术实现要点（面试官参考，不告知学生）</w:t>
      </w:r>
    </w:p>
    <w:p w14:paraId="F16871B1">
      <w:pPr>
        <w:spacing w:lineRule="auto" w:line="240"/>
        <w:jc w:val="both"/>
        <w:rPr/>
      </w:pPr>
    </w:p>
    <w:p w14:paraId="EAE32433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**成本路由决策：**</w:t>
      </w:r>
    </w:p>
    <w:p w14:paraId="A9DE0894">
      <w:pPr>
        <w:spacing w:lineRule="auto" w:line="240"/>
        <w:jc w:val="both"/>
        <w:rPr/>
      </w:pPr>
    </w:p>
    <w:p w14:paraId="F9FF15BB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需要学生实现一个独立的决策函数或模块（如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`CostRouter`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/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`ApiStrategyEngine`），输入为本次请求的全部消息内容，输出为选择哪种计费模式。</w:t>
      </w:r>
    </w:p>
    <w:p w14:paraId="D50B239E">
      <w:pPr>
        <w:spacing w:lineRule="auto" w:line="240"/>
        <w:jc w:val="both"/>
        <w:rPr/>
      </w:pPr>
    </w:p>
    <w:p w14:paraId="01BB113A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核心逻辑：估算输入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token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数（中文约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1.5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字符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≈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1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token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的粗略比例即可），计算"按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token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模式的预估成本"与"按次模式的固定成本"，取较低者。</w:t>
      </w:r>
    </w:p>
    <w:p w14:paraId="EDF91F78">
      <w:pPr>
        <w:spacing w:lineRule="auto" w:line="240"/>
        <w:jc w:val="both"/>
        <w:rPr/>
      </w:pPr>
    </w:p>
    <w:p w14:paraId="3E4D8E5F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阈值计算：假设按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token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单价为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P_token（元/千token），按次固定价为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P_call（元/次），则临界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token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=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P_call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/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P_token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×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1000。低于此值用按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token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模式，高于此值用按次模式。</w:t>
      </w:r>
    </w:p>
    <w:p w14:paraId="4AEEDB7A">
      <w:pPr>
        <w:spacing w:lineRule="auto" w:line="240"/>
        <w:jc w:val="both"/>
        <w:rPr/>
      </w:pPr>
    </w:p>
    <w:p w14:paraId="F04AC6EF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学生不需要知道真实单价，可以给他两个示例数字让他算，或者让他自己定义为可配置常量。</w:t>
      </w:r>
    </w:p>
    <w:p w14:paraId="03AE59C4">
      <w:pPr>
        <w:spacing w:lineRule="auto" w:line="240"/>
        <w:jc w:val="both"/>
        <w:rPr/>
      </w:pPr>
    </w:p>
    <w:p w14:paraId="919234C5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**Prompt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Caching：**</w:t>
      </w:r>
    </w:p>
    <w:p w14:paraId="ACA11EBB">
      <w:pPr>
        <w:spacing w:lineRule="auto" w:line="240"/>
        <w:jc w:val="both"/>
        <w:rPr/>
      </w:pPr>
    </w:p>
    <w:p w14:paraId="2C590BB1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在消息构建逻辑中，对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system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prompt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内容计算哈希值（简单的字符串哈希即可），与上一次请求的哈希对比。如一致，在请求参数中添加缓存标识字段（如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`cached_system_prompt: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true`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或按模型供应商的缓存协议格式）。在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token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估算时，如命中缓存则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system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prompt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的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token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不计入成本估算。</w:t>
      </w:r>
    </w:p>
    <w:p w14:paraId="20380C8E">
      <w:pPr>
        <w:spacing w:lineRule="auto" w:line="240"/>
        <w:jc w:val="both"/>
        <w:rPr/>
      </w:pPr>
    </w:p>
    <w:p w14:paraId="1372E3AC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**关键考察点：**</w:t>
      </w:r>
    </w:p>
    <w:p w14:paraId="C445EEE4">
      <w:pPr>
        <w:spacing w:lineRule="auto" w:line="240"/>
        <w:jc w:val="both"/>
        <w:rPr/>
      </w:pPr>
    </w:p>
    <w:p w14:paraId="32AE926E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能否将这个需求抽象为独立模块，而不是把决策逻辑硬编码在消息发送函数里。模块接口设计是否有扩展性——比如将来新增第三种计费模式、或换模型供应商时改动量有多大。Token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估算方法是否合理（不要求精确，但需要有估算意识）。对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Prompt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Caching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概念是否能理解并给出可行方案。如果学生能主动考虑到"输出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token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也要估算但无法提前知道，可以用历史平均值"这类问题，属于加分表现。</w:t>
      </w:r>
    </w:p>
    <w:p w14:paraId="B187B725">
      <w:pPr>
        <w:spacing w:lineRule="auto" w:line="240"/>
        <w:jc w:val="both"/>
        <w:rPr/>
      </w:pPr>
    </w:p>
    <w:p w14:paraId="89AE9CE3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---</w:t>
      </w:r>
    </w:p>
    <w:p w14:paraId="70221BA8">
      <w:pPr>
        <w:spacing w:lineRule="auto" w:line="240"/>
        <w:jc w:val="both"/>
        <w:rPr/>
      </w:pPr>
    </w:p>
    <w:p w14:paraId="B45A9CCF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###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现场节奏建议</w:t>
      </w:r>
    </w:p>
    <w:p w14:paraId="02679BA8">
      <w:pPr>
        <w:spacing w:lineRule="auto" w:line="240"/>
        <w:jc w:val="both"/>
        <w:rPr/>
      </w:pPr>
    </w:p>
    <w:p w14:paraId="19EE082C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先口头描述成本路由的核心需求（按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token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vs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按次的自动选择），给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10-12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分钟实现基础决策逻辑。然后追加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Prompt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Cache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需求，再给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8-10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分钟。整个环节约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20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分钟。</w:t>
      </w:r>
    </w:p>
    <w:p w14:paraId="B2769962">
      <w:pPr>
        <w:spacing w:lineRule="auto" w:line="240"/>
        <w:jc w:val="both"/>
        <w:rPr/>
      </w:pPr>
    </w:p>
    <w:p w14:paraId="31B63DC1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如果学生在第一步就有困难，可以提示："你先想想怎么估算一段中文文本大概有多少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token"，引导他从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token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估算入手。</w:t>
      </w:r>
    </w:p>
    <w:p w14:paraId="793763BE">
      <w:pPr>
        <w:spacing w:lineRule="auto" w:line="240"/>
        <w:jc w:val="both"/>
        <w:rPr/>
      </w:pPr>
    </w:p>
    <w:p w14:paraId="55B8D9B3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---</w:t>
      </w:r>
    </w:p>
    <w:p w14:paraId="EFAA71BC">
      <w:pPr>
        <w:spacing w:lineRule="auto" w:line="240"/>
        <w:jc w:val="both"/>
        <w:rPr/>
      </w:pPr>
    </w:p>
    <w:p w14:paraId="2E3AD961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---</w:t>
      </w:r>
    </w:p>
    <w:p w14:paraId="47794E9F">
      <w:pPr>
        <w:spacing w:lineRule="auto" w:line="240"/>
        <w:jc w:val="both"/>
        <w:rPr/>
      </w:pPr>
    </w:p>
    <w:p w14:paraId="03CD6441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#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文档三：考察维度（面试官参考）</w:t>
      </w:r>
    </w:p>
    <w:p w14:paraId="F0CA6EC0">
      <w:pPr>
        <w:spacing w:lineRule="auto" w:line="240"/>
        <w:jc w:val="both"/>
        <w:rPr/>
      </w:pPr>
    </w:p>
    <w:p w14:paraId="8E7D6D5C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---</w:t>
      </w:r>
    </w:p>
    <w:p w14:paraId="C221C813">
      <w:pPr>
        <w:spacing w:lineRule="auto" w:line="240"/>
        <w:jc w:val="both"/>
        <w:rPr/>
      </w:pPr>
    </w:p>
    <w:p w14:paraId="8157D3FE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**维度一：需求理解与沟通能力。**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补充需求是口头描述的，带有一定模糊性。观察学生是否会追问澄清（比如"两种计费模式的单价分别是多少"、"缓存标识具体放在请求的哪个字段"），还是在信息不全时就闷头开写。主动提出好问题比闷头写错再改更有价值。</w:t>
      </w:r>
    </w:p>
    <w:p w14:paraId="BCAB4C5E">
      <w:pPr>
        <w:spacing w:lineRule="auto" w:line="240"/>
        <w:jc w:val="both"/>
        <w:rPr/>
      </w:pPr>
    </w:p>
    <w:p w14:paraId="4DFDE422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**维度二：架构抽象能力。**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核心看补充需求中的成本路由模块，学生是否能将其抽象为独立的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service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/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hook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/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工具函数，定义清晰的输入输出接口，还是把所有逻辑混在对话发送的事件处理函数里。如果他能自发考虑到"这个模块将来可能要支持更多模型供应商和计费方式"并做出预留，说明架构意识较强。</w:t>
      </w:r>
    </w:p>
    <w:p w14:paraId="30A65821">
      <w:pPr>
        <w:spacing w:lineRule="auto" w:line="240"/>
        <w:jc w:val="both"/>
        <w:rPr/>
      </w:pPr>
    </w:p>
    <w:p w14:paraId="7986972B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**维度三：AI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辅助编码的驾驭能力。**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这是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Vibe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Coding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场景，鼓励使用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AI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工具。考察的不是"不借助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AI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也能写"，而是能否向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AI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提出精确有效的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prompt、能否识别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AI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生成代码中的问题并修正、能否在多种方案中做出合理选择。如果完全依赖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AI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生成但无法解释代码工作原理，则需扣分。</w:t>
      </w:r>
    </w:p>
    <w:p w14:paraId="C734D886">
      <w:pPr>
        <w:spacing w:lineRule="auto" w:line="240"/>
        <w:jc w:val="both"/>
        <w:rPr/>
      </w:pPr>
    </w:p>
    <w:p w14:paraId="84E70F10">
      <w:pPr>
        <w:pStyle w:val="style0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**维度四：工程完整性。**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额度扣减是否真正写入数据库而非只改前端状态、API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调用失败时是否有错误提示和额度回退、流式输出中断后状态是否正确回收、组件拆分是否合理。这些细节体现工程素养，不需要面面俱到，但核心路径上不能有明显疏漏。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1707</Words>
  <Characters>2056</Characters>
  <Application>WPS Office</Application>
  <Paragraphs>65</Paragraphs>
  <CharactersWithSpaces>2181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2026-04-06T06:32:35Z</dcterms:created>
  <dc:creator>MAG-AN00</dc:creator>
  <lastModifiedBy>MAG-AN00</lastModifiedBy>
  <dcterms:modified xsi:type="dcterms:W3CDTF">2026-04-06T06:33:08Z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788cb2af37084cf2a026bc3e74ab7be5_21</vt:lpwstr>
  </property>
</Properties>
</file>