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2">
        <w:r>
          <w:t>https://docs.lenses.io/latest</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6">
        <w:r>
          <w:t>https://www.viclinic.com/en/vi-agent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6">
        <w:r>
          <w:t>https://starsystems.in/vmware-vlp/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4">
        <w:r>
          <w:t>https://ibm.com</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6">
        <w:r>
          <w:t>https://cloud.ibm.com/docs/watsonx-bi</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0">
        <w:r>
          <w:t>https://www.ibm.com/docs/en/watson-orchestrate</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6">
        <w:r>
          <w:t>https://dataplatform.cloud.ibm.com/docs</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8">
        <w:r>
          <w:t>https://cloud.ibm.com/docs/watsonxdata</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2026-10-08T18:46:52Z</dcterms:created>
  <dcterms:modified xsi:type="dcterms:W3CDTF">2026-10-08T18:46:52Z</dcterms:modified>
</cp:coreProperties>
</file>