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00"/>
        <w:jc w:val="center"/>
        <w:rPr>
          <w:rFonts w:ascii="楷体_GB2312" w:hAnsi="新宋体" w:eastAsia="楷体_GB2312"/>
          <w:b/>
          <w:bCs/>
          <w:snapToGrid w:val="0"/>
          <w:kern w:val="0"/>
          <w:position w:val="6"/>
          <w:sz w:val="52"/>
          <w:szCs w:val="52"/>
        </w:rPr>
      </w:pPr>
      <w:r>
        <w:rPr>
          <w:rFonts w:hint="eastAsia"/>
          <w:snapToGrid w:val="0"/>
          <w:kern w:val="0"/>
          <w:position w:val="6"/>
        </w:rPr>
        <w:drawing>
          <wp:inline distT="0" distB="0" distL="0" distR="0">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00200" cy="436880"/>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课程设计报告</w:t>
      </w:r>
    </w:p>
    <w:p>
      <w:pPr>
        <w:spacing w:line="360" w:lineRule="auto"/>
      </w:pPr>
      <w:r>
        <w:rPr>
          <w:rFonts w:hint="eastAsia"/>
        </w:rPr>
        <w:t>课程名称：</w:t>
      </w:r>
      <w:r>
        <w:rPr>
          <w:rFonts w:hint="eastAsia"/>
          <w:u w:val="single"/>
        </w:rPr>
        <w:t xml:space="preserve"> </w:t>
      </w:r>
      <w:r>
        <w:rPr>
          <w:u w:val="single"/>
        </w:rPr>
        <w:t xml:space="preserve">    </w:t>
      </w:r>
      <w:r>
        <w:rPr>
          <w:rFonts w:hint="eastAsia"/>
          <w:u w:val="single"/>
        </w:rPr>
        <w:t>信息与电子工程导论</w:t>
      </w:r>
      <w:r>
        <w:rPr>
          <w:u w:val="single"/>
        </w:rP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Pr>
          <w:rFonts w:hint="eastAsia"/>
          <w:u w:val="single"/>
        </w:rPr>
        <w:t>周成伟</w:t>
      </w:r>
      <w:r>
        <w:rPr>
          <w:u w:val="single"/>
        </w:rPr>
        <w:t xml:space="preserve">                </w:t>
      </w:r>
    </w:p>
    <w:p>
      <w:pPr>
        <w:spacing w:line="360" w:lineRule="auto"/>
      </w:pPr>
      <w:r>
        <w:rPr>
          <w:rFonts w:hint="eastAsia"/>
        </w:rPr>
        <w:t>课程设计名称：</w:t>
      </w:r>
      <w:r>
        <w:rPr>
          <w:rFonts w:hint="eastAsia"/>
          <w:u w:val="single"/>
        </w:rPr>
        <w:t xml:space="preserve"> </w:t>
      </w:r>
      <w:r>
        <w:rPr>
          <w:u w:val="single"/>
        </w:rPr>
        <w:t xml:space="preserve">      4</w:t>
      </w:r>
      <w:r>
        <w:rPr>
          <w:rFonts w:hint="eastAsia"/>
          <w:u w:val="single"/>
        </w:rPr>
        <w:t>比特加法器</w:t>
      </w:r>
      <w:r>
        <w:rPr>
          <w:u w:val="single"/>
        </w:rPr>
        <w:t xml:space="preserve">                    </w:t>
      </w:r>
      <w:r>
        <w:t xml:space="preserve">     </w:t>
      </w:r>
      <w:r>
        <w:rPr>
          <w:rFonts w:hint="eastAsia"/>
        </w:rPr>
        <w:t>完成日期：</w:t>
      </w:r>
      <w:r>
        <w:rPr>
          <w:rFonts w:hint="eastAsia"/>
          <w:u w:val="single"/>
        </w:rPr>
        <w:t xml:space="preserve"> </w:t>
      </w:r>
      <w:r>
        <w:rPr>
          <w:u w:val="single"/>
        </w:rPr>
        <w:t xml:space="preserve"> 2022/4/8                    </w:t>
      </w:r>
    </w:p>
    <w:p>
      <w:pPr>
        <w:spacing w:line="360" w:lineRule="auto"/>
      </w:pPr>
      <w:r>
        <w:rPr>
          <w:rFonts w:hint="eastAsia"/>
        </w:rPr>
        <w:t>第_</w:t>
      </w:r>
      <w:r>
        <w:t>__4___</w:t>
      </w:r>
      <w:r>
        <w:rPr>
          <w:rFonts w:hint="eastAsia"/>
        </w:rPr>
        <w:t>小组</w:t>
      </w:r>
    </w:p>
    <w:p>
      <w:pPr>
        <w:spacing w:line="360" w:lineRule="auto"/>
      </w:pPr>
      <w:r>
        <w:rPr>
          <w:rFonts w:hint="eastAsia"/>
        </w:rPr>
        <w:t>成员及分工：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560"/>
        <w:gridCol w:w="1417"/>
        <w:gridCol w:w="2977"/>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center"/>
            </w:pPr>
            <w:r>
              <w:rPr>
                <w:rFonts w:hint="eastAsia"/>
              </w:rPr>
              <w:t>姓名</w:t>
            </w:r>
          </w:p>
        </w:tc>
        <w:tc>
          <w:tcPr>
            <w:tcW w:w="1560" w:type="dxa"/>
          </w:tcPr>
          <w:p>
            <w:pPr>
              <w:spacing w:line="360" w:lineRule="auto"/>
              <w:jc w:val="center"/>
            </w:pPr>
            <w:r>
              <w:rPr>
                <w:rFonts w:hint="eastAsia"/>
              </w:rPr>
              <w:t>专业</w:t>
            </w:r>
          </w:p>
        </w:tc>
        <w:tc>
          <w:tcPr>
            <w:tcW w:w="1417" w:type="dxa"/>
          </w:tcPr>
          <w:p>
            <w:pPr>
              <w:spacing w:line="360" w:lineRule="auto"/>
              <w:jc w:val="center"/>
            </w:pPr>
            <w:r>
              <w:rPr>
                <w:rFonts w:hint="eastAsia"/>
              </w:rPr>
              <w:t>学号</w:t>
            </w:r>
          </w:p>
        </w:tc>
        <w:tc>
          <w:tcPr>
            <w:tcW w:w="2977" w:type="dxa"/>
          </w:tcPr>
          <w:p>
            <w:pPr>
              <w:spacing w:line="360" w:lineRule="auto"/>
              <w:jc w:val="center"/>
            </w:pPr>
            <w:r>
              <w:rPr>
                <w:rFonts w:hint="eastAsia"/>
              </w:rPr>
              <w:t>分工</w:t>
            </w:r>
          </w:p>
        </w:tc>
        <w:tc>
          <w:tcPr>
            <w:tcW w:w="1213" w:type="dxa"/>
          </w:tcPr>
          <w:p>
            <w:pPr>
              <w:spacing w:line="360" w:lineRule="auto"/>
              <w:jc w:val="center"/>
            </w:pPr>
            <w:r>
              <w:rPr>
                <w:rFonts w:hint="eastAsia"/>
              </w:rPr>
              <w:t>贡献比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center"/>
            </w:pPr>
            <w:r>
              <w:rPr>
                <w:rFonts w:hint="eastAsia"/>
              </w:rPr>
              <w:t>陈伟楷</w:t>
            </w:r>
          </w:p>
        </w:tc>
        <w:tc>
          <w:tcPr>
            <w:tcW w:w="1560" w:type="dxa"/>
          </w:tcPr>
          <w:p>
            <w:pPr>
              <w:spacing w:line="360" w:lineRule="auto"/>
              <w:jc w:val="center"/>
            </w:pPr>
            <w:r>
              <w:rPr>
                <w:rFonts w:hint="eastAsia"/>
              </w:rPr>
              <w:t>信息工程</w:t>
            </w:r>
          </w:p>
        </w:tc>
        <w:tc>
          <w:tcPr>
            <w:tcW w:w="1417" w:type="dxa"/>
          </w:tcPr>
          <w:p>
            <w:pPr>
              <w:spacing w:line="360" w:lineRule="auto"/>
              <w:jc w:val="center"/>
            </w:pPr>
            <w:r>
              <w:rPr>
                <w:rFonts w:hint="eastAsia"/>
              </w:rPr>
              <w:t>3</w:t>
            </w:r>
            <w:r>
              <w:t>210103917</w:t>
            </w:r>
          </w:p>
        </w:tc>
        <w:tc>
          <w:tcPr>
            <w:tcW w:w="2977" w:type="dxa"/>
          </w:tcPr>
          <w:p>
            <w:pPr>
              <w:spacing w:line="360" w:lineRule="auto"/>
              <w:jc w:val="center"/>
            </w:pPr>
            <w:r>
              <w:rPr>
                <w:rFonts w:hint="eastAsia"/>
              </w:rPr>
              <w:t>实际组装电路，撰写课程设计报告</w:t>
            </w:r>
          </w:p>
        </w:tc>
        <w:tc>
          <w:tcPr>
            <w:tcW w:w="1213" w:type="dxa"/>
          </w:tcPr>
          <w:p>
            <w:pPr>
              <w:spacing w:line="360" w:lineRule="auto"/>
              <w:jc w:val="center"/>
              <w:rPr>
                <w:rFonts w:hint="eastAsia" w:eastAsia="宋体"/>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center"/>
              <w:rPr>
                <w:rFonts w:hint="default" w:eastAsia="宋体"/>
                <w:lang w:val="en-US" w:eastAsia="zh-CN"/>
              </w:rPr>
            </w:pPr>
            <w:r>
              <w:rPr>
                <w:rFonts w:hint="eastAsia"/>
                <w:lang w:val="en-US" w:eastAsia="zh-CN"/>
              </w:rPr>
              <w:t>谌梓轩</w:t>
            </w:r>
          </w:p>
        </w:tc>
        <w:tc>
          <w:tcPr>
            <w:tcW w:w="1560" w:type="dxa"/>
          </w:tcPr>
          <w:p>
            <w:pPr>
              <w:spacing w:line="360" w:lineRule="auto"/>
              <w:jc w:val="center"/>
              <w:rPr>
                <w:rFonts w:hint="default" w:eastAsia="宋体"/>
                <w:lang w:val="en-US" w:eastAsia="zh-CN"/>
              </w:rPr>
            </w:pPr>
            <w:r>
              <w:rPr>
                <w:rFonts w:hint="eastAsia"/>
                <w:lang w:val="en-US" w:eastAsia="zh-CN"/>
              </w:rPr>
              <w:t>电子科学与技术</w:t>
            </w:r>
          </w:p>
        </w:tc>
        <w:tc>
          <w:tcPr>
            <w:tcW w:w="1417" w:type="dxa"/>
          </w:tcPr>
          <w:p>
            <w:pPr>
              <w:spacing w:line="360" w:lineRule="auto"/>
              <w:jc w:val="center"/>
              <w:rPr>
                <w:rFonts w:hint="default" w:eastAsia="宋体"/>
                <w:lang w:val="en-US" w:eastAsia="zh-CN"/>
              </w:rPr>
            </w:pPr>
            <w:r>
              <w:rPr>
                <w:rFonts w:hint="eastAsia"/>
                <w:lang w:val="en-US" w:eastAsia="zh-CN"/>
              </w:rPr>
              <w:t>3210105209</w:t>
            </w:r>
          </w:p>
        </w:tc>
        <w:tc>
          <w:tcPr>
            <w:tcW w:w="2977" w:type="dxa"/>
          </w:tcPr>
          <w:p>
            <w:pPr>
              <w:spacing w:line="360" w:lineRule="auto"/>
              <w:jc w:val="center"/>
              <w:rPr>
                <w:rFonts w:hint="default" w:eastAsia="宋体"/>
                <w:lang w:val="en-US" w:eastAsia="zh-CN"/>
              </w:rPr>
            </w:pPr>
            <w:r>
              <w:rPr>
                <w:rFonts w:hint="eastAsia"/>
                <w:lang w:val="en-US" w:eastAsia="zh-CN"/>
              </w:rPr>
              <w:t>实际电路组装，撰写课程设计报告</w:t>
            </w:r>
          </w:p>
        </w:tc>
        <w:tc>
          <w:tcPr>
            <w:tcW w:w="1213" w:type="dxa"/>
          </w:tcPr>
          <w:p>
            <w:pPr>
              <w:spacing w:line="360" w:lineRule="auto"/>
              <w:jc w:val="center"/>
              <w:rPr>
                <w:rFonts w:hint="eastAsia" w:eastAsia="宋体"/>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line="360" w:lineRule="auto"/>
              <w:jc w:val="center"/>
              <w:rPr>
                <w:rFonts w:hint="default" w:eastAsia="宋体"/>
                <w:lang w:val="en-US" w:eastAsia="zh-CN"/>
              </w:rPr>
            </w:pPr>
            <w:r>
              <w:rPr>
                <w:rFonts w:hint="eastAsia"/>
                <w:lang w:val="en-US" w:eastAsia="zh-CN"/>
              </w:rPr>
              <w:t>俞祺皓</w:t>
            </w:r>
            <w:bookmarkStart w:id="0" w:name="_GoBack"/>
            <w:bookmarkEnd w:id="0"/>
          </w:p>
        </w:tc>
        <w:tc>
          <w:tcPr>
            <w:tcW w:w="1560" w:type="dxa"/>
          </w:tcPr>
          <w:p>
            <w:pPr>
              <w:spacing w:line="360" w:lineRule="auto"/>
              <w:jc w:val="center"/>
              <w:rPr>
                <w:rFonts w:hint="default" w:eastAsia="宋体"/>
                <w:lang w:val="en-US" w:eastAsia="zh-CN"/>
              </w:rPr>
            </w:pPr>
            <w:r>
              <w:rPr>
                <w:rFonts w:hint="eastAsia"/>
                <w:lang w:val="en-US" w:eastAsia="zh-CN"/>
              </w:rPr>
              <w:t>信息工程</w:t>
            </w:r>
          </w:p>
        </w:tc>
        <w:tc>
          <w:tcPr>
            <w:tcW w:w="1417" w:type="dxa"/>
          </w:tcPr>
          <w:p>
            <w:pPr>
              <w:spacing w:line="360" w:lineRule="auto"/>
              <w:jc w:val="center"/>
              <w:rPr>
                <w:rFonts w:hint="default" w:eastAsia="宋体"/>
                <w:lang w:val="en-US" w:eastAsia="zh-CN"/>
              </w:rPr>
            </w:pPr>
            <w:r>
              <w:rPr>
                <w:rFonts w:hint="eastAsia"/>
                <w:lang w:val="en-US" w:eastAsia="zh-CN"/>
              </w:rPr>
              <w:t>3210103591</w:t>
            </w:r>
          </w:p>
        </w:tc>
        <w:tc>
          <w:tcPr>
            <w:tcW w:w="2977" w:type="dxa"/>
          </w:tcPr>
          <w:p>
            <w:pPr>
              <w:spacing w:line="360" w:lineRule="auto"/>
              <w:jc w:val="center"/>
              <w:rPr>
                <w:rFonts w:hint="default" w:eastAsia="宋体"/>
                <w:lang w:val="en-US" w:eastAsia="zh-CN"/>
              </w:rPr>
            </w:pPr>
            <w:r>
              <w:rPr>
                <w:rFonts w:hint="eastAsia"/>
                <w:lang w:val="en-US" w:eastAsia="zh-CN"/>
              </w:rPr>
              <w:t>实际电路组装，电路仿真</w:t>
            </w:r>
          </w:p>
        </w:tc>
        <w:tc>
          <w:tcPr>
            <w:tcW w:w="1213" w:type="dxa"/>
          </w:tcPr>
          <w:p>
            <w:pPr>
              <w:spacing w:line="360" w:lineRule="auto"/>
              <w:jc w:val="center"/>
              <w:rPr>
                <w:rFonts w:hint="eastAsia" w:eastAsia="宋体"/>
                <w:lang w:val="en-US" w:eastAsia="zh-CN"/>
              </w:rPr>
            </w:pPr>
            <w:r>
              <w:rPr>
                <w:rFonts w:hint="eastAsia"/>
                <w:lang w:val="en-US" w:eastAsia="zh-CN"/>
              </w:rPr>
              <w:t>1</w:t>
            </w:r>
          </w:p>
        </w:tc>
      </w:tr>
    </w:tbl>
    <w:p>
      <w:pPr>
        <w:spacing w:before="240"/>
        <w:rPr>
          <w:rFonts w:eastAsia="黑体"/>
          <w:b/>
          <w:sz w:val="24"/>
        </w:rPr>
      </w:pPr>
      <w:r>
        <w:rPr>
          <w:rFonts w:eastAsia="黑体"/>
          <w:b/>
          <w:sz w:val="24"/>
        </w:rPr>
        <w:t>1 目的和要求</w:t>
      </w:r>
    </w:p>
    <w:p>
      <w:pPr>
        <w:rPr>
          <w:rFonts w:eastAsia="黑体"/>
          <w:b/>
        </w:rPr>
      </w:pPr>
      <w:r>
        <w:rPr>
          <w:rFonts w:eastAsia="黑体"/>
          <w:b/>
        </w:rPr>
        <w:t xml:space="preserve">1.1 </w:t>
      </w:r>
      <w:r>
        <w:rPr>
          <w:rFonts w:hint="eastAsia" w:eastAsia="黑体"/>
          <w:b/>
        </w:rPr>
        <w:t>课程设计</w:t>
      </w:r>
      <w:r>
        <w:rPr>
          <w:rFonts w:eastAsia="黑体"/>
          <w:b/>
        </w:rPr>
        <w:t>目的</w:t>
      </w:r>
    </w:p>
    <w:p>
      <w:pPr>
        <w:rPr>
          <w:rFonts w:ascii="宋体" w:hAnsi="宋体"/>
        </w:rPr>
      </w:pPr>
      <w:r>
        <w:rPr>
          <w:rFonts w:hint="eastAsia" w:ascii="宋体" w:hAnsi="宋体"/>
        </w:rPr>
        <w:t>（分点简要说明本次课程设计需要进行的工作和最终的目的）</w:t>
      </w:r>
    </w:p>
    <w:p>
      <w:pPr>
        <w:rPr>
          <w:rFonts w:ascii="宋体" w:hAnsi="宋体"/>
        </w:rPr>
      </w:pPr>
      <w:r>
        <w:rPr>
          <w:rFonts w:hint="eastAsia" w:ascii="宋体" w:hAnsi="宋体"/>
        </w:rPr>
        <w:t>（1）学会使用Simulink构建仿真电路</w:t>
      </w:r>
    </w:p>
    <w:p>
      <w:pPr>
        <w:rPr>
          <w:rFonts w:ascii="宋体" w:hAnsi="宋体"/>
        </w:rPr>
      </w:pPr>
      <w:r>
        <w:rPr>
          <w:rFonts w:hint="eastAsia" w:ascii="宋体" w:hAnsi="宋体"/>
        </w:rPr>
        <w:t>（2）学会使用Simulink进行仿真调试，用软件测试可行性</w:t>
      </w:r>
    </w:p>
    <w:p>
      <w:pPr>
        <w:rPr>
          <w:rFonts w:hint="eastAsia" w:ascii="宋体" w:hAnsi="宋体"/>
        </w:rPr>
      </w:pPr>
      <w:r>
        <w:rPr>
          <w:rFonts w:hint="eastAsia" w:ascii="宋体" w:hAnsi="宋体"/>
        </w:rPr>
        <w:t>（3）学会实际组装4比特加法器，验证可行性</w:t>
      </w:r>
    </w:p>
    <w:p>
      <w:pPr>
        <w:rPr>
          <w:rFonts w:hint="default" w:ascii="宋体" w:hAnsi="宋体" w:eastAsia="宋体"/>
          <w:lang w:val="en-US" w:eastAsia="zh-CN"/>
        </w:rPr>
      </w:pPr>
      <w:r>
        <w:rPr>
          <w:rFonts w:hint="eastAsia" w:ascii="宋体" w:hAnsi="宋体"/>
          <w:lang w:eastAsia="zh-CN"/>
        </w:rPr>
        <w:t>（</w:t>
      </w:r>
      <w:r>
        <w:rPr>
          <w:rFonts w:hint="eastAsia" w:ascii="宋体" w:hAnsi="宋体"/>
          <w:lang w:val="en-US" w:eastAsia="zh-CN"/>
        </w:rPr>
        <w:t>4</w:t>
      </w:r>
      <w:r>
        <w:rPr>
          <w:rFonts w:hint="eastAsia" w:ascii="宋体" w:hAnsi="宋体"/>
          <w:lang w:eastAsia="zh-CN"/>
        </w:rPr>
        <w:t>）</w:t>
      </w:r>
      <w:r>
        <w:rPr>
          <w:rFonts w:hint="eastAsia" w:ascii="宋体" w:hAnsi="宋体"/>
          <w:lang w:val="en-US" w:eastAsia="zh-CN"/>
        </w:rPr>
        <w:t>学习面包板接线基本要求</w:t>
      </w:r>
    </w:p>
    <w:p>
      <w:pPr>
        <w:rPr>
          <w:rFonts w:ascii="宋体" w:hAnsi="宋体"/>
        </w:rPr>
      </w:pPr>
      <w:r>
        <w:rPr>
          <w:rFonts w:eastAsia="黑体"/>
          <w:b/>
        </w:rPr>
        <w:t xml:space="preserve">1.2 </w:t>
      </w:r>
      <w:r>
        <w:rPr>
          <w:rFonts w:hint="eastAsia" w:eastAsia="黑体"/>
          <w:b/>
        </w:rPr>
        <w:t>课程设计要求</w:t>
      </w:r>
    </w:p>
    <w:p>
      <w:pPr>
        <w:rPr>
          <w:rFonts w:ascii="宋体" w:hAnsi="宋体"/>
        </w:rPr>
      </w:pPr>
      <w:r>
        <w:rPr>
          <w:rFonts w:hint="eastAsia" w:ascii="宋体" w:hAnsi="宋体"/>
        </w:rPr>
        <w:t>基于Simulink构建4比特加法器的仿真电路并进行调制，观察实验，进行分析。</w:t>
      </w:r>
    </w:p>
    <w:p>
      <w:pPr>
        <w:rPr>
          <w:rFonts w:ascii="宋体" w:hAnsi="宋体"/>
        </w:rPr>
      </w:pPr>
      <w:r>
        <w:rPr>
          <w:rFonts w:hint="eastAsia" w:ascii="宋体" w:hAnsi="宋体"/>
        </w:rPr>
        <w:t>①利用Simulink构建仿真电路</w:t>
      </w:r>
    </w:p>
    <w:p>
      <w:pPr>
        <w:rPr>
          <w:rFonts w:ascii="宋体" w:hAnsi="宋体"/>
        </w:rPr>
      </w:pPr>
      <w:r>
        <w:rPr>
          <w:rFonts w:hint="eastAsia" w:ascii="宋体" w:hAnsi="宋体"/>
        </w:rPr>
        <w:t>②利用Simulink进行仿真调试，用软件测试可行性</w:t>
      </w:r>
    </w:p>
    <w:p>
      <w:pPr>
        <w:rPr>
          <w:rFonts w:ascii="宋体" w:hAnsi="宋体"/>
        </w:rPr>
      </w:pPr>
      <w:r>
        <w:rPr>
          <w:rFonts w:hint="eastAsia" w:ascii="宋体" w:hAnsi="宋体"/>
        </w:rPr>
        <w:t>③实际组装4比特加法器，验证可行性</w:t>
      </w:r>
    </w:p>
    <w:p>
      <w:pPr>
        <w:rPr>
          <w:rFonts w:hint="eastAsia" w:ascii="宋体" w:hAnsi="宋体"/>
        </w:rPr>
      </w:pPr>
    </w:p>
    <w:p>
      <w:pPr>
        <w:spacing w:before="240"/>
        <w:rPr>
          <w:rFonts w:eastAsia="黑体"/>
          <w:b/>
          <w:sz w:val="24"/>
        </w:rPr>
      </w:pPr>
      <w:r>
        <w:rPr>
          <w:rFonts w:eastAsia="黑体"/>
          <w:b/>
          <w:sz w:val="24"/>
        </w:rPr>
        <w:t xml:space="preserve">2 </w:t>
      </w:r>
      <w:r>
        <w:rPr>
          <w:rFonts w:hint="eastAsia" w:eastAsia="黑体"/>
          <w:b/>
          <w:sz w:val="24"/>
        </w:rPr>
        <w:t>原理</w:t>
      </w:r>
    </w:p>
    <w:p>
      <w:pPr>
        <w:rPr>
          <w:rFonts w:ascii="宋体" w:hAnsi="宋体"/>
        </w:rPr>
      </w:pPr>
      <w:r>
        <w:rPr>
          <w:rFonts w:hint="eastAsia" w:ascii="宋体" w:hAnsi="宋体"/>
        </w:rPr>
        <w:t>（简要说明本次课程设计的理论，包括但不限于物理、数学或是算法方面的理论，电路原理图、算法框图等示意图也可以在此处给出）</w:t>
      </w:r>
    </w:p>
    <w:p>
      <w:pPr>
        <w:rPr>
          <w:rFonts w:ascii="宋体" w:hAnsi="宋体"/>
        </w:rPr>
      </w:pPr>
      <w:r>
        <w:rPr>
          <w:rFonts w:hint="eastAsia" w:ascii="宋体" w:hAnsi="宋体"/>
        </w:rPr>
        <w:t>（1）加法器：半加法和全加法是算术运算电路中的基本单元，它们是完成</w:t>
      </w:r>
      <w:r>
        <w:rPr>
          <w:rFonts w:ascii="宋体" w:hAnsi="宋体"/>
        </w:rPr>
        <w:t>1</w:t>
      </w:r>
      <w:r>
        <w:rPr>
          <w:rFonts w:hint="eastAsia" w:ascii="宋体" w:hAnsi="宋体"/>
        </w:rPr>
        <w:t>位二进制相加的一种组合逻辑电路。加法器是产生数的和的装置。加数和被加数为输入，和数与进位为输出的装置为半加器。加数、被加数与低位的进位数为输入，而和数与进位为输出则为全加器。</w:t>
      </w:r>
    </w:p>
    <w:p>
      <w:pPr>
        <w:rPr>
          <w:rFonts w:ascii="宋体" w:hAnsi="宋体"/>
        </w:rPr>
      </w:pPr>
      <w:r>
        <w:rPr>
          <w:rFonts w:hint="eastAsia" w:ascii="宋体" w:hAnsi="宋体"/>
        </w:rPr>
        <w:t>（2）万用表：万用表的基本原理是利用一只灵敏的磁电式直流电流表（微安表）做表头。当微小电流通过表头，就会有电流指示。但表头不能通过大电流，所以，必须在表头上并联与串联一些电阻进行分流或降压，从而测出电路中的电流、电压和电阻。</w:t>
      </w:r>
    </w:p>
    <w:p>
      <w:pPr>
        <w:rPr>
          <w:rFonts w:ascii="宋体" w:hAnsi="宋体"/>
        </w:rPr>
      </w:pPr>
      <w:r>
        <w:rPr>
          <w:rFonts w:hint="eastAsia" w:ascii="宋体" w:hAnsi="宋体"/>
        </w:rPr>
        <w:t>（3）三极管：三极管的电流放大作用实际上是利用基极电流的微小变化去控制集电极电流的巨大变化。三极管是一种电流放大器件，但在实际使用中常常通过电阻将三极管的电流放大作用转变为电压放大作用。</w:t>
      </w:r>
    </w:p>
    <w:p>
      <w:pPr>
        <w:rPr>
          <w:rFonts w:ascii="宋体" w:hAnsi="宋体"/>
        </w:rPr>
      </w:pPr>
    </w:p>
    <w:p>
      <w:pPr>
        <w:rPr>
          <w:rFonts w:hint="eastAsia" w:ascii="宋体" w:hAnsi="宋体"/>
        </w:rPr>
      </w:pPr>
      <w:r>
        <w:rPr>
          <w:rFonts w:hint="eastAsia" w:ascii="宋体" w:hAnsi="宋体"/>
        </w:rPr>
        <w:t>以下为仿真电路：</w:t>
      </w:r>
    </w:p>
    <w:p>
      <w:pPr>
        <w:rPr>
          <w:rFonts w:hint="eastAsia" w:ascii="宋体" w:hAnsi="宋体"/>
        </w:rPr>
      </w:pPr>
      <w:r>
        <w:rPr>
          <w:sz w:val="21"/>
        </w:rPr>
        <mc:AlternateContent>
          <mc:Choice Requires="wps">
            <w:drawing>
              <wp:anchor distT="0" distB="0" distL="114300" distR="114300" simplePos="0" relativeHeight="251659264" behindDoc="0" locked="0" layoutInCell="1" allowOverlap="1">
                <wp:simplePos x="0" y="0"/>
                <wp:positionH relativeFrom="column">
                  <wp:posOffset>2712085</wp:posOffset>
                </wp:positionH>
                <wp:positionV relativeFrom="paragraph">
                  <wp:posOffset>7706995</wp:posOffset>
                </wp:positionV>
                <wp:extent cx="1867535" cy="0"/>
                <wp:effectExtent l="0" t="4445" r="8890" b="5080"/>
                <wp:wrapNone/>
                <wp:docPr id="6" name="直接连接符 6"/>
                <wp:cNvGraphicFramePr/>
                <a:graphic xmlns:a="http://schemas.openxmlformats.org/drawingml/2006/main">
                  <a:graphicData uri="http://schemas.microsoft.com/office/word/2010/wordprocessingShape">
                    <wps:wsp>
                      <wps:cNvCnPr/>
                      <wps:spPr>
                        <a:xfrm>
                          <a:off x="3855085" y="9413875"/>
                          <a:ext cx="1867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3.55pt;margin-top:606.85pt;height:0pt;width:147.05pt;z-index:251659264;mso-width-relative:page;mso-height-relative:page;" filled="f" stroked="t" coordsize="21600,21600" o:gfxdata="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d/4UJ2QAAAA0BAAAPAAAAAAAAAAEAIAAAACIAAABkcnMvZG93bnJldi54&#10;bWxQSwECFAAUAAAACACHTuJA3bf6uPkBAAC9AwAADgAAAAAAAAABACAAAAAoAQAAZHJzL2Uyb0Rv&#10;Yy54bWxQSwUGAAAAAAYABgBZAQAAkwUAAAAA&#10;">
                <v:fill on="f" focussize="0,0"/>
                <v:stroke weight="0.5pt" color="#5B9BD5 [3204]" miterlimit="8" joinstyle="miter"/>
                <v:imagedata o:title=""/>
                <o:lock v:ext="edit" aspectratio="f"/>
              </v:line>
            </w:pict>
          </mc:Fallback>
        </mc:AlternateContent>
      </w:r>
      <w:r>
        <w:drawing>
          <wp:inline distT="0" distB="0" distL="114300" distR="114300">
            <wp:extent cx="4852035" cy="7713980"/>
            <wp:effectExtent l="0" t="0" r="571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5"/>
                    <a:stretch>
                      <a:fillRect/>
                    </a:stretch>
                  </pic:blipFill>
                  <pic:spPr>
                    <a:xfrm>
                      <a:off x="0" y="0"/>
                      <a:ext cx="4852035" cy="7713980"/>
                    </a:xfrm>
                    <a:prstGeom prst="rect">
                      <a:avLst/>
                    </a:prstGeom>
                    <a:noFill/>
                    <a:ln>
                      <a:noFill/>
                    </a:ln>
                  </pic:spPr>
                </pic:pic>
              </a:graphicData>
            </a:graphic>
          </wp:inline>
        </w:drawing>
      </w:r>
    </w:p>
    <w:p>
      <w:pPr>
        <w:rPr>
          <w:rFonts w:hint="eastAsia" w:ascii="宋体" w:hAnsi="宋体"/>
        </w:rPr>
      </w:pPr>
    </w:p>
    <w:p>
      <w:pPr>
        <w:spacing w:before="240"/>
        <w:rPr>
          <w:rFonts w:ascii="宋体" w:hAnsi="宋体"/>
        </w:rPr>
      </w:pPr>
      <w:r>
        <w:rPr>
          <w:rFonts w:eastAsia="黑体"/>
          <w:b/>
          <w:sz w:val="24"/>
        </w:rPr>
        <w:t xml:space="preserve">3 </w:t>
      </w:r>
      <w:r>
        <w:rPr>
          <w:rFonts w:hint="eastAsia" w:eastAsia="黑体"/>
          <w:b/>
          <w:sz w:val="24"/>
        </w:rPr>
        <w:t>内容</w:t>
      </w:r>
    </w:p>
    <w:p>
      <w:pPr>
        <w:rPr>
          <w:rFonts w:hint="eastAsia" w:ascii="宋体" w:hAnsi="宋体"/>
        </w:rPr>
      </w:pPr>
      <w:r>
        <w:rPr>
          <w:rFonts w:hint="eastAsia" w:ascii="宋体" w:hAnsi="宋体"/>
          <w:lang w:eastAsia="zh-CN"/>
        </w:rPr>
        <w:t>（</w:t>
      </w:r>
      <w:r>
        <w:rPr>
          <w:rFonts w:ascii="宋体" w:hAnsi="宋体"/>
        </w:rPr>
        <w:t>1</w:t>
      </w:r>
      <w:r>
        <w:rPr>
          <w:rFonts w:hint="eastAsia" w:ascii="宋体" w:hAnsi="宋体"/>
        </w:rPr>
        <w:t>）利用三极管搭建逻辑门并进行仿真测试；</w:t>
      </w:r>
    </w:p>
    <w:p>
      <w:pPr>
        <w:rPr>
          <w:rFonts w:hint="eastAsia" w:ascii="宋体" w:hAnsi="宋体"/>
        </w:rPr>
      </w:pPr>
      <w:r>
        <w:rPr>
          <w:rFonts w:hint="eastAsia" w:ascii="宋体" w:hAnsi="宋体"/>
          <w:lang w:eastAsia="zh-CN"/>
        </w:rPr>
        <w:t>（</w:t>
      </w:r>
      <w:r>
        <w:rPr>
          <w:rFonts w:ascii="宋体" w:hAnsi="宋体"/>
        </w:rPr>
        <w:t>2</w:t>
      </w:r>
      <w:r>
        <w:rPr>
          <w:rFonts w:hint="eastAsia" w:ascii="宋体" w:hAnsi="宋体"/>
        </w:rPr>
        <w:t>）利用逻辑门搭建一位半加器并进行仿真测试；</w:t>
      </w:r>
    </w:p>
    <w:p>
      <w:pPr>
        <w:rPr>
          <w:rFonts w:hint="eastAsia" w:ascii="宋体" w:hAnsi="宋体"/>
        </w:rPr>
      </w:pPr>
      <w:r>
        <w:rPr>
          <w:rFonts w:hint="eastAsia" w:ascii="宋体" w:hAnsi="宋体"/>
          <w:lang w:eastAsia="zh-CN"/>
        </w:rPr>
        <w:t>（</w:t>
      </w:r>
      <w:r>
        <w:rPr>
          <w:rFonts w:ascii="宋体" w:hAnsi="宋体"/>
        </w:rPr>
        <w:t>3</w:t>
      </w:r>
      <w:r>
        <w:rPr>
          <w:rFonts w:hint="eastAsia" w:ascii="宋体" w:hAnsi="宋体"/>
        </w:rPr>
        <w:t>）在一位半加器的基础上搭建一位全加器并进行仿真测试；</w:t>
      </w:r>
    </w:p>
    <w:p>
      <w:pPr>
        <w:rPr>
          <w:rFonts w:hint="eastAsia" w:ascii="宋体" w:hAnsi="宋体"/>
        </w:rPr>
      </w:pPr>
      <w:r>
        <w:rPr>
          <w:rFonts w:hint="eastAsia" w:ascii="宋体" w:hAnsi="宋体"/>
          <w:lang w:eastAsia="zh-CN"/>
        </w:rPr>
        <w:t>（</w:t>
      </w:r>
      <w:r>
        <w:rPr>
          <w:rFonts w:ascii="宋体" w:hAnsi="宋体"/>
        </w:rPr>
        <w:t>4</w:t>
      </w:r>
      <w:r>
        <w:rPr>
          <w:rFonts w:hint="eastAsia" w:ascii="宋体" w:hAnsi="宋体"/>
        </w:rPr>
        <w:t>）利用一位全加器进行适当地级联，搭建</w:t>
      </w:r>
      <w:r>
        <w:rPr>
          <w:rFonts w:ascii="宋体" w:hAnsi="宋体"/>
        </w:rPr>
        <w:t>4­bit</w:t>
      </w:r>
      <w:r>
        <w:rPr>
          <w:rFonts w:hint="eastAsia" w:ascii="宋体" w:hAnsi="宋体"/>
        </w:rPr>
        <w:t>加法器，并进行仿真测试；</w:t>
      </w:r>
    </w:p>
    <w:p>
      <w:pPr>
        <w:rPr>
          <w:rFonts w:hint="eastAsia" w:ascii="宋体" w:hAnsi="宋体"/>
        </w:rPr>
      </w:pPr>
      <w:r>
        <w:rPr>
          <w:rFonts w:hint="eastAsia" w:ascii="宋体" w:hAnsi="宋体"/>
          <w:lang w:eastAsia="zh-CN"/>
        </w:rPr>
        <w:t>（</w:t>
      </w:r>
      <w:r>
        <w:rPr>
          <w:rFonts w:ascii="宋体" w:hAnsi="宋体"/>
        </w:rPr>
        <w:t>5</w:t>
      </w:r>
      <w:r>
        <w:rPr>
          <w:rFonts w:hint="eastAsia" w:ascii="宋体" w:hAnsi="宋体"/>
        </w:rPr>
        <w:t>）进行实物搭建并测试；</w:t>
      </w:r>
    </w:p>
    <w:p>
      <w:pPr>
        <w:rPr>
          <w:rFonts w:hint="eastAsia" w:ascii="宋体" w:hAnsi="宋体"/>
        </w:rPr>
      </w:pPr>
      <w:r>
        <w:rPr>
          <w:rFonts w:hint="eastAsia" w:ascii="宋体" w:hAnsi="宋体"/>
          <w:lang w:eastAsia="zh-CN"/>
        </w:rPr>
        <w:t>（</w:t>
      </w:r>
      <w:r>
        <w:rPr>
          <w:rFonts w:ascii="宋体" w:hAnsi="宋体"/>
        </w:rPr>
        <w:t>6</w:t>
      </w:r>
      <w:r>
        <w:rPr>
          <w:rFonts w:hint="eastAsia" w:ascii="宋体" w:hAnsi="宋体"/>
        </w:rPr>
        <w:t>）提交实物和实验报告。</w:t>
      </w:r>
    </w:p>
    <w:p>
      <w:pPr>
        <w:spacing w:before="240"/>
        <w:rPr>
          <w:rFonts w:eastAsia="黑体"/>
          <w:b/>
          <w:sz w:val="24"/>
        </w:rPr>
      </w:pPr>
      <w:r>
        <w:rPr>
          <w:rFonts w:eastAsia="黑体"/>
          <w:b/>
          <w:sz w:val="24"/>
        </w:rPr>
        <w:t xml:space="preserve">4 </w:t>
      </w:r>
      <w:r>
        <w:rPr>
          <w:rFonts w:hint="eastAsia" w:eastAsia="黑体"/>
          <w:b/>
          <w:sz w:val="24"/>
        </w:rPr>
        <w:t>结果和分析</w:t>
      </w:r>
    </w:p>
    <w:p>
      <w:pPr>
        <w:numPr>
          <w:ilvl w:val="0"/>
          <w:numId w:val="1"/>
        </w:numPr>
        <w:rPr>
          <w:rFonts w:hint="eastAsia" w:ascii="宋体" w:hAnsi="宋体"/>
          <w:lang w:val="en-US" w:eastAsia="zh-CN"/>
        </w:rPr>
      </w:pPr>
      <w:r>
        <w:rPr>
          <w:rFonts w:hint="eastAsia" w:ascii="宋体" w:hAnsi="宋体"/>
          <w:lang w:val="en-US" w:eastAsia="zh-CN"/>
        </w:rPr>
        <w:t>电路图设计分析：4比特加法器可以分解为一个半加器和三个全加器构成，一个本位相加运算最简可以用一个异或门构成，而进位逻辑可以用与门构成，Vcc为5V和1KΩ、10KΩ的电阻可以使逻辑1为5V、逻辑0为73mV。</w:t>
      </w:r>
    </w:p>
    <w:p>
      <w:pPr>
        <w:numPr>
          <w:ilvl w:val="0"/>
          <w:numId w:val="1"/>
        </w:numPr>
        <w:rPr>
          <w:rFonts w:hint="default" w:ascii="宋体" w:hAnsi="宋体"/>
          <w:lang w:val="en-US" w:eastAsia="zh-CN"/>
        </w:rPr>
      </w:pPr>
      <w:r>
        <w:rPr>
          <w:rFonts w:hint="eastAsia" w:ascii="宋体" w:hAnsi="宋体"/>
          <w:lang w:val="en-US" w:eastAsia="zh-CN"/>
        </w:rPr>
        <w:t>半加器结构：</w:t>
      </w:r>
    </w:p>
    <w:p>
      <w:pPr>
        <w:numPr>
          <w:ilvl w:val="0"/>
          <w:numId w:val="0"/>
        </w:numPr>
        <w:rPr>
          <w:rFonts w:hint="default" w:ascii="宋体" w:hAnsi="宋体"/>
          <w:lang w:val="en-US" w:eastAsia="zh-CN"/>
        </w:rPr>
      </w:pPr>
      <w:r>
        <w:drawing>
          <wp:inline distT="0" distB="0" distL="114300" distR="114300">
            <wp:extent cx="2466975" cy="1704975"/>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2466975" cy="1704975"/>
                    </a:xfrm>
                    <a:prstGeom prst="rect">
                      <a:avLst/>
                    </a:prstGeom>
                    <a:noFill/>
                    <a:ln>
                      <a:noFill/>
                    </a:ln>
                  </pic:spPr>
                </pic:pic>
              </a:graphicData>
            </a:graphic>
          </wp:inline>
        </w:drawing>
      </w:r>
    </w:p>
    <w:p>
      <w:pPr>
        <w:numPr>
          <w:ilvl w:val="0"/>
          <w:numId w:val="1"/>
        </w:numPr>
        <w:rPr>
          <w:rFonts w:hint="default" w:ascii="宋体" w:hAnsi="宋体"/>
          <w:lang w:val="en-US" w:eastAsia="zh-CN"/>
        </w:rPr>
      </w:pPr>
      <w:r>
        <w:rPr>
          <w:rFonts w:hint="eastAsia"/>
          <w:lang w:val="en-US" w:eastAsia="zh-CN"/>
        </w:rPr>
        <w:t>全加器结构：</w:t>
      </w:r>
    </w:p>
    <w:p>
      <w:pPr>
        <w:numPr>
          <w:ilvl w:val="0"/>
          <w:numId w:val="0"/>
        </w:numPr>
      </w:pPr>
      <w:r>
        <w:drawing>
          <wp:inline distT="0" distB="0" distL="114300" distR="114300">
            <wp:extent cx="4824730" cy="2533650"/>
            <wp:effectExtent l="0" t="0" r="444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4824730" cy="2533650"/>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实际举例验证结果：</w:t>
      </w:r>
    </w:p>
    <w:p>
      <w:pPr>
        <w:numPr>
          <w:ilvl w:val="0"/>
          <w:numId w:val="0"/>
        </w:numPr>
        <w:ind w:leftChars="0"/>
        <w:rPr>
          <w:rFonts w:hint="eastAsia"/>
          <w:lang w:val="en-US" w:eastAsia="zh-CN"/>
        </w:rPr>
      </w:pPr>
      <w:r>
        <w:rPr>
          <w:rFonts w:hint="eastAsia"/>
          <w:lang w:val="en-US" w:eastAsia="zh-CN"/>
        </w:rPr>
        <w:t>本位加法验证：0+0=0：</w:t>
      </w:r>
    </w:p>
    <w:p>
      <w:pPr>
        <w:numPr>
          <w:ilvl w:val="0"/>
          <w:numId w:val="0"/>
        </w:numPr>
        <w:ind w:left="1680" w:leftChars="0" w:firstLine="420" w:firstLineChars="0"/>
      </w:pPr>
      <w:r>
        <w:drawing>
          <wp:inline distT="0" distB="0" distL="114300" distR="114300">
            <wp:extent cx="2837180" cy="1263015"/>
            <wp:effectExtent l="0" t="0" r="1270" b="381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8"/>
                    <a:stretch>
                      <a:fillRect/>
                    </a:stretch>
                  </pic:blipFill>
                  <pic:spPr>
                    <a:xfrm>
                      <a:off x="0" y="0"/>
                      <a:ext cx="2837180" cy="1263015"/>
                    </a:xfrm>
                    <a:prstGeom prst="rect">
                      <a:avLst/>
                    </a:prstGeom>
                    <a:noFill/>
                    <a:ln>
                      <a:noFill/>
                    </a:ln>
                  </pic:spPr>
                </pic:pic>
              </a:graphicData>
            </a:graphic>
          </wp:inline>
        </w:drawing>
      </w:r>
    </w:p>
    <w:p>
      <w:pPr>
        <w:numPr>
          <w:ilvl w:val="0"/>
          <w:numId w:val="0"/>
        </w:numPr>
        <w:ind w:left="1680" w:leftChars="0" w:firstLine="420" w:firstLineChars="0"/>
      </w:pPr>
      <w:r>
        <w:drawing>
          <wp:inline distT="0" distB="0" distL="114300" distR="114300">
            <wp:extent cx="2356485" cy="1263650"/>
            <wp:effectExtent l="0" t="0" r="5715" b="317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9"/>
                    <a:stretch>
                      <a:fillRect/>
                    </a:stretch>
                  </pic:blipFill>
                  <pic:spPr>
                    <a:xfrm>
                      <a:off x="0" y="0"/>
                      <a:ext cx="2356485" cy="1263650"/>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1+0=1：</w:t>
      </w:r>
    </w:p>
    <w:p>
      <w:pPr>
        <w:numPr>
          <w:ilvl w:val="0"/>
          <w:numId w:val="0"/>
        </w:numPr>
        <w:ind w:left="1680" w:leftChars="0" w:firstLine="420" w:firstLineChars="0"/>
      </w:pPr>
      <w:r>
        <w:drawing>
          <wp:inline distT="0" distB="0" distL="114300" distR="114300">
            <wp:extent cx="2411730" cy="1263650"/>
            <wp:effectExtent l="0" t="0" r="7620" b="31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0"/>
                    <a:stretch>
                      <a:fillRect/>
                    </a:stretch>
                  </pic:blipFill>
                  <pic:spPr>
                    <a:xfrm>
                      <a:off x="0" y="0"/>
                      <a:ext cx="2411730" cy="1263650"/>
                    </a:xfrm>
                    <a:prstGeom prst="rect">
                      <a:avLst/>
                    </a:prstGeom>
                    <a:noFill/>
                    <a:ln>
                      <a:noFill/>
                    </a:ln>
                  </pic:spPr>
                </pic:pic>
              </a:graphicData>
            </a:graphic>
          </wp:inline>
        </w:drawing>
      </w:r>
    </w:p>
    <w:p>
      <w:pPr>
        <w:numPr>
          <w:ilvl w:val="0"/>
          <w:numId w:val="0"/>
        </w:numPr>
        <w:ind w:left="1680" w:leftChars="0" w:firstLine="420" w:firstLineChars="0"/>
      </w:pPr>
      <w:r>
        <w:drawing>
          <wp:inline distT="0" distB="0" distL="114300" distR="114300">
            <wp:extent cx="2454275" cy="1263650"/>
            <wp:effectExtent l="0" t="0" r="3175" b="317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1"/>
                    <a:stretch>
                      <a:fillRect/>
                    </a:stretch>
                  </pic:blipFill>
                  <pic:spPr>
                    <a:xfrm>
                      <a:off x="0" y="0"/>
                      <a:ext cx="2454275" cy="1263650"/>
                    </a:xfrm>
                    <a:prstGeom prst="rect">
                      <a:avLst/>
                    </a:prstGeom>
                    <a:noFill/>
                    <a:ln>
                      <a:noFill/>
                    </a:ln>
                  </pic:spPr>
                </pic:pic>
              </a:graphicData>
            </a:graphic>
          </wp:inline>
        </w:drawing>
      </w:r>
    </w:p>
    <w:p>
      <w:pPr>
        <w:numPr>
          <w:ilvl w:val="0"/>
          <w:numId w:val="0"/>
        </w:numPr>
        <w:ind w:left="840" w:leftChars="0" w:firstLine="420" w:firstLineChars="0"/>
        <w:rPr>
          <w:rFonts w:hint="default" w:eastAsia="宋体"/>
          <w:lang w:val="en-US" w:eastAsia="zh-CN"/>
        </w:rPr>
      </w:pPr>
      <w:r>
        <w:rPr>
          <w:rFonts w:hint="eastAsia"/>
          <w:lang w:val="en-US" w:eastAsia="zh-CN"/>
        </w:rPr>
        <w:t>1+1=0：</w:t>
      </w:r>
    </w:p>
    <w:p>
      <w:pPr>
        <w:numPr>
          <w:ilvl w:val="0"/>
          <w:numId w:val="0"/>
        </w:numPr>
        <w:ind w:left="1680" w:leftChars="0" w:firstLine="420" w:firstLineChars="0"/>
      </w:pPr>
      <w:r>
        <w:drawing>
          <wp:inline distT="0" distB="0" distL="114300" distR="114300">
            <wp:extent cx="3472815" cy="1263650"/>
            <wp:effectExtent l="0" t="0" r="3810" b="317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2"/>
                    <a:stretch>
                      <a:fillRect/>
                    </a:stretch>
                  </pic:blipFill>
                  <pic:spPr>
                    <a:xfrm>
                      <a:off x="0" y="0"/>
                      <a:ext cx="3472815" cy="1263650"/>
                    </a:xfrm>
                    <a:prstGeom prst="rect">
                      <a:avLst/>
                    </a:prstGeom>
                    <a:noFill/>
                    <a:ln>
                      <a:noFill/>
                    </a:ln>
                  </pic:spPr>
                </pic:pic>
              </a:graphicData>
            </a:graphic>
          </wp:inline>
        </w:drawing>
      </w:r>
    </w:p>
    <w:p>
      <w:pPr>
        <w:numPr>
          <w:ilvl w:val="0"/>
          <w:numId w:val="0"/>
        </w:numPr>
        <w:ind w:left="1680" w:leftChars="0" w:firstLine="420" w:firstLineChars="0"/>
      </w:pPr>
      <w:r>
        <w:drawing>
          <wp:inline distT="0" distB="0" distL="114300" distR="114300">
            <wp:extent cx="3481070" cy="1263650"/>
            <wp:effectExtent l="0" t="0" r="5080"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3"/>
                    <a:stretch>
                      <a:fillRect/>
                    </a:stretch>
                  </pic:blipFill>
                  <pic:spPr>
                    <a:xfrm>
                      <a:off x="0" y="0"/>
                      <a:ext cx="3481070" cy="126365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进位加法验证：1+1=10</w:t>
      </w:r>
    </w:p>
    <w:p>
      <w:pPr>
        <w:numPr>
          <w:ilvl w:val="0"/>
          <w:numId w:val="0"/>
        </w:numPr>
        <w:ind w:left="840" w:leftChars="0" w:firstLine="420" w:firstLineChars="0"/>
      </w:pPr>
      <w:r>
        <w:drawing>
          <wp:inline distT="0" distB="0" distL="114300" distR="114300">
            <wp:extent cx="2293620" cy="1263650"/>
            <wp:effectExtent l="0" t="0" r="1905" b="317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4"/>
                    <a:stretch>
                      <a:fillRect/>
                    </a:stretch>
                  </pic:blipFill>
                  <pic:spPr>
                    <a:xfrm>
                      <a:off x="0" y="0"/>
                      <a:ext cx="2293620" cy="1263650"/>
                    </a:xfrm>
                    <a:prstGeom prst="rect">
                      <a:avLst/>
                    </a:prstGeom>
                    <a:noFill/>
                    <a:ln>
                      <a:noFill/>
                    </a:ln>
                  </pic:spPr>
                </pic:pic>
              </a:graphicData>
            </a:graphic>
          </wp:inline>
        </w:drawing>
      </w:r>
    </w:p>
    <w:p>
      <w:pPr>
        <w:numPr>
          <w:ilvl w:val="0"/>
          <w:numId w:val="0"/>
        </w:numPr>
        <w:ind w:left="840" w:leftChars="0" w:firstLine="420" w:firstLineChars="0"/>
      </w:pPr>
      <w:r>
        <w:drawing>
          <wp:inline distT="0" distB="0" distL="114300" distR="114300">
            <wp:extent cx="2463165" cy="1263650"/>
            <wp:effectExtent l="0" t="0" r="3810" b="317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5"/>
                    <a:stretch>
                      <a:fillRect/>
                    </a:stretch>
                  </pic:blipFill>
                  <pic:spPr>
                    <a:xfrm>
                      <a:off x="0" y="0"/>
                      <a:ext cx="2463165" cy="1263650"/>
                    </a:xfrm>
                    <a:prstGeom prst="rect">
                      <a:avLst/>
                    </a:prstGeom>
                    <a:noFill/>
                    <a:ln>
                      <a:noFill/>
                    </a:ln>
                  </pic:spPr>
                </pic:pic>
              </a:graphicData>
            </a:graphic>
          </wp:inline>
        </w:drawing>
      </w:r>
    </w:p>
    <w:p>
      <w:pPr>
        <w:numPr>
          <w:ilvl w:val="0"/>
          <w:numId w:val="0"/>
        </w:numPr>
        <w:ind w:left="840" w:leftChars="0" w:firstLine="420" w:firstLineChars="0"/>
      </w:pPr>
      <w:r>
        <w:drawing>
          <wp:inline distT="0" distB="0" distL="114300" distR="114300">
            <wp:extent cx="2854325" cy="1263650"/>
            <wp:effectExtent l="0" t="0" r="3175" b="317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6"/>
                    <a:stretch>
                      <a:fillRect/>
                    </a:stretch>
                  </pic:blipFill>
                  <pic:spPr>
                    <a:xfrm>
                      <a:off x="0" y="0"/>
                      <a:ext cx="2854325" cy="126365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经上检验，加法器设计及仿真成功</w:t>
      </w:r>
    </w:p>
    <w:p>
      <w:pPr>
        <w:spacing w:before="240"/>
        <w:rPr>
          <w:rFonts w:eastAsia="黑体"/>
          <w:b/>
          <w:sz w:val="24"/>
        </w:rPr>
      </w:pPr>
      <w:r>
        <w:rPr>
          <w:rFonts w:eastAsia="黑体"/>
          <w:b/>
          <w:sz w:val="24"/>
        </w:rPr>
        <w:t xml:space="preserve">5 </w:t>
      </w:r>
      <w:r>
        <w:rPr>
          <w:rFonts w:hint="eastAsia" w:eastAsia="黑体"/>
          <w:b/>
          <w:sz w:val="24"/>
        </w:rPr>
        <w:t>结论</w:t>
      </w:r>
    </w:p>
    <w:p>
      <w:pPr>
        <w:rPr>
          <w:rFonts w:ascii="宋体" w:hAnsi="宋体"/>
          <w:color w:val="FF0000"/>
        </w:rPr>
      </w:pPr>
      <w:r>
        <w:rPr>
          <w:rFonts w:hint="eastAsia" w:ascii="宋体" w:hAnsi="宋体"/>
          <w:color w:val="FF0000"/>
        </w:rPr>
        <w:t>心得感想部分</w:t>
      </w:r>
    </w:p>
    <w:p>
      <w:pPr>
        <w:rPr>
          <w:rFonts w:ascii="宋体" w:hAnsi="宋体"/>
        </w:rPr>
      </w:pPr>
      <w:r>
        <w:rPr>
          <w:rFonts w:hint="eastAsia" w:ascii="宋体" w:hAnsi="宋体"/>
        </w:rPr>
        <w:t>通过4比特加法器的实验，本小组学会了电子电路的部分基础知识，锻炼了一些有关电子电路的基本技能，培养了一定的团队协作能力，这对我们未来的专业发展和职业规划都有很大的帮助。在构建仿真电路的过程中，我们学会有关Simulink软件的基本操作，并成功仿真了4比特加法器的电路；实际组装电路大概花了我们小组近4小时，小组成员都积极投入组装任务中，实际组装过程非常复杂，本小组成员都是第一次接触有如此复杂度的电路组装，刚开始的适应期较长，熟悉操作流程后，效率得到有效提高，实验进度也不断加快。通过本次实验，本小组收获到了一次宝贵的实验经历，自身知识与技能也得到一些发展。</w:t>
      </w:r>
    </w:p>
    <w:p>
      <w:pPr>
        <w:rPr>
          <w:rFonts w:eastAsia="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09E986"/>
    <w:multiLevelType w:val="singleLevel"/>
    <w:tmpl w:val="6A09E9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991"/>
    <w:rsid w:val="00015B9F"/>
    <w:rsid w:val="0012126D"/>
    <w:rsid w:val="00190536"/>
    <w:rsid w:val="001C7837"/>
    <w:rsid w:val="001F7482"/>
    <w:rsid w:val="002F1AAC"/>
    <w:rsid w:val="004209CA"/>
    <w:rsid w:val="004F25B2"/>
    <w:rsid w:val="00556834"/>
    <w:rsid w:val="005669F4"/>
    <w:rsid w:val="00612E78"/>
    <w:rsid w:val="00707294"/>
    <w:rsid w:val="00710E5F"/>
    <w:rsid w:val="007A7749"/>
    <w:rsid w:val="007C18B6"/>
    <w:rsid w:val="008618C3"/>
    <w:rsid w:val="008F3234"/>
    <w:rsid w:val="00995917"/>
    <w:rsid w:val="00B75991"/>
    <w:rsid w:val="00CF5494"/>
    <w:rsid w:val="00D520EB"/>
    <w:rsid w:val="00D64943"/>
    <w:rsid w:val="00D736F6"/>
    <w:rsid w:val="00D73F03"/>
    <w:rsid w:val="00E163B4"/>
    <w:rsid w:val="00E52821"/>
    <w:rsid w:val="00E93360"/>
    <w:rsid w:val="00F85C46"/>
    <w:rsid w:val="00FB0480"/>
    <w:rsid w:val="2C7E4FA9"/>
    <w:rsid w:val="676E6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1184</Words>
  <Characters>1254</Characters>
  <Lines>10</Lines>
  <Paragraphs>2</Paragraphs>
  <TotalTime>13</TotalTime>
  <ScaleCrop>false</ScaleCrop>
  <LinksUpToDate>false</LinksUpToDate>
  <CharactersWithSpaces>1356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2019-11-12T08:23:00Z</dcterms:created>
  <dc:creator>陈 煜琪</dc:creator>
  <cp:lastModifiedBy>浮士德</cp:lastModifiedBy>
  <dcterms:modified xsi:type="dcterms:W3CDTF">2022-04-08T09:39:32Z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4785722FE48D442E95D93B1899FA0AF6</vt:lpwstr>
  </property>
</Properties>
</file>