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寻租设租行为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right"/>
        <w:textAlignment w:val="auto"/>
        <w:rPr>
          <w:rFonts w:hint="eastAsia"/>
          <w:sz w:val="28"/>
          <w:szCs w:val="28"/>
          <w:lang w:val="en-US" w:eastAsia="zh-CN"/>
        </w:rPr>
      </w:pPr>
      <w:r>
        <w:rPr>
          <w:rFonts w:hint="eastAsia"/>
          <w:sz w:val="28"/>
          <w:szCs w:val="28"/>
          <w:lang w:val="en-US" w:eastAsia="zh-CN"/>
        </w:rPr>
        <w:t>--------随堂心得（10.20）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今天主要学习了人的寻租设租行为和消费者剩余的理解，让我对我们以前所说的人情世故的看法有了很大的改变，尤其是用供给和需求的角度来解释寻租和设租行为发生的原因，给了我一个新的思考的思路。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毫无疑问，寻租和设租的行为是对整个社会不利的自私行为，我觉得它不仅会使社会进入一个负和博弈的恶性循环中，而且会导致社会的财富、资源等重要资料被这种不正当行为过度集中在权力掌控者和与他有着密切关系或者权权交易、权钱交易等的人身上，从而导致其他无权无势的普通人难以行使自己的正当权利，甚至连自己的生存生产资料都难以获取。无论是从法律、道德、舆论等各个方面，我们都不应该纵容这种行为的肆意发生，而且更应该对已经触碰法律底线的更加严重的贪污受贿行为加以严惩。可以说，寻租设租行为的发生频率是反应一个社会是否发达、清廉、给真正有能力的人良好发挥平台的重要组成方面，也是衡量权力机关持久运行能力和社会发展能力的重要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对于寻租设租行为，我认为最为要紧的就是清晰而准确的将它和增进人与人之间感情的人情世故区分开来。我们不难看到，在社会上时常发生着打着人情世故的幌子来进行寻租设租甚至贪污受贿的恶劣行径，对于这样的行为我们必须及时的辨识出来并加以严厉的惩戒。但是，在这过程中，我是所担心的是伤及无辜，挫伤了人与人之间的情感。可能对于我们普通人而言寻常的聚餐、打牌，放到了权力的支配者身上就被视作寻租设租，从而影响了这一类人的正常生活，反而起了反效果。我们在打击寻租设租行为的同时，也要对没有过界的拓宽人脉关系的行为抱以理解和宽容之心，毕竟社会是由人和人与人之间的关系所组成的，没有朋友、没有人脉无异于生活在一片孤岛之上。个人认为，高薪养廉、规定请客送礼的规格、加强处理事务的公开性等不失为找到寻租设租行为和人情世故之间平衡的好办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最后，关于消费者剩余的理解，我个人觉得这就是供给方于需求方之间的博弈，其结果就是双方都在这场交易中得到自己所能接受的结果，最终达到一个整体上双赢的局面。我认为，消费者剩余的存在有利于维持物价相对稳定的同时，也保持物价的弹性，既反应了市场中消费者的购买力，也促使供给方提升自己的竞争力，这样一来一去，使商品的价格、品质等多方面不断地发展变化，从而提高整体的边际效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这堂课对新概念的解读从理论上很好的解读了寻租设租行为，从经济学的角度解释了人的行为，相当的巧妙。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rPr>
          <w:rFonts w:hint="eastAsia"/>
          <w:sz w:val="24"/>
          <w:szCs w:val="24"/>
          <w:lang w:val="en-US" w:eastAsia="zh-CN"/>
        </w:rPr>
      </w:pPr>
      <w:r>
        <w:rPr>
          <w:rFonts w:hint="eastAsia"/>
          <w:sz w:val="24"/>
          <w:szCs w:val="24"/>
          <w:lang w:val="en-US" w:eastAsia="zh-CN"/>
        </w:rPr>
        <w:t>谌梓轩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rPr>
          <w:rFonts w:hint="default"/>
          <w:sz w:val="24"/>
          <w:szCs w:val="24"/>
          <w:lang w:val="en-US" w:eastAsia="zh-CN"/>
        </w:rPr>
      </w:pPr>
      <w:r>
        <w:rPr>
          <w:rFonts w:hint="eastAsia"/>
          <w:sz w:val="24"/>
          <w:szCs w:val="24"/>
          <w:lang w:val="en-US" w:eastAsia="zh-CN"/>
        </w:rPr>
        <w:t>2021.10.20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3053D"/>
    <w:rsid w:val="63030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2021-10-20T13:28:00Z</dcterms:created>
  <dc:creator>szx</dc:creator>
  <cp:lastModifiedBy>szx</cp:lastModifiedBy>
  <dcterms:modified xsi:type="dcterms:W3CDTF">2021-10-20T15:11:10Z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33B3F17D6400493F94F900431E1BBCE9</vt:lpwstr>
  </property>
</Properties>
</file>