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4C" w:rsidRDefault="00307425" w:rsidP="00307425">
      <w:pPr>
        <w:jc w:val="center"/>
        <w:rPr>
          <w:rFonts w:ascii="楷体" w:eastAsia="楷体" w:hAnsi="楷体"/>
          <w:sz w:val="28"/>
          <w:szCs w:val="28"/>
        </w:rPr>
      </w:pPr>
      <w:r>
        <w:rPr>
          <w:rFonts w:ascii="楷体" w:eastAsia="楷体" w:hAnsi="楷体" w:hint="eastAsia"/>
          <w:sz w:val="28"/>
          <w:szCs w:val="28"/>
        </w:rPr>
        <w:t>博弈类型甄别与实例分析</w:t>
      </w:r>
    </w:p>
    <w:p w:rsidR="00307425" w:rsidRDefault="00307425" w:rsidP="00307425">
      <w:pPr>
        <w:pStyle w:val="a3"/>
        <w:numPr>
          <w:ilvl w:val="0"/>
          <w:numId w:val="1"/>
        </w:numPr>
        <w:ind w:firstLineChars="0"/>
        <w:rPr>
          <w:rFonts w:ascii="楷体" w:eastAsia="楷体" w:hAnsi="楷体"/>
          <w:sz w:val="24"/>
          <w:szCs w:val="24"/>
        </w:rPr>
      </w:pPr>
      <w:r>
        <w:rPr>
          <w:rFonts w:ascii="楷体" w:eastAsia="楷体" w:hAnsi="楷体" w:hint="eastAsia"/>
          <w:sz w:val="24"/>
          <w:szCs w:val="24"/>
        </w:rPr>
        <w:t>囚徒困境</w:t>
      </w:r>
    </w:p>
    <w:p w:rsidR="00307425" w:rsidRDefault="00307425" w:rsidP="00307425">
      <w:pPr>
        <w:pStyle w:val="a3"/>
        <w:ind w:left="480" w:firstLineChars="0" w:firstLine="0"/>
        <w:rPr>
          <w:rFonts w:ascii="楷体" w:eastAsia="楷体" w:hAnsi="楷体"/>
          <w:sz w:val="24"/>
          <w:szCs w:val="24"/>
        </w:rPr>
      </w:pPr>
    </w:p>
    <w:p w:rsidR="0053023C" w:rsidRDefault="00307425" w:rsidP="00307425">
      <w:pPr>
        <w:pStyle w:val="a3"/>
        <w:ind w:left="480" w:firstLineChars="0" w:firstLine="0"/>
        <w:rPr>
          <w:rFonts w:ascii="楷体" w:eastAsia="楷体" w:hAnsi="楷体"/>
          <w:sz w:val="24"/>
          <w:szCs w:val="24"/>
        </w:rPr>
      </w:pPr>
      <w:r>
        <w:rPr>
          <w:rFonts w:ascii="楷体" w:eastAsia="楷体" w:hAnsi="楷体" w:hint="eastAsia"/>
          <w:sz w:val="24"/>
          <w:szCs w:val="24"/>
        </w:rPr>
        <w:t>模型条件：</w:t>
      </w:r>
    </w:p>
    <w:p w:rsidR="00307425" w:rsidRDefault="00307425" w:rsidP="0053023C">
      <w:pPr>
        <w:pStyle w:val="a3"/>
        <w:ind w:left="480" w:firstLineChars="0" w:firstLine="360"/>
        <w:rPr>
          <w:rFonts w:ascii="楷体" w:eastAsia="楷体" w:hAnsi="楷体"/>
          <w:color w:val="262833"/>
          <w:spacing w:val="8"/>
          <w:sz w:val="24"/>
          <w:szCs w:val="24"/>
          <w:shd w:val="clear" w:color="auto" w:fill="FFFFFF"/>
        </w:rPr>
      </w:pPr>
      <w:r w:rsidRPr="00307425">
        <w:rPr>
          <w:rFonts w:ascii="楷体" w:eastAsia="楷体" w:hAnsi="楷体"/>
          <w:color w:val="262833"/>
          <w:spacing w:val="8"/>
          <w:sz w:val="24"/>
          <w:szCs w:val="24"/>
          <w:shd w:val="clear" w:color="auto" w:fill="FFFFFF"/>
        </w:rPr>
        <w:t>a&gt;e、c&gt;g、b&gt;</w:t>
      </w:r>
      <w:r w:rsidRPr="00307425">
        <w:rPr>
          <w:rFonts w:ascii="楷体" w:eastAsia="楷体" w:hAnsi="楷体" w:cs="Arial"/>
          <w:color w:val="262833"/>
          <w:spacing w:val="8"/>
          <w:sz w:val="24"/>
          <w:szCs w:val="24"/>
          <w:shd w:val="clear" w:color="auto" w:fill="FFFFFF"/>
        </w:rPr>
        <w:t>d</w:t>
      </w:r>
      <w:r w:rsidRPr="00307425">
        <w:rPr>
          <w:rFonts w:ascii="楷体" w:eastAsia="楷体" w:hAnsi="楷体"/>
          <w:color w:val="262833"/>
          <w:spacing w:val="8"/>
          <w:sz w:val="24"/>
          <w:szCs w:val="24"/>
          <w:shd w:val="clear" w:color="auto" w:fill="FFFFFF"/>
        </w:rPr>
        <w:t>、</w:t>
      </w:r>
      <w:r w:rsidRPr="00307425">
        <w:rPr>
          <w:rFonts w:ascii="楷体" w:eastAsia="楷体" w:hAnsi="楷体" w:cs="Arial"/>
          <w:color w:val="262833"/>
          <w:spacing w:val="8"/>
          <w:sz w:val="24"/>
          <w:szCs w:val="24"/>
          <w:shd w:val="clear" w:color="auto" w:fill="FFFFFF"/>
        </w:rPr>
        <w:t>f</w:t>
      </w:r>
      <w:r w:rsidRPr="00307425">
        <w:rPr>
          <w:rFonts w:ascii="楷体" w:eastAsia="楷体" w:hAnsi="楷体"/>
          <w:color w:val="262833"/>
          <w:spacing w:val="8"/>
          <w:sz w:val="24"/>
          <w:szCs w:val="24"/>
          <w:shd w:val="clear" w:color="auto" w:fill="FFFFFF"/>
        </w:rPr>
        <w:t>&gt;h，且g&gt;a、h&gt;b</w:t>
      </w:r>
    </w:p>
    <w:p w:rsidR="00307425" w:rsidRDefault="00307425" w:rsidP="00307425">
      <w:pPr>
        <w:pStyle w:val="a3"/>
        <w:ind w:left="480" w:firstLineChars="0" w:firstLine="0"/>
        <w:rPr>
          <w:rFonts w:ascii="楷体" w:eastAsia="楷体" w:hAnsi="楷体"/>
          <w:sz w:val="24"/>
          <w:szCs w:val="24"/>
        </w:rPr>
      </w:pPr>
    </w:p>
    <w:p w:rsidR="0053023C" w:rsidRDefault="00307425" w:rsidP="00307425">
      <w:pPr>
        <w:pStyle w:val="a3"/>
        <w:ind w:left="480" w:firstLineChars="0" w:firstLine="0"/>
        <w:rPr>
          <w:rFonts w:ascii="楷体" w:eastAsia="楷体" w:hAnsi="楷体"/>
          <w:sz w:val="24"/>
          <w:szCs w:val="24"/>
        </w:rPr>
      </w:pPr>
      <w:r>
        <w:rPr>
          <w:rFonts w:ascii="楷体" w:eastAsia="楷体" w:hAnsi="楷体" w:hint="eastAsia"/>
          <w:sz w:val="24"/>
          <w:szCs w:val="24"/>
        </w:rPr>
        <w:t>实例：</w:t>
      </w:r>
    </w:p>
    <w:p w:rsidR="00307425" w:rsidRDefault="00307425" w:rsidP="0053023C">
      <w:pPr>
        <w:pStyle w:val="a3"/>
        <w:ind w:left="480" w:firstLineChars="0" w:firstLine="360"/>
        <w:rPr>
          <w:rFonts w:ascii="楷体" w:eastAsia="楷体" w:hAnsi="楷体"/>
          <w:sz w:val="24"/>
          <w:szCs w:val="24"/>
        </w:rPr>
      </w:pPr>
      <w:r>
        <w:rPr>
          <w:rFonts w:ascii="楷体" w:eastAsia="楷体" w:hAnsi="楷体" w:hint="eastAsia"/>
          <w:sz w:val="24"/>
          <w:szCs w:val="24"/>
        </w:rPr>
        <w:t>哥本哈根会议中，各国对全球温室气体减排的策略。</w:t>
      </w:r>
      <w:r w:rsidR="006E2884">
        <w:rPr>
          <w:rFonts w:ascii="楷体" w:eastAsia="楷体" w:hAnsi="楷体" w:hint="eastAsia"/>
          <w:sz w:val="24"/>
          <w:szCs w:val="24"/>
        </w:rPr>
        <w:t>在哥本哈根会议上，参会各方的争论焦点最终落在发达国家和发展中国家之间围绕减排目标、资金和技术转让等方面产生分歧，即该囚徒困境中的局中人为</w:t>
      </w:r>
      <w:r w:rsidR="00A11147">
        <w:rPr>
          <w:rFonts w:ascii="楷体" w:eastAsia="楷体" w:hAnsi="楷体" w:hint="eastAsia"/>
          <w:sz w:val="24"/>
          <w:szCs w:val="24"/>
        </w:rPr>
        <w:t>发达国家和发展中国家。未完成将全球气温变暖控制在2度以内的目标，根据各国的减</w:t>
      </w:r>
      <w:proofErr w:type="gramStart"/>
      <w:r w:rsidR="00A11147">
        <w:rPr>
          <w:rFonts w:ascii="楷体" w:eastAsia="楷体" w:hAnsi="楷体" w:hint="eastAsia"/>
          <w:sz w:val="24"/>
          <w:szCs w:val="24"/>
        </w:rPr>
        <w:t>排计划</w:t>
      </w:r>
      <w:proofErr w:type="gramEnd"/>
      <w:r w:rsidR="00A11147">
        <w:rPr>
          <w:rFonts w:ascii="楷体" w:eastAsia="楷体" w:hAnsi="楷体" w:hint="eastAsia"/>
          <w:sz w:val="24"/>
          <w:szCs w:val="24"/>
        </w:rPr>
        <w:t>及发达国家和发展中国家间相互要求的减排量推算，可得到双方的策论集：发达国家（3</w:t>
      </w:r>
      <w:r w:rsidR="00A11147">
        <w:rPr>
          <w:rFonts w:ascii="楷体" w:eastAsia="楷体" w:hAnsi="楷体"/>
          <w:sz w:val="24"/>
          <w:szCs w:val="24"/>
        </w:rPr>
        <w:t>0</w:t>
      </w:r>
      <w:r w:rsidR="00A11147">
        <w:rPr>
          <w:rFonts w:ascii="楷体" w:eastAsia="楷体" w:hAnsi="楷体" w:hint="eastAsia"/>
          <w:sz w:val="24"/>
          <w:szCs w:val="24"/>
        </w:rPr>
        <w:t>，2</w:t>
      </w:r>
      <w:r w:rsidR="00A11147">
        <w:rPr>
          <w:rFonts w:ascii="楷体" w:eastAsia="楷体" w:hAnsi="楷体"/>
          <w:sz w:val="24"/>
          <w:szCs w:val="24"/>
        </w:rPr>
        <w:t>5</w:t>
      </w:r>
      <w:r w:rsidR="00A11147">
        <w:rPr>
          <w:rFonts w:ascii="楷体" w:eastAsia="楷体" w:hAnsi="楷体" w:hint="eastAsia"/>
          <w:sz w:val="24"/>
          <w:szCs w:val="24"/>
        </w:rPr>
        <w:t>，2</w:t>
      </w:r>
      <w:r w:rsidR="00A11147">
        <w:rPr>
          <w:rFonts w:ascii="楷体" w:eastAsia="楷体" w:hAnsi="楷体"/>
          <w:sz w:val="24"/>
          <w:szCs w:val="24"/>
        </w:rPr>
        <w:t>0</w:t>
      </w:r>
      <w:r w:rsidR="00A11147">
        <w:rPr>
          <w:rFonts w:ascii="楷体" w:eastAsia="楷体" w:hAnsi="楷体" w:hint="eastAsia"/>
          <w:sz w:val="24"/>
          <w:szCs w:val="24"/>
        </w:rPr>
        <w:t>）；发展中国家（0，5，1</w:t>
      </w:r>
      <w:r w:rsidR="00A11147">
        <w:rPr>
          <w:rFonts w:ascii="楷体" w:eastAsia="楷体" w:hAnsi="楷体"/>
          <w:sz w:val="24"/>
          <w:szCs w:val="24"/>
        </w:rPr>
        <w:t>0</w:t>
      </w:r>
      <w:r w:rsidR="00A11147">
        <w:rPr>
          <w:rFonts w:ascii="楷体" w:eastAsia="楷体" w:hAnsi="楷体" w:hint="eastAsia"/>
          <w:sz w:val="24"/>
          <w:szCs w:val="24"/>
        </w:rPr>
        <w:t>）.并由此得到发达国家和发展中国家的减</w:t>
      </w:r>
      <w:proofErr w:type="gramStart"/>
      <w:r w:rsidR="00A11147">
        <w:rPr>
          <w:rFonts w:ascii="楷体" w:eastAsia="楷体" w:hAnsi="楷体" w:hint="eastAsia"/>
          <w:sz w:val="24"/>
          <w:szCs w:val="24"/>
        </w:rPr>
        <w:t>排成本</w:t>
      </w:r>
      <w:proofErr w:type="gramEnd"/>
      <w:r w:rsidR="00A11147" w:rsidRPr="00A11147">
        <w:rPr>
          <w:rFonts w:ascii="楷体" w:eastAsia="楷体" w:hAnsi="楷体"/>
          <w:noProof/>
          <w:sz w:val="24"/>
          <w:szCs w:val="24"/>
        </w:rPr>
        <w:drawing>
          <wp:inline distT="0" distB="0" distL="0" distR="0" wp14:anchorId="79FC8D78" wp14:editId="34BE520A">
            <wp:extent cx="5274310" cy="1590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90675"/>
                    </a:xfrm>
                    <a:prstGeom prst="rect">
                      <a:avLst/>
                    </a:prstGeom>
                  </pic:spPr>
                </pic:pic>
              </a:graphicData>
            </a:graphic>
          </wp:inline>
        </w:drawing>
      </w:r>
    </w:p>
    <w:p w:rsidR="00A11147" w:rsidRDefault="00A11147" w:rsidP="00307425">
      <w:pPr>
        <w:pStyle w:val="a3"/>
        <w:ind w:left="480" w:firstLineChars="0" w:firstLine="0"/>
        <w:rPr>
          <w:rFonts w:ascii="楷体" w:eastAsia="楷体" w:hAnsi="楷体"/>
          <w:sz w:val="24"/>
          <w:szCs w:val="24"/>
        </w:rPr>
      </w:pPr>
      <w:r>
        <w:rPr>
          <w:rFonts w:ascii="楷体" w:eastAsia="楷体" w:hAnsi="楷体" w:hint="eastAsia"/>
          <w:sz w:val="24"/>
          <w:szCs w:val="24"/>
        </w:rPr>
        <w:t>左下角三个由于未达标准而不予考虑。至此，构成了各国对全球温室气体减排的囚徒困境模型。</w:t>
      </w:r>
    </w:p>
    <w:p w:rsidR="00A11147" w:rsidRDefault="00A11147" w:rsidP="00307425">
      <w:pPr>
        <w:pStyle w:val="a3"/>
        <w:ind w:left="480" w:firstLineChars="0" w:firstLine="0"/>
        <w:rPr>
          <w:rFonts w:ascii="楷体" w:eastAsia="楷体" w:hAnsi="楷体"/>
          <w:sz w:val="24"/>
          <w:szCs w:val="24"/>
        </w:rPr>
      </w:pPr>
    </w:p>
    <w:p w:rsidR="0053023C" w:rsidRDefault="00A11147" w:rsidP="00307425">
      <w:pPr>
        <w:pStyle w:val="a3"/>
        <w:ind w:left="480" w:firstLineChars="0" w:firstLine="0"/>
        <w:rPr>
          <w:rFonts w:ascii="楷体" w:eastAsia="楷体" w:hAnsi="楷体"/>
          <w:sz w:val="24"/>
          <w:szCs w:val="24"/>
        </w:rPr>
      </w:pPr>
      <w:r>
        <w:rPr>
          <w:rFonts w:ascii="楷体" w:eastAsia="楷体" w:hAnsi="楷体" w:hint="eastAsia"/>
          <w:sz w:val="24"/>
          <w:szCs w:val="24"/>
        </w:rPr>
        <w:t>实例分析：</w:t>
      </w:r>
    </w:p>
    <w:p w:rsidR="00A11147" w:rsidRDefault="00A11147" w:rsidP="0053023C">
      <w:pPr>
        <w:pStyle w:val="a3"/>
        <w:ind w:left="480" w:firstLineChars="0" w:firstLine="360"/>
        <w:rPr>
          <w:rFonts w:ascii="楷体" w:eastAsia="楷体" w:hAnsi="楷体"/>
          <w:sz w:val="24"/>
          <w:szCs w:val="24"/>
        </w:rPr>
      </w:pPr>
      <w:r>
        <w:rPr>
          <w:rFonts w:ascii="楷体" w:eastAsia="楷体" w:hAnsi="楷体" w:hint="eastAsia"/>
          <w:sz w:val="24"/>
          <w:szCs w:val="24"/>
        </w:rPr>
        <w:t>发展中国家需要告诉的经济发展，能源</w:t>
      </w:r>
      <w:r w:rsidR="0053023C">
        <w:rPr>
          <w:rFonts w:ascii="楷体" w:eastAsia="楷体" w:hAnsi="楷体" w:hint="eastAsia"/>
          <w:sz w:val="24"/>
          <w:szCs w:val="24"/>
        </w:rPr>
        <w:t>、工业更是拉动GDP增长的重要组成成分，要达到减排目标，需要付出极大的代价，对自身经济发展影响很大，且由于科技水平有限，往往不能掌握高效的减排手段。而发达国家为减少自身经济的损失，要求发展中国家也要参与到减</w:t>
      </w:r>
      <w:proofErr w:type="gramStart"/>
      <w:r w:rsidR="0053023C">
        <w:rPr>
          <w:rFonts w:ascii="楷体" w:eastAsia="楷体" w:hAnsi="楷体" w:hint="eastAsia"/>
          <w:sz w:val="24"/>
          <w:szCs w:val="24"/>
        </w:rPr>
        <w:t>排计划</w:t>
      </w:r>
      <w:proofErr w:type="gramEnd"/>
      <w:r w:rsidR="0053023C">
        <w:rPr>
          <w:rFonts w:ascii="楷体" w:eastAsia="楷体" w:hAnsi="楷体" w:hint="eastAsia"/>
          <w:sz w:val="24"/>
          <w:szCs w:val="24"/>
        </w:rPr>
        <w:t>中，并且发达国家相比于发展中国家掌握着更为先进的减排技术。无论是发达国家还是发展中国家，低减排量就意味着低成本，这是争论的核心所在。</w:t>
      </w:r>
    </w:p>
    <w:p w:rsidR="00F25FAC" w:rsidRDefault="0053023C" w:rsidP="00F25FAC">
      <w:pPr>
        <w:pStyle w:val="a3"/>
        <w:ind w:left="480" w:firstLineChars="0" w:firstLine="360"/>
        <w:rPr>
          <w:rFonts w:ascii="楷体" w:eastAsia="楷体" w:hAnsi="楷体"/>
          <w:sz w:val="24"/>
          <w:szCs w:val="24"/>
        </w:rPr>
      </w:pPr>
      <w:r>
        <w:rPr>
          <w:rFonts w:ascii="楷体" w:eastAsia="楷体" w:hAnsi="楷体" w:hint="eastAsia"/>
          <w:sz w:val="24"/>
          <w:szCs w:val="24"/>
        </w:rPr>
        <w:t>从策论中，可以看到（2</w:t>
      </w:r>
      <w:r>
        <w:rPr>
          <w:rFonts w:ascii="楷体" w:eastAsia="楷体" w:hAnsi="楷体"/>
          <w:sz w:val="24"/>
          <w:szCs w:val="24"/>
        </w:rPr>
        <w:t>0</w:t>
      </w:r>
      <w:r>
        <w:rPr>
          <w:rFonts w:ascii="楷体" w:eastAsia="楷体" w:hAnsi="楷体" w:hint="eastAsia"/>
          <w:sz w:val="24"/>
          <w:szCs w:val="24"/>
        </w:rPr>
        <w:t>，1</w:t>
      </w:r>
      <w:r>
        <w:rPr>
          <w:rFonts w:ascii="楷体" w:eastAsia="楷体" w:hAnsi="楷体"/>
          <w:sz w:val="24"/>
          <w:szCs w:val="24"/>
        </w:rPr>
        <w:t>0</w:t>
      </w:r>
      <w:r>
        <w:rPr>
          <w:rFonts w:ascii="楷体" w:eastAsia="楷体" w:hAnsi="楷体" w:hint="eastAsia"/>
          <w:sz w:val="24"/>
          <w:szCs w:val="24"/>
        </w:rPr>
        <w:t>）是减</w:t>
      </w:r>
      <w:proofErr w:type="gramStart"/>
      <w:r>
        <w:rPr>
          <w:rFonts w:ascii="楷体" w:eastAsia="楷体" w:hAnsi="楷体" w:hint="eastAsia"/>
          <w:sz w:val="24"/>
          <w:szCs w:val="24"/>
        </w:rPr>
        <w:t>排成本</w:t>
      </w:r>
      <w:proofErr w:type="gramEnd"/>
      <w:r>
        <w:rPr>
          <w:rFonts w:ascii="楷体" w:eastAsia="楷体" w:hAnsi="楷体" w:hint="eastAsia"/>
          <w:sz w:val="24"/>
          <w:szCs w:val="24"/>
        </w:rPr>
        <w:t>最低的，但对发展中国家要求较高</w:t>
      </w:r>
      <w:r w:rsidR="00F25FAC">
        <w:rPr>
          <w:rFonts w:ascii="楷体" w:eastAsia="楷体" w:hAnsi="楷体" w:hint="eastAsia"/>
          <w:sz w:val="24"/>
          <w:szCs w:val="24"/>
        </w:rPr>
        <w:t>，难以实现；（3</w:t>
      </w:r>
      <w:r w:rsidR="00F25FAC">
        <w:rPr>
          <w:rFonts w:ascii="楷体" w:eastAsia="楷体" w:hAnsi="楷体"/>
          <w:sz w:val="24"/>
          <w:szCs w:val="24"/>
        </w:rPr>
        <w:t>0</w:t>
      </w:r>
      <w:r w:rsidR="00F25FAC">
        <w:rPr>
          <w:rFonts w:ascii="楷体" w:eastAsia="楷体" w:hAnsi="楷体" w:hint="eastAsia"/>
          <w:sz w:val="24"/>
          <w:szCs w:val="24"/>
        </w:rPr>
        <w:t>，0）又将责任全交予发达国家，他们自是不会答应，因此，相对合理（均衡结果）的应该是（2</w:t>
      </w:r>
      <w:r w:rsidR="00F25FAC">
        <w:rPr>
          <w:rFonts w:ascii="楷体" w:eastAsia="楷体" w:hAnsi="楷体"/>
          <w:sz w:val="24"/>
          <w:szCs w:val="24"/>
        </w:rPr>
        <w:t>5</w:t>
      </w:r>
      <w:r w:rsidR="00F25FAC">
        <w:rPr>
          <w:rFonts w:ascii="楷体" w:eastAsia="楷体" w:hAnsi="楷体" w:hint="eastAsia"/>
          <w:sz w:val="24"/>
          <w:szCs w:val="24"/>
        </w:rPr>
        <w:t>，5）的策论组合，发展中国家承担小头，发达国家承担大头，且都在双方可接受的范围内。</w:t>
      </w:r>
    </w:p>
    <w:p w:rsidR="00F25FAC" w:rsidRDefault="00F25FAC" w:rsidP="00F25FAC">
      <w:pPr>
        <w:rPr>
          <w:rFonts w:ascii="楷体" w:eastAsia="楷体" w:hAnsi="楷体"/>
          <w:sz w:val="24"/>
          <w:szCs w:val="24"/>
        </w:rPr>
      </w:pPr>
    </w:p>
    <w:p w:rsidR="00F25FAC" w:rsidRDefault="00F25FAC" w:rsidP="00F25FAC">
      <w:pPr>
        <w:pStyle w:val="a3"/>
        <w:numPr>
          <w:ilvl w:val="0"/>
          <w:numId w:val="1"/>
        </w:numPr>
        <w:ind w:firstLineChars="0"/>
        <w:rPr>
          <w:rFonts w:ascii="楷体" w:eastAsia="楷体" w:hAnsi="楷体"/>
          <w:sz w:val="24"/>
          <w:szCs w:val="24"/>
        </w:rPr>
      </w:pPr>
      <w:proofErr w:type="gramStart"/>
      <w:r>
        <w:rPr>
          <w:rFonts w:ascii="楷体" w:eastAsia="楷体" w:hAnsi="楷体" w:hint="eastAsia"/>
          <w:sz w:val="24"/>
          <w:szCs w:val="24"/>
        </w:rPr>
        <w:t>智猪博弈</w:t>
      </w:r>
      <w:proofErr w:type="gramEnd"/>
    </w:p>
    <w:p w:rsidR="00E81732" w:rsidRDefault="00E81732" w:rsidP="00E81732">
      <w:pPr>
        <w:pStyle w:val="a3"/>
        <w:ind w:left="480" w:firstLineChars="0" w:firstLine="0"/>
        <w:rPr>
          <w:rFonts w:ascii="楷体" w:eastAsia="楷体" w:hAnsi="楷体"/>
          <w:sz w:val="24"/>
          <w:szCs w:val="24"/>
        </w:rPr>
      </w:pPr>
    </w:p>
    <w:p w:rsidR="00E90B76" w:rsidRDefault="00E81732" w:rsidP="00E81732">
      <w:pPr>
        <w:pStyle w:val="a3"/>
        <w:ind w:left="480" w:firstLineChars="0" w:firstLine="0"/>
        <w:rPr>
          <w:rFonts w:ascii="楷体" w:eastAsia="楷体" w:hAnsi="楷体"/>
          <w:sz w:val="24"/>
          <w:szCs w:val="24"/>
        </w:rPr>
      </w:pPr>
      <w:r>
        <w:rPr>
          <w:rFonts w:ascii="楷体" w:eastAsia="楷体" w:hAnsi="楷体" w:hint="eastAsia"/>
          <w:sz w:val="24"/>
          <w:szCs w:val="24"/>
        </w:rPr>
        <w:t>模型条件：</w:t>
      </w:r>
    </w:p>
    <w:p w:rsidR="00E81732" w:rsidRDefault="00E81732" w:rsidP="00E90B76">
      <w:pPr>
        <w:pStyle w:val="a3"/>
        <w:ind w:left="480" w:firstLineChars="0" w:firstLine="360"/>
        <w:rPr>
          <w:rFonts w:ascii="楷体" w:eastAsia="楷体" w:hAnsi="楷体"/>
          <w:sz w:val="24"/>
          <w:szCs w:val="24"/>
        </w:rPr>
      </w:pPr>
      <w:r w:rsidRPr="00E81732">
        <w:rPr>
          <w:rFonts w:ascii="楷体" w:eastAsia="楷体" w:hAnsi="楷体" w:cs="Arial"/>
          <w:color w:val="262833"/>
          <w:spacing w:val="8"/>
          <w:sz w:val="24"/>
          <w:szCs w:val="24"/>
          <w:shd w:val="clear" w:color="auto" w:fill="FFFFFF"/>
        </w:rPr>
        <w:t>a&gt;e、c&gt;g、b&gt;d、h&gt;f</w:t>
      </w:r>
    </w:p>
    <w:p w:rsidR="00E81732" w:rsidRDefault="00E81732" w:rsidP="00E81732">
      <w:pPr>
        <w:pStyle w:val="a3"/>
        <w:ind w:left="480" w:firstLineChars="0" w:firstLine="0"/>
        <w:rPr>
          <w:rFonts w:ascii="楷体" w:eastAsia="楷体" w:hAnsi="楷体"/>
          <w:sz w:val="24"/>
          <w:szCs w:val="24"/>
        </w:rPr>
      </w:pPr>
    </w:p>
    <w:p w:rsidR="00E81732" w:rsidRDefault="00E81732" w:rsidP="00E81732">
      <w:pPr>
        <w:pStyle w:val="a3"/>
        <w:ind w:left="480" w:firstLineChars="0" w:firstLine="0"/>
        <w:rPr>
          <w:rFonts w:ascii="楷体" w:eastAsia="楷体" w:hAnsi="楷体"/>
          <w:sz w:val="24"/>
          <w:szCs w:val="24"/>
        </w:rPr>
      </w:pPr>
      <w:r>
        <w:rPr>
          <w:rFonts w:ascii="楷体" w:eastAsia="楷体" w:hAnsi="楷体" w:hint="eastAsia"/>
          <w:sz w:val="24"/>
          <w:szCs w:val="24"/>
        </w:rPr>
        <w:lastRenderedPageBreak/>
        <w:t>实例：</w:t>
      </w:r>
    </w:p>
    <w:p w:rsidR="0057325E" w:rsidRDefault="00E81732" w:rsidP="0057325E">
      <w:pPr>
        <w:pStyle w:val="a3"/>
        <w:ind w:left="480" w:firstLineChars="0" w:firstLine="0"/>
        <w:rPr>
          <w:rFonts w:ascii="楷体" w:eastAsia="楷体" w:hAnsi="楷体"/>
          <w:sz w:val="24"/>
          <w:szCs w:val="24"/>
        </w:rPr>
      </w:pPr>
      <w:r>
        <w:rPr>
          <w:rFonts w:ascii="楷体" w:eastAsia="楷体" w:hAnsi="楷体"/>
          <w:sz w:val="24"/>
          <w:szCs w:val="24"/>
        </w:rPr>
        <w:tab/>
      </w:r>
      <w:r w:rsidR="00105FDA">
        <w:rPr>
          <w:rFonts w:ascii="楷体" w:eastAsia="楷体" w:hAnsi="楷体" w:hint="eastAsia"/>
          <w:sz w:val="24"/>
          <w:szCs w:val="24"/>
        </w:rPr>
        <w:t>农产品龙头企业在</w:t>
      </w:r>
      <w:r w:rsidR="00A67D54">
        <w:rPr>
          <w:rFonts w:ascii="楷体" w:eastAsia="楷体" w:hAnsi="楷体" w:hint="eastAsia"/>
          <w:sz w:val="24"/>
          <w:szCs w:val="24"/>
        </w:rPr>
        <w:t>区域品牌和企业品牌间的选择策论。在一般的农民行业生产流通中，农业龙头企业因为具有资产和规模优势，更注重农产品品牌的建设与维护，一般拥有自己的企业品牌；二中小企业虽有心创立品牌，却无法进行品牌建设与维护。而对于农产品而言，区域品牌不同于企业品牌</w:t>
      </w:r>
      <w:r w:rsidR="0057325E">
        <w:rPr>
          <w:rFonts w:ascii="楷体" w:eastAsia="楷体" w:hAnsi="楷体" w:hint="eastAsia"/>
          <w:sz w:val="24"/>
          <w:szCs w:val="24"/>
        </w:rPr>
        <w:t>，它是一个地区特色产品的代言，具有超越企业品牌的经济和社会效应；但同时，它具有区域特性和资源共享性，任何企业都可以抢占市场份额并从中获利。在这样的背景之下，区域品牌由谁来维护，这就构成了</w:t>
      </w:r>
      <w:proofErr w:type="gramStart"/>
      <w:r w:rsidR="0057325E">
        <w:rPr>
          <w:rFonts w:ascii="楷体" w:eastAsia="楷体" w:hAnsi="楷体" w:hint="eastAsia"/>
          <w:sz w:val="24"/>
          <w:szCs w:val="24"/>
        </w:rPr>
        <w:t>一个智猪博弈</w:t>
      </w:r>
      <w:proofErr w:type="gramEnd"/>
      <w:r w:rsidR="0057325E">
        <w:rPr>
          <w:rFonts w:ascii="楷体" w:eastAsia="楷体" w:hAnsi="楷体" w:hint="eastAsia"/>
          <w:sz w:val="24"/>
          <w:szCs w:val="24"/>
        </w:rPr>
        <w:t>模型。根据龙头企业和中小企业的策论选择和支付函数，可得到下图：</w:t>
      </w:r>
      <w:r w:rsidR="0057325E" w:rsidRPr="0057325E">
        <w:rPr>
          <w:rFonts w:ascii="楷体" w:eastAsia="楷体" w:hAnsi="楷体"/>
          <w:sz w:val="24"/>
          <w:szCs w:val="24"/>
        </w:rPr>
        <w:drawing>
          <wp:inline distT="0" distB="0" distL="0" distR="0" wp14:anchorId="0E47BA6E" wp14:editId="4F94024F">
            <wp:extent cx="5274310" cy="1292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92225"/>
                    </a:xfrm>
                    <a:prstGeom prst="rect">
                      <a:avLst/>
                    </a:prstGeom>
                  </pic:spPr>
                </pic:pic>
              </a:graphicData>
            </a:graphic>
          </wp:inline>
        </w:drawing>
      </w:r>
    </w:p>
    <w:p w:rsidR="0057325E" w:rsidRDefault="0057325E" w:rsidP="0057325E">
      <w:pPr>
        <w:pStyle w:val="a3"/>
        <w:ind w:left="480" w:firstLineChars="0" w:firstLine="0"/>
        <w:rPr>
          <w:rFonts w:ascii="楷体" w:eastAsia="楷体" w:hAnsi="楷体"/>
          <w:sz w:val="24"/>
          <w:szCs w:val="24"/>
        </w:rPr>
      </w:pPr>
    </w:p>
    <w:p w:rsidR="0057325E" w:rsidRDefault="0057325E" w:rsidP="0057325E">
      <w:pPr>
        <w:pStyle w:val="a3"/>
        <w:ind w:left="480" w:firstLineChars="0" w:firstLine="0"/>
        <w:rPr>
          <w:rFonts w:ascii="楷体" w:eastAsia="楷体" w:hAnsi="楷体"/>
          <w:sz w:val="24"/>
          <w:szCs w:val="24"/>
        </w:rPr>
      </w:pPr>
      <w:r>
        <w:rPr>
          <w:rFonts w:ascii="楷体" w:eastAsia="楷体" w:hAnsi="楷体" w:hint="eastAsia"/>
          <w:sz w:val="24"/>
          <w:szCs w:val="24"/>
        </w:rPr>
        <w:t>实例分析：</w:t>
      </w:r>
    </w:p>
    <w:p w:rsidR="0057325E" w:rsidRDefault="0057325E" w:rsidP="0057325E">
      <w:pPr>
        <w:pStyle w:val="a3"/>
        <w:ind w:left="480" w:firstLineChars="0" w:firstLine="0"/>
        <w:rPr>
          <w:rFonts w:ascii="楷体" w:eastAsia="楷体" w:hAnsi="楷体"/>
          <w:sz w:val="24"/>
          <w:szCs w:val="24"/>
        </w:rPr>
      </w:pPr>
      <w:r>
        <w:rPr>
          <w:rFonts w:ascii="楷体" w:eastAsia="楷体" w:hAnsi="楷体"/>
          <w:sz w:val="24"/>
          <w:szCs w:val="24"/>
        </w:rPr>
        <w:tab/>
      </w:r>
      <w:r w:rsidR="00285BA3">
        <w:rPr>
          <w:rFonts w:ascii="楷体" w:eastAsia="楷体" w:hAnsi="楷体" w:hint="eastAsia"/>
          <w:sz w:val="24"/>
          <w:szCs w:val="24"/>
        </w:rPr>
        <w:t>农产品区域品牌具有将区域资源或者文化特质转化为独特的产品优势，从而提升一个区域农产品的竞争力。龙头企业是农业产业化的主要载体，由规模优势、科技创新能力和开展营销的资源。</w:t>
      </w:r>
      <w:proofErr w:type="gramStart"/>
      <w:r w:rsidR="00285BA3">
        <w:rPr>
          <w:rFonts w:ascii="楷体" w:eastAsia="楷体" w:hAnsi="楷体" w:hint="eastAsia"/>
          <w:sz w:val="24"/>
          <w:szCs w:val="24"/>
        </w:rPr>
        <w:t>在智猪模型</w:t>
      </w:r>
      <w:proofErr w:type="gramEnd"/>
      <w:r w:rsidR="00285BA3">
        <w:rPr>
          <w:rFonts w:ascii="楷体" w:eastAsia="楷体" w:hAnsi="楷体" w:hint="eastAsia"/>
          <w:sz w:val="24"/>
          <w:szCs w:val="24"/>
        </w:rPr>
        <w:t>中，可以看出，最终的均衡决策是龙头企业参与到区域品牌的建设中，而小企业不参与，这样，双方都能在其中获利。</w:t>
      </w:r>
    </w:p>
    <w:p w:rsidR="00285BA3" w:rsidRDefault="00285BA3" w:rsidP="00285BA3">
      <w:pPr>
        <w:rPr>
          <w:rFonts w:ascii="楷体" w:eastAsia="楷体" w:hAnsi="楷体"/>
          <w:sz w:val="24"/>
          <w:szCs w:val="24"/>
        </w:rPr>
      </w:pPr>
    </w:p>
    <w:p w:rsidR="00285BA3" w:rsidRDefault="00285BA3" w:rsidP="00285BA3">
      <w:pPr>
        <w:pStyle w:val="a3"/>
        <w:numPr>
          <w:ilvl w:val="0"/>
          <w:numId w:val="1"/>
        </w:numPr>
        <w:ind w:firstLineChars="0"/>
        <w:rPr>
          <w:rFonts w:ascii="楷体" w:eastAsia="楷体" w:hAnsi="楷体"/>
          <w:sz w:val="24"/>
          <w:szCs w:val="24"/>
        </w:rPr>
      </w:pPr>
      <w:r w:rsidRPr="00285BA3">
        <w:rPr>
          <w:rFonts w:ascii="楷体" w:eastAsia="楷体" w:hAnsi="楷体" w:hint="eastAsia"/>
          <w:sz w:val="24"/>
          <w:szCs w:val="24"/>
        </w:rPr>
        <w:t>斗鸡博弈</w:t>
      </w:r>
    </w:p>
    <w:p w:rsidR="00285BA3" w:rsidRDefault="00285BA3" w:rsidP="00285BA3">
      <w:pPr>
        <w:pStyle w:val="a3"/>
        <w:ind w:left="480" w:firstLineChars="0" w:firstLine="0"/>
        <w:rPr>
          <w:rFonts w:ascii="楷体" w:eastAsia="楷体" w:hAnsi="楷体"/>
          <w:sz w:val="24"/>
          <w:szCs w:val="24"/>
        </w:rPr>
      </w:pPr>
    </w:p>
    <w:p w:rsidR="00E90B76" w:rsidRDefault="00285BA3" w:rsidP="009F1A46">
      <w:pPr>
        <w:pStyle w:val="a3"/>
        <w:ind w:left="480" w:firstLineChars="0" w:firstLine="0"/>
        <w:rPr>
          <w:rFonts w:ascii="楷体" w:eastAsia="楷体" w:hAnsi="楷体"/>
          <w:sz w:val="24"/>
          <w:szCs w:val="24"/>
        </w:rPr>
      </w:pPr>
      <w:r>
        <w:rPr>
          <w:rFonts w:ascii="楷体" w:eastAsia="楷体" w:hAnsi="楷体" w:hint="eastAsia"/>
          <w:sz w:val="24"/>
          <w:szCs w:val="24"/>
        </w:rPr>
        <w:t>模型条件</w:t>
      </w:r>
      <w:r w:rsidR="00C805BF">
        <w:rPr>
          <w:rFonts w:ascii="楷体" w:eastAsia="楷体" w:hAnsi="楷体" w:hint="eastAsia"/>
          <w:sz w:val="24"/>
          <w:szCs w:val="24"/>
        </w:rPr>
        <w:t>：</w:t>
      </w:r>
    </w:p>
    <w:p w:rsidR="009F1A46" w:rsidRPr="009F1A46" w:rsidRDefault="009F1A46" w:rsidP="009F1A46">
      <w:pPr>
        <w:pStyle w:val="a3"/>
        <w:ind w:left="480" w:firstLineChars="0" w:firstLine="0"/>
        <w:rPr>
          <w:rFonts w:ascii="楷体" w:eastAsia="楷体" w:hAnsi="楷体" w:hint="eastAsia"/>
          <w:sz w:val="24"/>
          <w:szCs w:val="24"/>
        </w:rPr>
      </w:pPr>
      <w:r>
        <w:rPr>
          <w:rFonts w:ascii="楷体" w:eastAsia="楷体" w:hAnsi="楷体"/>
          <w:sz w:val="24"/>
          <w:szCs w:val="24"/>
        </w:rPr>
        <w:tab/>
        <w:t>a&lt;e&lt;g&lt;c, b&lt;d&lt;h&lt;f</w:t>
      </w:r>
    </w:p>
    <w:p w:rsidR="00E90B76" w:rsidRDefault="00E90B76" w:rsidP="00285BA3">
      <w:pPr>
        <w:pStyle w:val="a3"/>
        <w:ind w:left="480" w:firstLineChars="0" w:firstLine="0"/>
        <w:rPr>
          <w:rFonts w:ascii="楷体" w:eastAsia="楷体" w:hAnsi="楷体"/>
          <w:sz w:val="24"/>
          <w:szCs w:val="24"/>
        </w:rPr>
      </w:pPr>
      <w:r>
        <w:rPr>
          <w:rFonts w:ascii="楷体" w:eastAsia="楷体" w:hAnsi="楷体" w:hint="eastAsia"/>
          <w:sz w:val="24"/>
          <w:szCs w:val="24"/>
        </w:rPr>
        <w:t>实例：</w:t>
      </w:r>
    </w:p>
    <w:p w:rsidR="00E90B76" w:rsidRDefault="00E90B76" w:rsidP="00285BA3">
      <w:pPr>
        <w:pStyle w:val="a3"/>
        <w:ind w:left="480" w:firstLineChars="0" w:firstLine="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中美贸易战。中美两国之间的贸易摩擦一直持续不断</w:t>
      </w:r>
      <w:r w:rsidR="009D51C4">
        <w:rPr>
          <w:rFonts w:ascii="楷体" w:eastAsia="楷体" w:hAnsi="楷体" w:hint="eastAsia"/>
          <w:sz w:val="24"/>
          <w:szCs w:val="24"/>
        </w:rPr>
        <w:t>，许多产业都受到两国政策的影响，近几年摩擦愈演愈烈，贸易冲突在所难免。在这一博弈中，参与双方就是中国和美国两方，手段上可通过增加关税、国内市场抵制等方式攻击对方国际市场的占有份额，在总体上可分为进攻和退让两个大体方案</w:t>
      </w:r>
      <w:r w:rsidR="003E74FA">
        <w:rPr>
          <w:rFonts w:ascii="楷体" w:eastAsia="楷体" w:hAnsi="楷体" w:hint="eastAsia"/>
          <w:sz w:val="24"/>
          <w:szCs w:val="24"/>
        </w:rPr>
        <w:t>，赢的一方能够获得对方在国际市场中占有的市场份额</w:t>
      </w:r>
      <w:r w:rsidR="009D51C4">
        <w:rPr>
          <w:rFonts w:ascii="楷体" w:eastAsia="楷体" w:hAnsi="楷体" w:hint="eastAsia"/>
          <w:sz w:val="24"/>
          <w:szCs w:val="24"/>
        </w:rPr>
        <w:t>。我们可将这一冲突简化为一个斗鸡博弈模型，定性分析，并得到下图：</w:t>
      </w:r>
      <w:r w:rsidR="009D51C4" w:rsidRPr="009D51C4">
        <w:rPr>
          <w:rFonts w:ascii="楷体" w:eastAsia="楷体" w:hAnsi="楷体"/>
          <w:sz w:val="24"/>
          <w:szCs w:val="24"/>
        </w:rPr>
        <w:drawing>
          <wp:inline distT="0" distB="0" distL="0" distR="0" wp14:anchorId="5B4E6954" wp14:editId="451A5516">
            <wp:extent cx="5274310" cy="1010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10920"/>
                    </a:xfrm>
                    <a:prstGeom prst="rect">
                      <a:avLst/>
                    </a:prstGeom>
                  </pic:spPr>
                </pic:pic>
              </a:graphicData>
            </a:graphic>
          </wp:inline>
        </w:drawing>
      </w:r>
    </w:p>
    <w:p w:rsidR="009D51C4" w:rsidRDefault="009D51C4" w:rsidP="00285BA3">
      <w:pPr>
        <w:pStyle w:val="a3"/>
        <w:ind w:left="480" w:firstLineChars="0" w:firstLine="0"/>
        <w:rPr>
          <w:rFonts w:ascii="楷体" w:eastAsia="楷体" w:hAnsi="楷体"/>
          <w:sz w:val="24"/>
          <w:szCs w:val="24"/>
        </w:rPr>
      </w:pPr>
    </w:p>
    <w:p w:rsidR="003E74FA" w:rsidRDefault="003E74FA" w:rsidP="00285BA3">
      <w:pPr>
        <w:pStyle w:val="a3"/>
        <w:ind w:left="480" w:firstLineChars="0" w:firstLine="0"/>
        <w:rPr>
          <w:rFonts w:ascii="楷体" w:eastAsia="楷体" w:hAnsi="楷体"/>
          <w:sz w:val="24"/>
          <w:szCs w:val="24"/>
        </w:rPr>
      </w:pPr>
      <w:r>
        <w:rPr>
          <w:rFonts w:ascii="楷体" w:eastAsia="楷体" w:hAnsi="楷体" w:hint="eastAsia"/>
          <w:sz w:val="24"/>
          <w:szCs w:val="24"/>
        </w:rPr>
        <w:t>实例分析：</w:t>
      </w:r>
    </w:p>
    <w:p w:rsidR="003E74FA" w:rsidRDefault="003E74FA" w:rsidP="00285BA3">
      <w:pPr>
        <w:pStyle w:val="a3"/>
        <w:ind w:left="480" w:firstLineChars="0" w:firstLine="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根据斗鸡模型，在博弈中存在两个均衡结果，即都选择进攻或者都选择</w:t>
      </w:r>
      <w:r>
        <w:rPr>
          <w:rFonts w:ascii="楷体" w:eastAsia="楷体" w:hAnsi="楷体" w:hint="eastAsia"/>
          <w:sz w:val="24"/>
          <w:szCs w:val="24"/>
        </w:rPr>
        <w:lastRenderedPageBreak/>
        <w:t>退让，当然这是非常简化的模型，真实的贸易战中，双方的获利和损失还会受到国家经济实力、其他国家干扰等多方面的影响。不过，个人认为在这场贸易战中选择退让是不明智的选择，因为这场贸易战的胜负将极大地影响国际经济地走势，尤其是在当前经济下行的情况下，谁能获得胜利，谁才能平稳地度过难关。</w:t>
      </w:r>
    </w:p>
    <w:p w:rsidR="003E74FA" w:rsidRDefault="003E74FA" w:rsidP="003E74FA">
      <w:pPr>
        <w:rPr>
          <w:rFonts w:ascii="楷体" w:eastAsia="楷体" w:hAnsi="楷体"/>
          <w:sz w:val="24"/>
          <w:szCs w:val="24"/>
        </w:rPr>
      </w:pPr>
    </w:p>
    <w:p w:rsidR="003E74FA" w:rsidRDefault="003E74FA" w:rsidP="003E74FA">
      <w:pPr>
        <w:pStyle w:val="a3"/>
        <w:numPr>
          <w:ilvl w:val="0"/>
          <w:numId w:val="1"/>
        </w:numPr>
        <w:ind w:firstLineChars="0"/>
        <w:rPr>
          <w:rFonts w:ascii="楷体" w:eastAsia="楷体" w:hAnsi="楷体"/>
          <w:sz w:val="24"/>
          <w:szCs w:val="24"/>
        </w:rPr>
      </w:pPr>
      <w:r>
        <w:rPr>
          <w:rFonts w:ascii="楷体" w:eastAsia="楷体" w:hAnsi="楷体" w:hint="eastAsia"/>
          <w:sz w:val="24"/>
          <w:szCs w:val="24"/>
        </w:rPr>
        <w:t>性别战</w:t>
      </w:r>
    </w:p>
    <w:p w:rsidR="003E74FA" w:rsidRDefault="003E74FA" w:rsidP="003E74FA">
      <w:pPr>
        <w:pStyle w:val="a3"/>
        <w:ind w:left="480" w:firstLineChars="0" w:firstLine="0"/>
        <w:rPr>
          <w:rFonts w:ascii="楷体" w:eastAsia="楷体" w:hAnsi="楷体"/>
          <w:sz w:val="24"/>
          <w:szCs w:val="24"/>
        </w:rPr>
      </w:pPr>
    </w:p>
    <w:p w:rsidR="003E74FA" w:rsidRDefault="003E74FA" w:rsidP="003E74FA">
      <w:pPr>
        <w:pStyle w:val="a3"/>
        <w:ind w:left="480" w:firstLineChars="0" w:firstLine="0"/>
        <w:rPr>
          <w:rFonts w:ascii="楷体" w:eastAsia="楷体" w:hAnsi="楷体"/>
          <w:sz w:val="24"/>
          <w:szCs w:val="24"/>
        </w:rPr>
      </w:pPr>
      <w:r>
        <w:rPr>
          <w:rFonts w:ascii="楷体" w:eastAsia="楷体" w:hAnsi="楷体" w:hint="eastAsia"/>
          <w:sz w:val="24"/>
          <w:szCs w:val="24"/>
        </w:rPr>
        <w:t>模型条件：</w:t>
      </w:r>
    </w:p>
    <w:p w:rsidR="001B4FE7" w:rsidRPr="009F1A46" w:rsidRDefault="003E74FA" w:rsidP="002510CE">
      <w:pPr>
        <w:pStyle w:val="a3"/>
        <w:ind w:left="480" w:firstLineChars="0" w:firstLine="0"/>
        <w:rPr>
          <w:rFonts w:ascii="楷体" w:eastAsia="楷体" w:hAnsi="楷体" w:hint="eastAsia"/>
          <w:sz w:val="24"/>
          <w:szCs w:val="24"/>
        </w:rPr>
      </w:pPr>
      <w:r>
        <w:rPr>
          <w:rFonts w:ascii="楷体" w:eastAsia="楷体" w:hAnsi="楷体"/>
          <w:sz w:val="24"/>
          <w:szCs w:val="24"/>
        </w:rPr>
        <w:tab/>
      </w:r>
      <w:r w:rsidR="002510CE" w:rsidRPr="009F1A46">
        <w:rPr>
          <w:rFonts w:ascii="楷体" w:eastAsia="楷体" w:hAnsi="楷体"/>
          <w:sz w:val="24"/>
          <w:szCs w:val="24"/>
        </w:rPr>
        <w:t xml:space="preserve">a&gt;b, g&lt;h, </w:t>
      </w:r>
      <w:proofErr w:type="gramStart"/>
      <w:r w:rsidR="002510CE" w:rsidRPr="009F1A46">
        <w:rPr>
          <w:rFonts w:ascii="楷体" w:eastAsia="楷体" w:hAnsi="楷体"/>
          <w:sz w:val="24"/>
          <w:szCs w:val="24"/>
        </w:rPr>
        <w:t>max(</w:t>
      </w:r>
      <w:proofErr w:type="gramEnd"/>
      <w:r w:rsidR="002510CE" w:rsidRPr="009F1A46">
        <w:rPr>
          <w:rFonts w:ascii="楷体" w:eastAsia="楷体" w:hAnsi="楷体"/>
          <w:sz w:val="24"/>
          <w:szCs w:val="24"/>
        </w:rPr>
        <w:t>c, d, e, f)≤min(b, g)</w:t>
      </w:r>
    </w:p>
    <w:p w:rsidR="007935C4" w:rsidRDefault="007935C4" w:rsidP="003E74FA">
      <w:pPr>
        <w:pStyle w:val="a3"/>
        <w:ind w:left="480" w:firstLineChars="0" w:firstLine="0"/>
        <w:rPr>
          <w:rFonts w:ascii="楷体" w:eastAsia="楷体" w:hAnsi="楷体"/>
          <w:sz w:val="24"/>
          <w:szCs w:val="24"/>
        </w:rPr>
      </w:pPr>
    </w:p>
    <w:p w:rsidR="007935C4" w:rsidRDefault="007935C4" w:rsidP="003E74FA">
      <w:pPr>
        <w:pStyle w:val="a3"/>
        <w:ind w:left="480" w:firstLineChars="0" w:firstLine="0"/>
        <w:rPr>
          <w:rFonts w:ascii="楷体" w:eastAsia="楷体" w:hAnsi="楷体"/>
          <w:sz w:val="24"/>
          <w:szCs w:val="24"/>
        </w:rPr>
      </w:pPr>
      <w:r>
        <w:rPr>
          <w:rFonts w:ascii="楷体" w:eastAsia="楷体" w:hAnsi="楷体" w:hint="eastAsia"/>
          <w:sz w:val="24"/>
          <w:szCs w:val="24"/>
        </w:rPr>
        <w:t>实例：</w:t>
      </w:r>
    </w:p>
    <w:p w:rsidR="00F632F6" w:rsidRDefault="007935C4" w:rsidP="00A06033">
      <w:pPr>
        <w:pStyle w:val="a3"/>
        <w:ind w:left="480" w:firstLineChars="0" w:firstLine="0"/>
        <w:rPr>
          <w:rFonts w:ascii="楷体" w:eastAsia="楷体" w:hAnsi="楷体"/>
          <w:sz w:val="24"/>
          <w:szCs w:val="24"/>
        </w:rPr>
      </w:pPr>
      <w:r>
        <w:rPr>
          <w:rFonts w:ascii="楷体" w:eastAsia="楷体" w:hAnsi="楷体"/>
          <w:sz w:val="24"/>
          <w:szCs w:val="24"/>
        </w:rPr>
        <w:tab/>
      </w:r>
      <w:r w:rsidR="001B4FE7">
        <w:rPr>
          <w:rFonts w:ascii="楷体" w:eastAsia="楷体" w:hAnsi="楷体" w:hint="eastAsia"/>
          <w:sz w:val="24"/>
          <w:szCs w:val="24"/>
        </w:rPr>
        <w:t>小组合作作业。浙大的很多老师喜欢在临近期末的时候布置大型的小组作业，一般为两人组队，原则上该作业需要两个人合作完成，但事实上，作业只要完成了就行，中间任务怎么分配其实并不重要，这就使得有的人开始摆烂，不做小组作业。在这样的合作中，做与不做成为两人的选择，都不做则两人都不及格，都做或一人做都能过关，但承担的任务量并不相同，这就形成了性别战博弈</w:t>
      </w:r>
      <w:r w:rsidR="00F632F6">
        <w:rPr>
          <w:rFonts w:ascii="楷体" w:eastAsia="楷体" w:hAnsi="楷体" w:hint="eastAsia"/>
          <w:sz w:val="24"/>
          <w:szCs w:val="24"/>
        </w:rPr>
        <w:t>，如下图所示</w:t>
      </w:r>
      <w:r w:rsidR="00A06033">
        <w:rPr>
          <w:rFonts w:ascii="楷体" w:eastAsia="楷体" w:hAnsi="楷体" w:hint="eastAsia"/>
          <w:sz w:val="24"/>
          <w:szCs w:val="24"/>
        </w:rPr>
        <w:t>：</w:t>
      </w:r>
      <w:r w:rsidR="00A06033" w:rsidRPr="00A06033">
        <w:rPr>
          <w:rFonts w:ascii="楷体" w:eastAsia="楷体" w:hAnsi="楷体"/>
          <w:sz w:val="24"/>
          <w:szCs w:val="24"/>
        </w:rPr>
        <w:drawing>
          <wp:inline distT="0" distB="0" distL="0" distR="0" wp14:anchorId="79F2726A" wp14:editId="2BA3757D">
            <wp:extent cx="5274310" cy="148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7170"/>
                    </a:xfrm>
                    <a:prstGeom prst="rect">
                      <a:avLst/>
                    </a:prstGeom>
                  </pic:spPr>
                </pic:pic>
              </a:graphicData>
            </a:graphic>
          </wp:inline>
        </w:drawing>
      </w:r>
    </w:p>
    <w:p w:rsidR="00A06033" w:rsidRDefault="00A06033" w:rsidP="00A06033">
      <w:pPr>
        <w:pStyle w:val="a3"/>
        <w:ind w:left="480" w:firstLineChars="0" w:firstLine="0"/>
        <w:rPr>
          <w:rFonts w:ascii="楷体" w:eastAsia="楷体" w:hAnsi="楷体"/>
          <w:sz w:val="24"/>
          <w:szCs w:val="24"/>
        </w:rPr>
      </w:pPr>
    </w:p>
    <w:p w:rsidR="00A06033" w:rsidRDefault="00A06033" w:rsidP="00A06033">
      <w:pPr>
        <w:pStyle w:val="a3"/>
        <w:ind w:left="480" w:firstLineChars="0" w:firstLine="0"/>
        <w:rPr>
          <w:rFonts w:ascii="楷体" w:eastAsia="楷体" w:hAnsi="楷体"/>
          <w:sz w:val="24"/>
          <w:szCs w:val="24"/>
        </w:rPr>
      </w:pPr>
      <w:r>
        <w:rPr>
          <w:rFonts w:ascii="楷体" w:eastAsia="楷体" w:hAnsi="楷体" w:hint="eastAsia"/>
          <w:sz w:val="24"/>
          <w:szCs w:val="24"/>
        </w:rPr>
        <w:t>实例分析：</w:t>
      </w:r>
    </w:p>
    <w:p w:rsidR="00A06033" w:rsidRDefault="00A06033" w:rsidP="00A06033">
      <w:pPr>
        <w:pStyle w:val="a3"/>
        <w:ind w:left="480" w:firstLineChars="0" w:firstLine="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在这一模型中，通过先动优势来迫使队友承担更大的工作量</w:t>
      </w:r>
      <w:r w:rsidR="00041445">
        <w:rPr>
          <w:rFonts w:ascii="楷体" w:eastAsia="楷体" w:hAnsi="楷体" w:hint="eastAsia"/>
          <w:sz w:val="24"/>
          <w:szCs w:val="24"/>
        </w:rPr>
        <w:t>是不符合合作的原则的，而两人同时摆烂、直接</w:t>
      </w:r>
      <w:proofErr w:type="gramStart"/>
      <w:r w:rsidR="00041445">
        <w:rPr>
          <w:rFonts w:ascii="楷体" w:eastAsia="楷体" w:hAnsi="楷体" w:hint="eastAsia"/>
          <w:sz w:val="24"/>
          <w:szCs w:val="24"/>
        </w:rPr>
        <w:t>挂科更是</w:t>
      </w:r>
      <w:proofErr w:type="gramEnd"/>
      <w:r w:rsidR="00041445">
        <w:rPr>
          <w:rFonts w:ascii="楷体" w:eastAsia="楷体" w:hAnsi="楷体" w:hint="eastAsia"/>
          <w:sz w:val="24"/>
          <w:szCs w:val="24"/>
        </w:rPr>
        <w:t>不可取，所以最好的均衡结构就是，两人依据约定俗称的原则，通过协商来分配工作量，有利于共同利益、取得高分的实现。</w:t>
      </w:r>
    </w:p>
    <w:p w:rsidR="00041445" w:rsidRDefault="00041445" w:rsidP="00041445">
      <w:pPr>
        <w:rPr>
          <w:rFonts w:ascii="楷体" w:eastAsia="楷体" w:hAnsi="楷体"/>
          <w:sz w:val="24"/>
          <w:szCs w:val="24"/>
        </w:rPr>
      </w:pPr>
    </w:p>
    <w:p w:rsidR="00041445" w:rsidRDefault="00041445" w:rsidP="00041445">
      <w:pPr>
        <w:pStyle w:val="a3"/>
        <w:numPr>
          <w:ilvl w:val="0"/>
          <w:numId w:val="1"/>
        </w:numPr>
        <w:ind w:firstLineChars="0"/>
        <w:rPr>
          <w:rFonts w:ascii="楷体" w:eastAsia="楷体" w:hAnsi="楷体"/>
          <w:sz w:val="24"/>
          <w:szCs w:val="24"/>
        </w:rPr>
      </w:pPr>
      <w:r>
        <w:rPr>
          <w:rFonts w:ascii="楷体" w:eastAsia="楷体" w:hAnsi="楷体" w:hint="eastAsia"/>
          <w:sz w:val="24"/>
          <w:szCs w:val="24"/>
        </w:rPr>
        <w:t>监督博弈</w:t>
      </w:r>
    </w:p>
    <w:p w:rsidR="00041445" w:rsidRDefault="00041445" w:rsidP="00041445">
      <w:pPr>
        <w:pStyle w:val="a3"/>
        <w:ind w:left="480" w:firstLineChars="0" w:firstLine="0"/>
        <w:rPr>
          <w:rFonts w:ascii="楷体" w:eastAsia="楷体" w:hAnsi="楷体"/>
          <w:sz w:val="24"/>
          <w:szCs w:val="24"/>
        </w:rPr>
      </w:pPr>
    </w:p>
    <w:p w:rsidR="00041445" w:rsidRDefault="00041445" w:rsidP="00041445">
      <w:pPr>
        <w:pStyle w:val="a3"/>
        <w:ind w:left="480" w:firstLineChars="0" w:firstLine="0"/>
        <w:rPr>
          <w:rFonts w:ascii="楷体" w:eastAsia="楷体" w:hAnsi="楷体"/>
          <w:sz w:val="24"/>
          <w:szCs w:val="24"/>
        </w:rPr>
      </w:pPr>
      <w:r>
        <w:rPr>
          <w:rFonts w:ascii="楷体" w:eastAsia="楷体" w:hAnsi="楷体" w:hint="eastAsia"/>
          <w:sz w:val="24"/>
          <w:szCs w:val="24"/>
        </w:rPr>
        <w:t>模型条件：</w:t>
      </w:r>
    </w:p>
    <w:p w:rsidR="009F1A46" w:rsidRDefault="009F1A46" w:rsidP="00041445">
      <w:pPr>
        <w:pStyle w:val="a3"/>
        <w:ind w:left="480" w:firstLineChars="0" w:firstLine="0"/>
        <w:rPr>
          <w:rFonts w:ascii="楷体" w:eastAsia="楷体" w:hAnsi="楷体"/>
          <w:sz w:val="24"/>
          <w:szCs w:val="24"/>
        </w:rPr>
      </w:pPr>
      <w:r>
        <w:rPr>
          <w:rFonts w:ascii="楷体" w:eastAsia="楷体" w:hAnsi="楷体"/>
          <w:sz w:val="24"/>
          <w:szCs w:val="24"/>
        </w:rPr>
        <w:tab/>
      </w:r>
      <w:r w:rsidRPr="009F1A46">
        <w:rPr>
          <w:rFonts w:ascii="楷体" w:eastAsia="楷体" w:hAnsi="楷体"/>
          <w:sz w:val="24"/>
          <w:szCs w:val="24"/>
        </w:rPr>
        <w:t>b</w:t>
      </w:r>
      <w:r w:rsidRPr="009F1A46">
        <w:rPr>
          <w:rFonts w:ascii="楷体" w:eastAsia="楷体" w:hAnsi="楷体"/>
          <w:sz w:val="24"/>
          <w:szCs w:val="24"/>
        </w:rPr>
        <w:t>&lt;0, e&lt;0, f&lt;0，h&gt;0, g&gt;0, f&gt;-a</w:t>
      </w:r>
    </w:p>
    <w:p w:rsidR="009F1A46" w:rsidRDefault="009F1A46" w:rsidP="00041445">
      <w:pPr>
        <w:pStyle w:val="a3"/>
        <w:ind w:left="480" w:firstLineChars="0" w:firstLine="0"/>
        <w:rPr>
          <w:rFonts w:ascii="楷体" w:eastAsia="楷体" w:hAnsi="楷体"/>
          <w:sz w:val="24"/>
          <w:szCs w:val="24"/>
        </w:rPr>
      </w:pPr>
    </w:p>
    <w:p w:rsidR="009F1A46" w:rsidRDefault="009F1A46" w:rsidP="00041445">
      <w:pPr>
        <w:pStyle w:val="a3"/>
        <w:ind w:left="480" w:firstLineChars="0" w:firstLine="0"/>
        <w:rPr>
          <w:rFonts w:ascii="楷体" w:eastAsia="楷体" w:hAnsi="楷体"/>
          <w:sz w:val="24"/>
          <w:szCs w:val="24"/>
        </w:rPr>
      </w:pPr>
      <w:r>
        <w:rPr>
          <w:rFonts w:ascii="楷体" w:eastAsia="楷体" w:hAnsi="楷体" w:hint="eastAsia"/>
          <w:sz w:val="24"/>
          <w:szCs w:val="24"/>
        </w:rPr>
        <w:t>实例：</w:t>
      </w:r>
    </w:p>
    <w:p w:rsidR="009F1A46" w:rsidRDefault="009F1A46" w:rsidP="00041445">
      <w:pPr>
        <w:pStyle w:val="a3"/>
        <w:ind w:left="480" w:firstLineChars="0" w:firstLine="0"/>
        <w:rPr>
          <w:rFonts w:ascii="楷体" w:eastAsia="楷体" w:hAnsi="楷体" w:hint="eastAsia"/>
          <w:sz w:val="24"/>
          <w:szCs w:val="24"/>
        </w:rPr>
      </w:pPr>
      <w:r>
        <w:rPr>
          <w:rFonts w:ascii="楷体" w:eastAsia="楷体" w:hAnsi="楷体"/>
          <w:sz w:val="24"/>
          <w:szCs w:val="24"/>
        </w:rPr>
        <w:tab/>
      </w:r>
      <w:r w:rsidR="00EB3233">
        <w:rPr>
          <w:rFonts w:ascii="楷体" w:eastAsia="楷体" w:hAnsi="楷体" w:hint="eastAsia"/>
          <w:sz w:val="24"/>
          <w:szCs w:val="24"/>
        </w:rPr>
        <w:t>上市公司财务造假。在上市公司造假和监督的博弈中，可以把参与者分为监督放和被监督方。被监督方主要是公司股东或管理层，希望且有能力从财务造假中谋取利益；监督方主要是证监会、交易所等，因职责所在或是造假的受损方，而对财务造假进行监督。因为财务造假的非法性和隐秘性，所以此博弈属于完全消息静态博弈。由此，我们可以构成监督博弈，如下图：</w:t>
      </w:r>
      <w:r w:rsidR="00EB3233" w:rsidRPr="00EB3233">
        <w:rPr>
          <w:rFonts w:ascii="楷体" w:eastAsia="楷体" w:hAnsi="楷体"/>
          <w:sz w:val="24"/>
          <w:szCs w:val="24"/>
        </w:rPr>
        <w:lastRenderedPageBreak/>
        <w:drawing>
          <wp:inline distT="0" distB="0" distL="0" distR="0" wp14:anchorId="38855735" wp14:editId="643E7B2C">
            <wp:extent cx="5274310" cy="14389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38910"/>
                    </a:xfrm>
                    <a:prstGeom prst="rect">
                      <a:avLst/>
                    </a:prstGeom>
                  </pic:spPr>
                </pic:pic>
              </a:graphicData>
            </a:graphic>
          </wp:inline>
        </w:drawing>
      </w:r>
    </w:p>
    <w:p w:rsidR="009F1A46" w:rsidRDefault="009F1A46" w:rsidP="00041445">
      <w:pPr>
        <w:pStyle w:val="a3"/>
        <w:ind w:left="480" w:firstLineChars="0" w:firstLine="0"/>
        <w:rPr>
          <w:rFonts w:ascii="楷体" w:eastAsia="楷体" w:hAnsi="楷体"/>
          <w:sz w:val="24"/>
          <w:szCs w:val="24"/>
        </w:rPr>
      </w:pPr>
    </w:p>
    <w:p w:rsidR="009F1A46" w:rsidRDefault="009F1A46" w:rsidP="00041445">
      <w:pPr>
        <w:pStyle w:val="a3"/>
        <w:ind w:left="480" w:firstLineChars="0" w:firstLine="0"/>
        <w:rPr>
          <w:rFonts w:ascii="楷体" w:eastAsia="楷体" w:hAnsi="楷体"/>
          <w:sz w:val="24"/>
          <w:szCs w:val="24"/>
        </w:rPr>
      </w:pPr>
      <w:r>
        <w:rPr>
          <w:rFonts w:ascii="楷体" w:eastAsia="楷体" w:hAnsi="楷体" w:hint="eastAsia"/>
          <w:sz w:val="24"/>
          <w:szCs w:val="24"/>
        </w:rPr>
        <w:t>实例分析：</w:t>
      </w:r>
    </w:p>
    <w:p w:rsidR="009F1A46" w:rsidRDefault="009F1A46" w:rsidP="00041445">
      <w:pPr>
        <w:pStyle w:val="a3"/>
        <w:ind w:left="480" w:firstLineChars="0" w:firstLine="0"/>
        <w:rPr>
          <w:rFonts w:ascii="楷体" w:eastAsia="楷体" w:hAnsi="楷体" w:hint="eastAsia"/>
          <w:sz w:val="24"/>
          <w:szCs w:val="24"/>
        </w:rPr>
      </w:pPr>
      <w:r>
        <w:rPr>
          <w:rFonts w:ascii="楷体" w:eastAsia="楷体" w:hAnsi="楷体"/>
          <w:sz w:val="24"/>
          <w:szCs w:val="24"/>
        </w:rPr>
        <w:tab/>
      </w:r>
      <w:r w:rsidR="00EB3233">
        <w:rPr>
          <w:rFonts w:ascii="楷体" w:eastAsia="楷体" w:hAnsi="楷体" w:hint="eastAsia"/>
          <w:sz w:val="24"/>
          <w:szCs w:val="24"/>
        </w:rPr>
        <w:t>如图所示，两方共四个策论组合</w:t>
      </w:r>
      <w:r w:rsidR="00077306">
        <w:rPr>
          <w:rFonts w:ascii="楷体" w:eastAsia="楷体" w:hAnsi="楷体" w:hint="eastAsia"/>
          <w:sz w:val="24"/>
          <w:szCs w:val="24"/>
        </w:rPr>
        <w:t>整个社会福利最小为严格监管和造假时，但如果被监督方和监督方是合作关系，</w:t>
      </w:r>
      <w:proofErr w:type="gramStart"/>
      <w:r w:rsidR="00077306">
        <w:rPr>
          <w:rFonts w:ascii="楷体" w:eastAsia="楷体" w:hAnsi="楷体" w:hint="eastAsia"/>
          <w:sz w:val="24"/>
          <w:szCs w:val="24"/>
        </w:rPr>
        <w:t>则最佳</w:t>
      </w:r>
      <w:proofErr w:type="gramEnd"/>
      <w:r w:rsidR="00077306">
        <w:rPr>
          <w:rFonts w:ascii="楷体" w:eastAsia="楷体" w:hAnsi="楷体" w:hint="eastAsia"/>
          <w:sz w:val="24"/>
          <w:szCs w:val="24"/>
        </w:rPr>
        <w:t>组合为</w:t>
      </w:r>
      <w:proofErr w:type="gramStart"/>
      <w:r w:rsidR="00077306">
        <w:rPr>
          <w:rFonts w:ascii="楷体" w:eastAsia="楷体" w:hAnsi="楷体" w:hint="eastAsia"/>
          <w:sz w:val="24"/>
          <w:szCs w:val="24"/>
        </w:rPr>
        <w:t>不</w:t>
      </w:r>
      <w:proofErr w:type="gramEnd"/>
      <w:r w:rsidR="00077306">
        <w:rPr>
          <w:rFonts w:ascii="楷体" w:eastAsia="楷体" w:hAnsi="楷体" w:hint="eastAsia"/>
          <w:sz w:val="24"/>
          <w:szCs w:val="24"/>
        </w:rPr>
        <w:t>造假、普通监管。</w:t>
      </w:r>
      <w:proofErr w:type="gramStart"/>
      <w:r w:rsidR="00077306">
        <w:rPr>
          <w:rFonts w:ascii="楷体" w:eastAsia="楷体" w:hAnsi="楷体" w:hint="eastAsia"/>
          <w:sz w:val="24"/>
          <w:szCs w:val="24"/>
        </w:rPr>
        <w:t>当罚款</w:t>
      </w:r>
      <w:proofErr w:type="gramEnd"/>
      <w:r w:rsidR="00077306">
        <w:rPr>
          <w:rFonts w:ascii="楷体" w:eastAsia="楷体" w:hAnsi="楷体" w:hint="eastAsia"/>
          <w:sz w:val="24"/>
          <w:szCs w:val="24"/>
        </w:rPr>
        <w:t>不足以弥补监督成本是，</w:t>
      </w:r>
      <w:r w:rsidR="00A4622E">
        <w:rPr>
          <w:rFonts w:ascii="楷体" w:eastAsia="楷体" w:hAnsi="楷体" w:hint="eastAsia"/>
          <w:sz w:val="24"/>
          <w:szCs w:val="24"/>
        </w:rPr>
        <w:t>监督方应选</w:t>
      </w:r>
      <w:proofErr w:type="gramStart"/>
      <w:r w:rsidR="00A4622E">
        <w:rPr>
          <w:rFonts w:ascii="楷体" w:eastAsia="楷体" w:hAnsi="楷体" w:hint="eastAsia"/>
          <w:sz w:val="24"/>
          <w:szCs w:val="24"/>
        </w:rPr>
        <w:t>择普通</w:t>
      </w:r>
      <w:proofErr w:type="gramEnd"/>
      <w:r w:rsidR="00A4622E">
        <w:rPr>
          <w:rFonts w:ascii="楷体" w:eastAsia="楷体" w:hAnsi="楷体" w:hint="eastAsia"/>
          <w:sz w:val="24"/>
          <w:szCs w:val="24"/>
        </w:rPr>
        <w:t>监督。该博弈不存在纯策论纳什均衡，只存在混合策论纳什均衡。在已知造假发生的概率后，若造假概率低，则应进行普通监管；若造假概率高，则应采取严格监管。</w:t>
      </w:r>
    </w:p>
    <w:p w:rsidR="009F1A46" w:rsidRPr="00077306" w:rsidRDefault="009F1A46" w:rsidP="009F1A46">
      <w:pPr>
        <w:rPr>
          <w:rFonts w:ascii="楷体" w:eastAsia="楷体" w:hAnsi="楷体"/>
          <w:sz w:val="24"/>
          <w:szCs w:val="24"/>
        </w:rPr>
      </w:pPr>
    </w:p>
    <w:p w:rsidR="009F1A46" w:rsidRDefault="009F1A46" w:rsidP="009F1A46">
      <w:pPr>
        <w:pStyle w:val="a3"/>
        <w:numPr>
          <w:ilvl w:val="0"/>
          <w:numId w:val="1"/>
        </w:numPr>
        <w:ind w:firstLineChars="0"/>
        <w:rPr>
          <w:rFonts w:ascii="楷体" w:eastAsia="楷体" w:hAnsi="楷体"/>
          <w:sz w:val="24"/>
          <w:szCs w:val="24"/>
        </w:rPr>
      </w:pPr>
      <w:r>
        <w:rPr>
          <w:rFonts w:ascii="楷体" w:eastAsia="楷体" w:hAnsi="楷体" w:hint="eastAsia"/>
          <w:sz w:val="24"/>
          <w:szCs w:val="24"/>
        </w:rPr>
        <w:t>猎鹿博弈</w:t>
      </w:r>
    </w:p>
    <w:p w:rsidR="009F1A46" w:rsidRDefault="009F1A46" w:rsidP="009F1A46">
      <w:pPr>
        <w:pStyle w:val="a3"/>
        <w:ind w:left="480" w:firstLineChars="0" w:firstLine="0"/>
        <w:rPr>
          <w:rFonts w:ascii="楷体" w:eastAsia="楷体" w:hAnsi="楷体"/>
          <w:sz w:val="24"/>
          <w:szCs w:val="24"/>
        </w:rPr>
      </w:pPr>
    </w:p>
    <w:p w:rsidR="009F1A46" w:rsidRDefault="009F1A46" w:rsidP="009F1A46">
      <w:pPr>
        <w:pStyle w:val="a3"/>
        <w:ind w:left="480" w:firstLineChars="0" w:firstLine="0"/>
        <w:rPr>
          <w:rFonts w:ascii="楷体" w:eastAsia="楷体" w:hAnsi="楷体"/>
          <w:sz w:val="24"/>
          <w:szCs w:val="24"/>
        </w:rPr>
      </w:pPr>
      <w:r>
        <w:rPr>
          <w:rFonts w:ascii="楷体" w:eastAsia="楷体" w:hAnsi="楷体" w:hint="eastAsia"/>
          <w:sz w:val="24"/>
          <w:szCs w:val="24"/>
        </w:rPr>
        <w:t>模型条件：</w:t>
      </w:r>
    </w:p>
    <w:p w:rsidR="009F1A46" w:rsidRDefault="009F1A46" w:rsidP="009F1A46">
      <w:pPr>
        <w:pStyle w:val="a3"/>
        <w:ind w:left="480" w:firstLineChars="0" w:firstLine="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a</w:t>
      </w:r>
      <w:r>
        <w:rPr>
          <w:rFonts w:ascii="楷体" w:eastAsia="楷体" w:hAnsi="楷体"/>
          <w:sz w:val="24"/>
          <w:szCs w:val="24"/>
        </w:rPr>
        <w:t>&gt;e&gt;c, a&gt;g, b&gt;h&gt;f</w:t>
      </w:r>
    </w:p>
    <w:p w:rsidR="009F1A46" w:rsidRDefault="009F1A46" w:rsidP="009F1A46">
      <w:pPr>
        <w:pStyle w:val="a3"/>
        <w:ind w:left="480" w:firstLineChars="0" w:firstLine="0"/>
        <w:rPr>
          <w:rFonts w:ascii="楷体" w:eastAsia="楷体" w:hAnsi="楷体"/>
          <w:sz w:val="24"/>
          <w:szCs w:val="24"/>
        </w:rPr>
      </w:pPr>
    </w:p>
    <w:p w:rsidR="009F1A46" w:rsidRDefault="009F1A46" w:rsidP="009F1A46">
      <w:pPr>
        <w:pStyle w:val="a3"/>
        <w:ind w:left="480" w:firstLineChars="0" w:firstLine="0"/>
        <w:rPr>
          <w:rFonts w:ascii="楷体" w:eastAsia="楷体" w:hAnsi="楷体"/>
          <w:sz w:val="24"/>
          <w:szCs w:val="24"/>
        </w:rPr>
      </w:pPr>
      <w:r>
        <w:rPr>
          <w:rFonts w:ascii="楷体" w:eastAsia="楷体" w:hAnsi="楷体" w:hint="eastAsia"/>
          <w:sz w:val="24"/>
          <w:szCs w:val="24"/>
        </w:rPr>
        <w:t>实例：</w:t>
      </w:r>
    </w:p>
    <w:p w:rsidR="009F1A46" w:rsidRPr="00852D7A" w:rsidRDefault="009F1A46" w:rsidP="009F1A46">
      <w:pPr>
        <w:pStyle w:val="a3"/>
        <w:ind w:left="480" w:firstLineChars="0" w:firstLine="0"/>
        <w:rPr>
          <w:rFonts w:ascii="楷体" w:eastAsia="楷体" w:hAnsi="楷体"/>
          <w:sz w:val="24"/>
          <w:szCs w:val="24"/>
        </w:rPr>
      </w:pPr>
      <w:r>
        <w:rPr>
          <w:rFonts w:ascii="楷体" w:eastAsia="楷体" w:hAnsi="楷体"/>
          <w:sz w:val="24"/>
          <w:szCs w:val="24"/>
        </w:rPr>
        <w:tab/>
      </w:r>
      <w:r w:rsidR="00852D7A">
        <w:rPr>
          <w:rFonts w:ascii="楷体" w:eastAsia="楷体" w:hAnsi="楷体" w:hint="eastAsia"/>
          <w:sz w:val="24"/>
          <w:szCs w:val="24"/>
        </w:rPr>
        <w:t>中国与印尼海洋经济合作。在中国和印尼海洋经济合作中，由于双方海洋资源、海洋科技、海洋经济水平等因素不尽相同，海洋经济合作的收益往往是平均的。双方均可选择合作开发或者单独进行科技研究、资源开发、基础设施建设。假设中国在合作中渴望的收益分配量为x，对应印尼的分配量为4</w:t>
      </w:r>
      <w:r w:rsidR="00852D7A">
        <w:rPr>
          <w:rFonts w:ascii="楷体" w:eastAsia="楷体" w:hAnsi="楷体"/>
          <w:sz w:val="24"/>
          <w:szCs w:val="24"/>
        </w:rPr>
        <w:t>-</w:t>
      </w:r>
      <w:r w:rsidR="00852D7A">
        <w:rPr>
          <w:rFonts w:ascii="楷体" w:eastAsia="楷体" w:hAnsi="楷体" w:hint="eastAsia"/>
          <w:sz w:val="24"/>
          <w:szCs w:val="24"/>
        </w:rPr>
        <w:t>x，则可得到如下图所示的猎鹿模型：</w:t>
      </w:r>
      <w:r w:rsidR="00852D7A" w:rsidRPr="00852D7A">
        <w:rPr>
          <w:rFonts w:ascii="楷体" w:eastAsia="楷体" w:hAnsi="楷体"/>
          <w:sz w:val="24"/>
          <w:szCs w:val="24"/>
        </w:rPr>
        <w:drawing>
          <wp:inline distT="0" distB="0" distL="0" distR="0" wp14:anchorId="72A6EBC2" wp14:editId="1FE3F82F">
            <wp:extent cx="5274310" cy="1083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3310"/>
                    </a:xfrm>
                    <a:prstGeom prst="rect">
                      <a:avLst/>
                    </a:prstGeom>
                  </pic:spPr>
                </pic:pic>
              </a:graphicData>
            </a:graphic>
          </wp:inline>
        </w:drawing>
      </w:r>
    </w:p>
    <w:p w:rsidR="009F1A46" w:rsidRPr="00852D7A" w:rsidRDefault="009F1A46" w:rsidP="009F1A46">
      <w:pPr>
        <w:pStyle w:val="a3"/>
        <w:ind w:left="480" w:firstLineChars="0" w:firstLine="0"/>
        <w:rPr>
          <w:rFonts w:ascii="楷体" w:eastAsia="楷体" w:hAnsi="楷体"/>
          <w:sz w:val="24"/>
          <w:szCs w:val="24"/>
        </w:rPr>
      </w:pPr>
    </w:p>
    <w:p w:rsidR="009F1A46" w:rsidRDefault="009F1A46" w:rsidP="009F1A46">
      <w:pPr>
        <w:pStyle w:val="a3"/>
        <w:ind w:left="480" w:firstLineChars="0" w:firstLine="0"/>
        <w:rPr>
          <w:rFonts w:ascii="楷体" w:eastAsia="楷体" w:hAnsi="楷体"/>
          <w:sz w:val="24"/>
          <w:szCs w:val="24"/>
        </w:rPr>
      </w:pPr>
      <w:r>
        <w:rPr>
          <w:rFonts w:ascii="楷体" w:eastAsia="楷体" w:hAnsi="楷体" w:hint="eastAsia"/>
          <w:sz w:val="24"/>
          <w:szCs w:val="24"/>
        </w:rPr>
        <w:t>实例分析：</w:t>
      </w:r>
    </w:p>
    <w:p w:rsidR="00041445" w:rsidRPr="009F1A46" w:rsidRDefault="009F1A46" w:rsidP="00852D7A">
      <w:pPr>
        <w:pStyle w:val="a3"/>
        <w:tabs>
          <w:tab w:val="left" w:pos="420"/>
          <w:tab w:val="left" w:pos="600"/>
        </w:tabs>
        <w:ind w:left="480" w:firstLineChars="0" w:firstLine="0"/>
        <w:rPr>
          <w:rFonts w:ascii="楷体" w:eastAsia="楷体" w:hAnsi="楷体" w:hint="eastAsia"/>
          <w:sz w:val="24"/>
          <w:szCs w:val="24"/>
        </w:rPr>
      </w:pPr>
      <w:r>
        <w:rPr>
          <w:rFonts w:ascii="楷体" w:eastAsia="楷体" w:hAnsi="楷体"/>
          <w:sz w:val="24"/>
          <w:szCs w:val="24"/>
        </w:rPr>
        <w:tab/>
      </w:r>
      <w:r w:rsidR="00852D7A">
        <w:rPr>
          <w:rFonts w:ascii="楷体" w:eastAsia="楷体" w:hAnsi="楷体"/>
          <w:sz w:val="24"/>
          <w:szCs w:val="24"/>
        </w:rPr>
        <w:tab/>
      </w:r>
      <w:r w:rsidR="00B443B0">
        <w:rPr>
          <w:rFonts w:ascii="楷体" w:eastAsia="楷体" w:hAnsi="楷体" w:hint="eastAsia"/>
          <w:sz w:val="24"/>
          <w:szCs w:val="24"/>
        </w:rPr>
        <w:t>此博弈由两个</w:t>
      </w:r>
      <w:proofErr w:type="gramStart"/>
      <w:r w:rsidR="00B443B0">
        <w:rPr>
          <w:rFonts w:ascii="楷体" w:eastAsia="楷体" w:hAnsi="楷体" w:hint="eastAsia"/>
          <w:sz w:val="24"/>
          <w:szCs w:val="24"/>
        </w:rPr>
        <w:t>纯战略纳</w:t>
      </w:r>
      <w:proofErr w:type="gramEnd"/>
      <w:r w:rsidR="00B443B0">
        <w:rPr>
          <w:rFonts w:ascii="楷体" w:eastAsia="楷体" w:hAnsi="楷体" w:hint="eastAsia"/>
          <w:sz w:val="24"/>
          <w:szCs w:val="24"/>
        </w:rPr>
        <w:t>什均衡：均选择合作或者均选择单独开发，不能实现帕累托效率。在中国采取混合策略条件下，若中国合作的概率小于1</w:t>
      </w:r>
      <w:r w:rsidR="00B443B0">
        <w:rPr>
          <w:rFonts w:ascii="楷体" w:eastAsia="楷体" w:hAnsi="楷体"/>
          <w:sz w:val="24"/>
          <w:szCs w:val="24"/>
        </w:rPr>
        <w:t>/</w:t>
      </w:r>
      <w:r w:rsidR="00B443B0">
        <w:rPr>
          <w:rFonts w:ascii="楷体" w:eastAsia="楷体" w:hAnsi="楷体" w:hint="eastAsia"/>
          <w:sz w:val="24"/>
          <w:szCs w:val="24"/>
        </w:rPr>
        <w:t>（4</w:t>
      </w:r>
      <w:r w:rsidR="00B443B0">
        <w:rPr>
          <w:rFonts w:ascii="楷体" w:eastAsia="楷体" w:hAnsi="楷体"/>
          <w:sz w:val="24"/>
          <w:szCs w:val="24"/>
        </w:rPr>
        <w:t>-</w:t>
      </w:r>
      <w:r w:rsidR="00B443B0">
        <w:rPr>
          <w:rFonts w:ascii="楷体" w:eastAsia="楷体" w:hAnsi="楷体" w:hint="eastAsia"/>
          <w:sz w:val="24"/>
          <w:szCs w:val="24"/>
        </w:rPr>
        <w:t>x），印尼的最优选择是单独开发；若大于，则印尼最有选择为合作开发。而如果印尼采取混合策略，当其合作概率大于1</w:t>
      </w:r>
      <w:r w:rsidR="00B443B0">
        <w:rPr>
          <w:rFonts w:ascii="楷体" w:eastAsia="楷体" w:hAnsi="楷体"/>
          <w:sz w:val="24"/>
          <w:szCs w:val="24"/>
        </w:rPr>
        <w:t>/</w:t>
      </w:r>
      <w:r w:rsidR="00B443B0">
        <w:rPr>
          <w:rFonts w:ascii="楷体" w:eastAsia="楷体" w:hAnsi="楷体" w:hint="eastAsia"/>
          <w:sz w:val="24"/>
          <w:szCs w:val="24"/>
        </w:rPr>
        <w:t>x时，中国最优选择为合作开发。由此，混合战略均衡时：1</w:t>
      </w:r>
      <w:r w:rsidR="00B443B0">
        <w:rPr>
          <w:rFonts w:ascii="楷体" w:eastAsia="楷体" w:hAnsi="楷体"/>
          <w:sz w:val="24"/>
          <w:szCs w:val="24"/>
        </w:rPr>
        <w:t>/</w:t>
      </w:r>
      <w:r w:rsidR="00B443B0">
        <w:rPr>
          <w:rFonts w:ascii="楷体" w:eastAsia="楷体" w:hAnsi="楷体" w:hint="eastAsia"/>
          <w:sz w:val="24"/>
          <w:szCs w:val="24"/>
        </w:rPr>
        <w:t>（a-x），1</w:t>
      </w:r>
      <w:r w:rsidR="00B443B0">
        <w:rPr>
          <w:rFonts w:ascii="楷体" w:eastAsia="楷体" w:hAnsi="楷体"/>
          <w:sz w:val="24"/>
          <w:szCs w:val="24"/>
        </w:rPr>
        <w:t>/</w:t>
      </w:r>
      <w:r w:rsidR="00B443B0">
        <w:rPr>
          <w:rFonts w:ascii="楷体" w:eastAsia="楷体" w:hAnsi="楷体" w:hint="eastAsia"/>
          <w:sz w:val="24"/>
          <w:szCs w:val="24"/>
        </w:rPr>
        <w:t>x。</w:t>
      </w:r>
      <w:bookmarkStart w:id="0" w:name="_GoBack"/>
      <w:bookmarkEnd w:id="0"/>
    </w:p>
    <w:sectPr w:rsidR="00041445" w:rsidRPr="009F1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F0CC3"/>
    <w:multiLevelType w:val="hybridMultilevel"/>
    <w:tmpl w:val="72C0D116"/>
    <w:lvl w:ilvl="0" w:tplc="0004E7D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25"/>
    <w:rsid w:val="00041445"/>
    <w:rsid w:val="00077306"/>
    <w:rsid w:val="00105FDA"/>
    <w:rsid w:val="00194202"/>
    <w:rsid w:val="001B4FE7"/>
    <w:rsid w:val="002510CE"/>
    <w:rsid w:val="00285BA3"/>
    <w:rsid w:val="00307425"/>
    <w:rsid w:val="003E74FA"/>
    <w:rsid w:val="0053023C"/>
    <w:rsid w:val="0057325E"/>
    <w:rsid w:val="006E2884"/>
    <w:rsid w:val="0077035B"/>
    <w:rsid w:val="007935C4"/>
    <w:rsid w:val="00852D7A"/>
    <w:rsid w:val="008D7B4C"/>
    <w:rsid w:val="009D51C4"/>
    <w:rsid w:val="009F1A46"/>
    <w:rsid w:val="00A06033"/>
    <w:rsid w:val="00A11147"/>
    <w:rsid w:val="00A4622E"/>
    <w:rsid w:val="00A67D54"/>
    <w:rsid w:val="00B443B0"/>
    <w:rsid w:val="00C805BF"/>
    <w:rsid w:val="00E81732"/>
    <w:rsid w:val="00E90B76"/>
    <w:rsid w:val="00EB3233"/>
    <w:rsid w:val="00F25FAC"/>
    <w:rsid w:val="00F63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E51D"/>
  <w15:chartTrackingRefBased/>
  <w15:docId w15:val="{069A5369-0017-4162-A892-0CC61D1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4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7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2022-10-21T16:28:00Z</dcterms:created>
  <dcterms:modified xsi:type="dcterms:W3CDTF">2022-10-22T09:00:00Z</dcterms:modified>
</cp:coreProperties>
</file>