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B4C" w:rsidRDefault="00F43CE0" w:rsidP="00F43C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bit</w:t>
      </w:r>
      <w:r>
        <w:rPr>
          <w:rFonts w:hint="eastAsia"/>
        </w:rPr>
        <w:t>变为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bit</w:t>
      </w:r>
    </w:p>
    <w:p w:rsidR="00F43CE0" w:rsidRDefault="00F43CE0" w:rsidP="00F43CE0">
      <w:pPr>
        <w:pStyle w:val="a3"/>
        <w:ind w:left="360" w:firstLineChars="0" w:firstLine="0"/>
      </w:pPr>
      <w:r>
        <w:rPr>
          <w:rFonts w:hint="eastAsia"/>
        </w:rPr>
        <w:t>单独看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bit</w:t>
      </w:r>
      <w:r>
        <w:rPr>
          <w:rFonts w:hint="eastAsia"/>
        </w:rPr>
        <w:t>的特性仿真：</w:t>
      </w:r>
    </w:p>
    <w:p w:rsidR="00F43CE0" w:rsidRDefault="00F43CE0" w:rsidP="00F43CE0">
      <w:pPr>
        <w:pStyle w:val="a3"/>
        <w:ind w:left="360" w:firstLineChars="0" w:firstLine="0"/>
      </w:pPr>
      <w:r w:rsidRPr="00F43CE0">
        <w:rPr>
          <w:noProof/>
        </w:rPr>
        <w:drawing>
          <wp:inline distT="0" distB="0" distL="0" distR="0" wp14:anchorId="7C1DA5B1" wp14:editId="5BC00A3C">
            <wp:extent cx="4474217" cy="24256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7388" cy="24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24" w:rsidRDefault="000A00FF" w:rsidP="00F43CE0">
      <w:pPr>
        <w:pStyle w:val="a3"/>
        <w:ind w:left="360" w:firstLineChars="0" w:firstLine="0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bit</w:t>
      </w:r>
      <w:r>
        <w:rPr>
          <w:rFonts w:hint="eastAsia"/>
        </w:rPr>
        <w:t>的内部结构：</w:t>
      </w:r>
    </w:p>
    <w:p w:rsidR="000A00FF" w:rsidRDefault="000A00FF" w:rsidP="00F43CE0">
      <w:pPr>
        <w:pStyle w:val="a3"/>
        <w:ind w:left="360" w:firstLineChars="0" w:firstLine="0"/>
      </w:pPr>
      <w:r w:rsidRPr="000A00FF">
        <w:rPr>
          <w:noProof/>
        </w:rPr>
        <w:drawing>
          <wp:inline distT="0" distB="0" distL="0" distR="0" wp14:anchorId="2991EAA8" wp14:editId="1D207907">
            <wp:extent cx="2130598" cy="3047119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562" cy="30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0FF">
        <w:rPr>
          <w:noProof/>
        </w:rPr>
        <w:drawing>
          <wp:inline distT="0" distB="0" distL="0" distR="0" wp14:anchorId="47201E77" wp14:editId="0F4E01F3">
            <wp:extent cx="3581813" cy="2119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293" cy="21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FF" w:rsidRDefault="000A00FF" w:rsidP="00F43CE0">
      <w:pPr>
        <w:pStyle w:val="a3"/>
        <w:ind w:left="360" w:firstLineChars="0" w:firstLine="0"/>
      </w:pPr>
    </w:p>
    <w:p w:rsidR="000A00FF" w:rsidRDefault="000A00FF" w:rsidP="00F43CE0">
      <w:pPr>
        <w:pStyle w:val="a3"/>
        <w:ind w:left="360" w:firstLineChars="0" w:firstLine="0"/>
      </w:pPr>
      <w:r w:rsidRPr="000A00FF">
        <w:rPr>
          <w:noProof/>
        </w:rPr>
        <w:lastRenderedPageBreak/>
        <w:drawing>
          <wp:inline distT="0" distB="0" distL="0" distR="0" wp14:anchorId="26BF8DE3" wp14:editId="4168C152">
            <wp:extent cx="4231082" cy="271867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677" cy="27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FF" w:rsidRDefault="000A00FF" w:rsidP="00F43CE0">
      <w:pPr>
        <w:pStyle w:val="a3"/>
        <w:ind w:left="360" w:firstLineChars="0" w:firstLine="0"/>
      </w:pPr>
      <w:r>
        <w:rPr>
          <w:rFonts w:hint="eastAsia"/>
        </w:rPr>
        <w:t>总体得仿真结果于信噪比：</w:t>
      </w:r>
    </w:p>
    <w:p w:rsidR="000A00FF" w:rsidRDefault="000A00FF" w:rsidP="00F43CE0">
      <w:pPr>
        <w:pStyle w:val="a3"/>
        <w:ind w:left="360" w:firstLineChars="0" w:firstLine="0"/>
      </w:pPr>
      <w:r w:rsidRPr="000A00FF">
        <w:rPr>
          <w:rFonts w:hint="eastAsia"/>
          <w:noProof/>
        </w:rPr>
        <w:drawing>
          <wp:inline distT="0" distB="0" distL="0" distR="0">
            <wp:extent cx="2723870" cy="2164432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10" cy="216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0FF" w:rsidRDefault="000A00FF" w:rsidP="00F43CE0">
      <w:pPr>
        <w:pStyle w:val="a3"/>
        <w:ind w:left="360" w:firstLineChars="0" w:firstLine="0"/>
      </w:pPr>
      <w:r w:rsidRPr="000A00FF">
        <w:rPr>
          <w:noProof/>
        </w:rPr>
        <w:drawing>
          <wp:inline distT="0" distB="0" distL="0" distR="0" wp14:anchorId="7B8359BF" wp14:editId="3D6FD9AA">
            <wp:extent cx="4838920" cy="28983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156" cy="29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7" w:rsidRDefault="00FE6147" w:rsidP="00F43CE0">
      <w:pPr>
        <w:pStyle w:val="a3"/>
        <w:ind w:left="360" w:firstLineChars="0" w:firstLine="0"/>
      </w:pPr>
      <w:r>
        <w:rPr>
          <w:rFonts w:hint="eastAsia"/>
        </w:rPr>
        <w:t>可以看出，</w:t>
      </w:r>
      <w:r w:rsidR="008A3E34">
        <w:rPr>
          <w:rFonts w:hint="eastAsia"/>
        </w:rPr>
        <w:t>ADC</w:t>
      </w:r>
      <w:r w:rsidR="008A3E34">
        <w:rPr>
          <w:rFonts w:hint="eastAsia"/>
        </w:rPr>
        <w:t>的</w:t>
      </w:r>
      <w:r>
        <w:rPr>
          <w:rFonts w:hint="eastAsia"/>
        </w:rPr>
        <w:t>效果不错，</w:t>
      </w:r>
      <w:r w:rsidR="008A3E34">
        <w:rPr>
          <w:rFonts w:hint="eastAsia"/>
        </w:rPr>
        <w:t>结果和</w:t>
      </w:r>
      <w:proofErr w:type="gramStart"/>
      <w:r w:rsidR="008A3E34">
        <w:rPr>
          <w:rFonts w:hint="eastAsia"/>
        </w:rPr>
        <w:t>源信号</w:t>
      </w:r>
      <w:proofErr w:type="gramEnd"/>
      <w:r w:rsidR="008A3E34">
        <w:rPr>
          <w:rFonts w:hint="eastAsia"/>
        </w:rPr>
        <w:t>吻合（蓝线和黄线重合，高版本的</w:t>
      </w:r>
      <w:proofErr w:type="spellStart"/>
      <w:r w:rsidR="008A3E34">
        <w:rPr>
          <w:rFonts w:hint="eastAsia"/>
        </w:rPr>
        <w:t>matlab</w:t>
      </w:r>
      <w:proofErr w:type="spellEnd"/>
      <w:r w:rsidR="008A3E34">
        <w:rPr>
          <w:rFonts w:hint="eastAsia"/>
        </w:rPr>
        <w:t>好像都直接这样显示了），</w:t>
      </w:r>
      <w:r>
        <w:rPr>
          <w:rFonts w:hint="eastAsia"/>
        </w:rPr>
        <w:t>信噪比也比较大</w:t>
      </w:r>
      <w:bookmarkStart w:id="0" w:name="_GoBack"/>
      <w:bookmarkEnd w:id="0"/>
      <w:r>
        <w:rPr>
          <w:rFonts w:hint="eastAsia"/>
        </w:rPr>
        <w:t>。</w:t>
      </w:r>
    </w:p>
    <w:p w:rsidR="00FE6147" w:rsidRPr="008A3E34" w:rsidRDefault="00FE6147" w:rsidP="008A3E34">
      <w:pPr>
        <w:rPr>
          <w:rFonts w:hint="eastAsia"/>
        </w:rPr>
      </w:pPr>
    </w:p>
    <w:p w:rsidR="00FE6147" w:rsidRDefault="00FE6147" w:rsidP="00FE6147">
      <w:pPr>
        <w:pStyle w:val="a3"/>
        <w:numPr>
          <w:ilvl w:val="0"/>
          <w:numId w:val="1"/>
        </w:numPr>
        <w:ind w:firstLineChars="0"/>
      </w:pPr>
      <w:r>
        <w:lastRenderedPageBreak/>
        <w:t>1.5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plus</w:t>
      </w:r>
    </w:p>
    <w:p w:rsidR="007151BE" w:rsidRDefault="007151BE" w:rsidP="007151BE">
      <w:pPr>
        <w:pStyle w:val="a3"/>
        <w:ind w:left="360" w:firstLineChars="0" w:firstLine="0"/>
      </w:pPr>
      <w:r>
        <w:rPr>
          <w:rFonts w:hint="eastAsia"/>
        </w:rPr>
        <w:t>添加一个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bit</w:t>
      </w:r>
    </w:p>
    <w:p w:rsidR="00FE6147" w:rsidRDefault="00FE6147" w:rsidP="00FE6147">
      <w:pPr>
        <w:pStyle w:val="a3"/>
        <w:ind w:left="360" w:firstLineChars="0" w:firstLine="0"/>
      </w:pPr>
      <w:r>
        <w:rPr>
          <w:rFonts w:hint="eastAsia"/>
        </w:rPr>
        <w:t>总体结构：</w:t>
      </w:r>
    </w:p>
    <w:p w:rsidR="00FE6147" w:rsidRDefault="007151BE" w:rsidP="00FE6147">
      <w:pPr>
        <w:pStyle w:val="a3"/>
        <w:ind w:left="360" w:firstLineChars="0" w:firstLine="0"/>
      </w:pPr>
      <w:r w:rsidRPr="007151BE">
        <w:rPr>
          <w:noProof/>
        </w:rPr>
        <w:drawing>
          <wp:inline distT="0" distB="0" distL="0" distR="0" wp14:anchorId="200A871E" wp14:editId="419C4873">
            <wp:extent cx="5274310" cy="2941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BE" w:rsidRDefault="007151BE" w:rsidP="00FE6147">
      <w:pPr>
        <w:pStyle w:val="a3"/>
        <w:ind w:left="360" w:firstLineChars="0" w:firstLine="0"/>
      </w:pPr>
      <w:r>
        <w:rPr>
          <w:rFonts w:hint="eastAsia"/>
        </w:rPr>
        <w:t>仿真效果及信噪比：</w:t>
      </w:r>
    </w:p>
    <w:p w:rsidR="007151BE" w:rsidRDefault="007151BE" w:rsidP="00FE6147">
      <w:pPr>
        <w:pStyle w:val="a3"/>
        <w:ind w:left="360" w:firstLineChars="0" w:firstLine="0"/>
      </w:pPr>
      <w:r w:rsidRPr="007151BE">
        <w:rPr>
          <w:noProof/>
        </w:rPr>
        <w:drawing>
          <wp:inline distT="0" distB="0" distL="0" distR="0" wp14:anchorId="1A18A95E" wp14:editId="368A52E7">
            <wp:extent cx="2490964" cy="225164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4820" cy="22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BE">
        <w:rPr>
          <w:noProof/>
        </w:rPr>
        <w:drawing>
          <wp:inline distT="0" distB="0" distL="0" distR="0" wp14:anchorId="1CEB2C19" wp14:editId="42679787">
            <wp:extent cx="2866210" cy="205079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4787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BE" w:rsidRDefault="007151BE" w:rsidP="00FE6147">
      <w:pPr>
        <w:pStyle w:val="a3"/>
        <w:ind w:left="360" w:firstLineChars="0" w:firstLine="0"/>
      </w:pPr>
      <w:r>
        <w:rPr>
          <w:rFonts w:hint="eastAsia"/>
        </w:rPr>
        <w:t>蓝黄线未能完全重合，应是未调整时延导致的，应该将</w:t>
      </w:r>
      <w:r w:rsidR="002C2509">
        <w:rPr>
          <w:rFonts w:hint="eastAsia"/>
        </w:rPr>
        <w:t>9</w:t>
      </w:r>
      <w:r w:rsidR="002C2509">
        <w:rPr>
          <w:rFonts w:hint="eastAsia"/>
        </w:rPr>
        <w:t>个时延调整至</w:t>
      </w:r>
      <w:r w:rsidR="002C2509">
        <w:rPr>
          <w:rFonts w:hint="eastAsia"/>
        </w:rPr>
        <w:t>1</w:t>
      </w:r>
      <w:r w:rsidR="002C2509">
        <w:t>0</w:t>
      </w:r>
      <w:r w:rsidR="002C2509">
        <w:rPr>
          <w:rFonts w:hint="eastAsia"/>
        </w:rPr>
        <w:t>个时延</w:t>
      </w:r>
    </w:p>
    <w:p w:rsidR="002C2509" w:rsidRDefault="002C2509" w:rsidP="00FE6147">
      <w:pPr>
        <w:pStyle w:val="a3"/>
        <w:ind w:left="360" w:firstLineChars="0" w:firstLine="0"/>
      </w:pPr>
      <w:r>
        <w:rPr>
          <w:rFonts w:hint="eastAsia"/>
        </w:rPr>
        <w:t>但也看得出效果还是不错的</w:t>
      </w:r>
    </w:p>
    <w:p w:rsidR="002C2509" w:rsidRDefault="002C2509" w:rsidP="00FE6147">
      <w:pPr>
        <w:pStyle w:val="a3"/>
        <w:ind w:left="360" w:firstLineChars="0" w:firstLine="0"/>
      </w:pPr>
      <w:r w:rsidRPr="002C2509">
        <w:rPr>
          <w:rFonts w:hint="eastAsia"/>
          <w:noProof/>
        </w:rPr>
        <w:lastRenderedPageBreak/>
        <w:drawing>
          <wp:inline distT="0" distB="0" distL="0" distR="0">
            <wp:extent cx="3266469" cy="25955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10" cy="259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09" w:rsidRDefault="002C2509" w:rsidP="00FE6147">
      <w:pPr>
        <w:pStyle w:val="a3"/>
        <w:ind w:left="360" w:firstLineChars="0" w:firstLine="0"/>
      </w:pPr>
      <w:r>
        <w:rPr>
          <w:rFonts w:hint="eastAsia"/>
        </w:rPr>
        <w:t>通过此图可以看出，两种方法得到的信噪比是相同的，可以说明，其实两种方法是基本等价的，主要在时延上有所区别。</w:t>
      </w:r>
    </w:p>
    <w:sectPr w:rsidR="002C2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3866B5"/>
    <w:multiLevelType w:val="hybridMultilevel"/>
    <w:tmpl w:val="3D5663BE"/>
    <w:lvl w:ilvl="0" w:tplc="201C4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E0"/>
    <w:rsid w:val="000A00FF"/>
    <w:rsid w:val="002C2509"/>
    <w:rsid w:val="00547924"/>
    <w:rsid w:val="007151BE"/>
    <w:rsid w:val="008A3E34"/>
    <w:rsid w:val="008D7B4C"/>
    <w:rsid w:val="00F43CE0"/>
    <w:rsid w:val="00FE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FC710"/>
  <w15:chartTrackingRefBased/>
  <w15:docId w15:val="{5284B210-2E45-42BC-BAD7-F8C2A3B5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C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2022-12-13T03:53:00Z</dcterms:created>
  <dcterms:modified xsi:type="dcterms:W3CDTF">2022-12-13T04:59:00Z</dcterms:modified>
</cp:coreProperties>
</file>