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BDAA7" w14:textId="77777777" w:rsidR="000F439C" w:rsidRDefault="000F439C">
      <w:r>
        <w:t xml:space="preserve">淨土大經科註（第四回）　　（第四六七集）　　</w:t>
      </w:r>
      <w:r>
        <w:t>2017/6/27</w:t>
      </w:r>
      <w:r>
        <w:t xml:space="preserve">　　英國威爾士三一聖大衛大學蘭彼得校區　　檔名：</w:t>
      </w:r>
      <w:r>
        <w:t xml:space="preserve">02-041-0467 </w:t>
      </w:r>
    </w:p>
    <w:p w14:paraId="5B902443" w14:textId="77777777" w:rsidR="000F439C" w:rsidRDefault="000F439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3CC1840" w14:textId="77777777" w:rsidR="000F439C" w:rsidRDefault="000F439C">
      <w:pPr>
        <w:pStyle w:val="a3"/>
      </w:pPr>
      <w:r>
        <w:t xml:space="preserve">　　請看《大經科註》，第一Ｏ三二頁第四行，科題，庚四，「合得脫」。合前面的比喻，這些王子離開七寶監獄，恢復自由了。我們看經文：</w:t>
      </w:r>
      <w:r>
        <w:t xml:space="preserve"> </w:t>
      </w:r>
    </w:p>
    <w:p w14:paraId="07CB1709" w14:textId="77777777" w:rsidR="000F439C" w:rsidRDefault="000F439C">
      <w:pPr>
        <w:pStyle w:val="a3"/>
      </w:pPr>
      <w:r>
        <w:t xml:space="preserve">　　【若此眾生。識其罪本。深自悔責。求離彼處。往昔世中。過失盡已。然後乃出。即得往詣無量壽所。聽聞經法。久久亦當開解歡喜。亦得遍供無數無量諸佛。修諸功德。】</w:t>
      </w:r>
      <w:r>
        <w:t xml:space="preserve"> </w:t>
      </w:r>
    </w:p>
    <w:p w14:paraId="153F6833" w14:textId="77777777" w:rsidR="000F439C" w:rsidRDefault="000F439C">
      <w:pPr>
        <w:pStyle w:val="a3"/>
      </w:pPr>
      <w:r>
        <w:t xml:space="preserve">　　到這裡是一段。念老註得很詳細，註的文字也很豐富。我們看註解。『識其罪本』到『然後乃出』，這是上半段，合『輪王歡喜』，合前面所說的，輪王歡喜了，『方得解脫』。這裡面為我們說了兩樁事情，懺悔。「識其罪本」，罪本是什麼？前面說過了，對佛菩薩、經典有懷疑，這是罪本。前面指出的，特別是懷疑佛的智慧，第二是懷疑自己煩惱業障太重了，怎麼可能見佛聞法？這是罪本。</w:t>
      </w:r>
      <w:r>
        <w:t xml:space="preserve"> </w:t>
      </w:r>
    </w:p>
    <w:p w14:paraId="3C8D1B48" w14:textId="77777777" w:rsidR="000F439C" w:rsidRDefault="000F439C">
      <w:pPr>
        <w:pStyle w:val="a3"/>
      </w:pPr>
      <w:r>
        <w:t xml:space="preserve">　　學佛的同學，無論在家出家，每天晚課都要念懺悔文。懺悔文只是形式，為什麼？沒有真正懺悔，沒有把經上所說的，真正當作一回事情來辦。所以，懺悔文天天念，罪業沒有能化解。不但沒能化解，煩惱習氣還不斷在增長。這是大問題。同學們有真用功的，可是不長久，暫時勇猛心發現，認真去修行，誦經、拜懺、念佛，或者是靜坐，方式很多。但是不能夠耐久，有人二、三個月退轉了，有人十幾天、幾天就退轉了，不能持久，所以他不成就。久而久之，不知道這是自己的習氣，這個地方講的罪本，根本原因，不知道。</w:t>
      </w:r>
      <w:r>
        <w:t xml:space="preserve"> </w:t>
      </w:r>
    </w:p>
    <w:p w14:paraId="0C5C8030" w14:textId="77777777" w:rsidR="000F439C" w:rsidRDefault="000F439C">
      <w:pPr>
        <w:pStyle w:val="a3"/>
      </w:pPr>
      <w:r>
        <w:t xml:space="preserve">　　幾個人能對於佛的經教，有一種尊敬，稀有難逢？所以好老師固然重要，好同學更重要，好同學能幫助你精進不退，彼此互相鼓勵。其中有少數人，業障消除了，功夫得力了。古時候多，現在少了。現在少，什麼原因？這個罪本裡頭還有罪本，是什麼？煩惱、習氣。不但斷不了，年年增長，不但不能化解，貪瞋痴慢疑隨著歲月不斷上升，這個問題嚴重。怕的是這一生往生極樂世界耽誤了，就把連人天善果也耽誤了，這就大錯特錯了。</w:t>
      </w:r>
      <w:r>
        <w:t xml:space="preserve"> </w:t>
      </w:r>
    </w:p>
    <w:p w14:paraId="53AE5B8C" w14:textId="77777777" w:rsidR="000F439C" w:rsidRDefault="000F439C">
      <w:pPr>
        <w:pStyle w:val="a3"/>
      </w:pPr>
      <w:r>
        <w:t xml:space="preserve">　　所以，古大德勸初學的人，從哪裡下手？持戒、修定，才能開智慧。戒有根本戒，根本戒，五戒、十善。五戒是佛對弟子的要求，無論出家在家，一定要非常認真去修學，不殺生，不偷盜，不邪淫，不妄語，不飲酒。這裡面，前面四種，如果要犯了這就有罪，唯獨最後一條飲酒，飲酒本身沒有罪過，酒醉亂性，會造出殺盜淫妄，所以酒屬於遮戒。前面四個本身就是罪業，叫性罪，酒叫遮罪，遮是什麼？防止，防止不至於因飲酒的過失，而犯了殺盜淫妄，是這個意思。性罪有四條，遮罪只有一條，不能不認真修學。</w:t>
      </w:r>
      <w:r>
        <w:t xml:space="preserve"> </w:t>
      </w:r>
    </w:p>
    <w:p w14:paraId="62FAE6D8" w14:textId="77777777" w:rsidR="000F439C" w:rsidRDefault="000F439C">
      <w:pPr>
        <w:pStyle w:val="a3"/>
      </w:pPr>
      <w:r>
        <w:lastRenderedPageBreak/>
        <w:t xml:space="preserve">　　十善是佛勸導社會大眾的，十善比五戒講得更清楚，特別是口業。把妄語展開成為四戒，四條：不妄語、不兩舌、不綺語、不惡口，兩舌挑撥是非，綺語花言巧語，惡口說話難聽。口最容易犯過失的，從五戒裡頭開出四戒，四個十善裡頭的四善。其他的，身，殺盜淫，意，貪瞋痴，合起來十條。起心動念與十善相應是佛弟子，於五戒十善不能夠守好，依舊常常在毀犯，這不是佛弟子，所謂是有解無行，功夫不得力，所造的依舊是輪迴業，輪迴裡面三善道的業都沒有。那麼五逆、十惡，十善翻過來就是惡，十惡，三途的果報，畜生、餓鬼、地獄，它的罪本就是五逆十惡。佛無論在大乘小乘，無論是在講方等，是在講般若，時時刻刻重複，一部經上重複很多遍。</w:t>
      </w:r>
      <w:r>
        <w:t xml:space="preserve"> </w:t>
      </w:r>
    </w:p>
    <w:p w14:paraId="4E76D644" w14:textId="77777777" w:rsidR="000F439C" w:rsidRDefault="000F439C">
      <w:pPr>
        <w:pStyle w:val="a3"/>
      </w:pPr>
      <w:r>
        <w:t xml:space="preserve">　　佛陀在世那個時代，人心還純，善人多，佛不厭其煩，時刻的提醒大家。現在的社會，把聖賢教誨都放棄了，都丟失了。今天的社會誰在主持教育？疏忽了教育，現在小孩從出生下來，到他長成，誰教他？電視在教他，網路在教他。教他非常親切，幾乎一分一秒都不空過，教學的內容，殺盜淫妄，教這個東西，教人貪瞋痴慢。怎麼辦？社會亂了，倫常、道德、因果都不相信，人變到連畜生都不如，怎麼辦？不能沒有警覺。沒有接觸到佛法的，沒有聽到經教的，他有業障，沒有機會，沒有緣分。還有少數有緣人，有機會聽到，聽到怎麼樣？像經文上所講的，很難接受，很難相信。稍微好一點，他半信半疑，不認真修學，這個問題嚴重。</w:t>
      </w:r>
      <w:r>
        <w:t xml:space="preserve"> </w:t>
      </w:r>
    </w:p>
    <w:p w14:paraId="4006DAD3" w14:textId="77777777" w:rsidR="000F439C" w:rsidRDefault="000F439C">
      <w:pPr>
        <w:pStyle w:val="a3"/>
      </w:pPr>
      <w:r>
        <w:t xml:space="preserve">　　念老的這個註解當中給我們說出來，「識其罪本」到「然後乃出」，這是上半段，是「合輪王歡喜，方得解脫」。《淨影疏》裡頭說：「明胎生者，無餘苦事。但五百歲不見三寶，不得修善，用此為苦。以此苦故，雖樂不樂。」極樂世界沒苦，什麼是樂？聞法。換句話說，在極樂世界，阿彌陀佛本願威神，就是四十八願的加持，統統都加持到，所以只有樂，沒有苦。苦的名稱都聽不到，哪裡還有苦事？那不樂，不樂就是沒有見到佛，沒有聽佛講經說法，有期限的，我們人間五百年。他什麼苦？不見佛苦，沒有聽佛說法苦，除這兩樣之外，他比什麼都快樂。這個我們要知道。以此苦故，雖樂不樂，不知道樂。</w:t>
      </w:r>
      <w:r>
        <w:t xml:space="preserve"> </w:t>
      </w:r>
    </w:p>
    <w:p w14:paraId="6205AE9C" w14:textId="77777777" w:rsidR="000F439C" w:rsidRDefault="000F439C">
      <w:pPr>
        <w:pStyle w:val="a3"/>
      </w:pPr>
      <w:r>
        <w:t xml:space="preserve">　　下面，義寂大師說：「但望勝樂，劣樂為苦。」這也是比喻，勝是殊勝，殊勝的快樂，比一般的快樂更快樂，樂跟樂當中比，那就是勝是樂，劣是苦。「如欣上者，厭下劣定為粗苦等」，這是人之常情。人間跟畜生比，人樂，畜生苦；如果人跟欲界天比，欲界天樂，人苦；欲界跟色界相比，那色界天樂，欲界天苦。比較上來說，一定是這樣的。</w:t>
      </w:r>
      <w:r>
        <w:t xml:space="preserve"> </w:t>
      </w:r>
    </w:p>
    <w:p w14:paraId="0F088E56" w14:textId="77777777" w:rsidR="000F439C" w:rsidRDefault="000F439C">
      <w:pPr>
        <w:pStyle w:val="a3"/>
      </w:pPr>
      <w:r>
        <w:t xml:space="preserve">　　又望西《無量壽經鈔》裡頭：「問：生邊地為是疑心果，為是修善果。」生到邊地是什麼樣的果報？是疑心還是修善？我們看他的答：正是修善，不是疑心。「但由疑心所間雜故，令所得果，不得純淨」。這個說得好。往生極樂世界不是疑心果，疑心去不了極樂世界。極樂世界的條件，真信，沒有懷疑，切願，懇切的願望，加上念佛，這是往生極樂世界的果。但是這個人往生極樂世界沒有入品，三輩九品他不在其內，他在邊地，他在疑城。生在這個地方，必須人間五百年，他的疑斷了，信生起來，花開見佛。這是在花當中，前面說過，花當中的樂超過忉利天，我們講享天福，這些人生到極樂世界，花沒有開，享天樂，不苦。不苦說之為苦，就是因為不能見佛苦，不能聞法苦，就這兩樣。</w:t>
      </w:r>
      <w:r>
        <w:t xml:space="preserve"> </w:t>
      </w:r>
    </w:p>
    <w:p w14:paraId="56492FCA" w14:textId="77777777" w:rsidR="000F439C" w:rsidRDefault="000F439C">
      <w:pPr>
        <w:pStyle w:val="a3"/>
      </w:pPr>
      <w:r>
        <w:t xml:space="preserve">　　『若此眾生』，這個上半段，「正勸斷疑知罪，懺悔求出」。「罪本，《魏譯》作本罪」。《會疏》裡頭說：「本罪者，疑惑罪也。」我們要記住，我們對經典有懷</w:t>
      </w:r>
      <w:r>
        <w:lastRenderedPageBreak/>
        <w:t>疑，可不可以？不可以。為什麼？如果有疑，你永遠不能開悟。不是我們人間做學問，小疑有小悟，大疑有大悟，不疑就不能開悟，這是世間法。不能說沒有道理，在世間它是很有道理，但是在出世間的佛法裡頭，疑惑的罪太重了，疑惑的人不能往生。他憑什麼往生？他還相信因果報應，他能夠斷惡修善，夾雜著帶疑念，半信半疑。他真想到極樂世界去，真肯念阿彌陀佛，用心不清淨，像賭博一樣，如果真有，好，如果沒有就算了，也不必計較。帶這種妄念，才生到疑城。所以這個本罪一定要知道。</w:t>
      </w:r>
      <w:r>
        <w:t xml:space="preserve"> </w:t>
      </w:r>
    </w:p>
    <w:p w14:paraId="50BB3B36" w14:textId="77777777" w:rsidR="000F439C" w:rsidRDefault="000F439C">
      <w:pPr>
        <w:pStyle w:val="a3"/>
      </w:pPr>
      <w:r>
        <w:t xml:space="preserve">　　望西說得很好，「疑佛五智，謂之本罪，非十惡業等」。跟十惡不相干，是你對佛的智慧你不承認。這種人我見過很多。古人不相信，他在經教上下功夫，久而久之他相信了。現在人遠離經教，不學經教，那他這個疑斷不掉，他這個疑決定障礙往生。這個很可怕，不能不知道。</w:t>
      </w:r>
      <w:r>
        <w:t xml:space="preserve"> </w:t>
      </w:r>
    </w:p>
    <w:p w14:paraId="39DB76DC" w14:textId="77777777" w:rsidR="000F439C" w:rsidRDefault="000F439C">
      <w:pPr>
        <w:pStyle w:val="a3"/>
      </w:pPr>
      <w:r>
        <w:t xml:space="preserve">　　『深自悔責』。義寂法師說：「言悔責者，此省察心，名為悔耳」，省是反省，察是觀察，這才能悔過。「責，呵責其迷心也」，責備他迷而不覺，是從這裡來說的。末後說得好，他實在是有期限的，「五百年末，方識罪悔」。「曇鸞、望西皆謂，悔罪得出在五百年末」，他覺悟了。《嘉祥疏》裡頭有不同的說法，「疏曰：深自悔責，明不必一種。若能悔即出。不悔必滿五百歲」。這個說法說得很好，說得很有道理。兩種人兩種看法都能講得通。總而言之，這兩樁事情不是好事情。</w:t>
      </w:r>
      <w:r>
        <w:t xml:space="preserve"> </w:t>
      </w:r>
    </w:p>
    <w:p w14:paraId="336BB382" w14:textId="77777777" w:rsidR="000F439C" w:rsidRDefault="000F439C">
      <w:pPr>
        <w:pStyle w:val="a3"/>
      </w:pPr>
      <w:r>
        <w:t xml:space="preserve">　　對佛懷疑，頭一個懷疑，普遍的，不相信有無師自通的。釋迦牟尼佛開悟了，大徹大悟，明心見性，見性成佛，成佛之後，智慧現前，這個智慧是自性裡頭本有的，不是外來，不是向外學的。這一點我們也要深深的體會，相信禪宗六祖惠能大師的說法。他老人家求五祖給他印證，五祖告訴他，你說給我聽聽，見性了，性什麼樣子？他只說了二十個字，「本自清淨，本不生滅，本自具足，本無動搖，能生萬法」。五祖聽了之後，行了，不必再說了，衣缽就給他了。肯定真開悟了，不是假的，假的說不出來，真開悟了說出來。這其中第三句，本自具足，具足什麼？無量智慧、無量德能、無量光壽，真成就了。惠能大師如是，諸佛如來亦如是，回過頭來再看一切眾生，沒有一個不如是的。問題究竟在哪裡？在我們不承認，對佛無量智慧懷疑，對自己有跟佛一樣的智慧德相不相信。我們怎麼能跟佛比？怎麼能跟菩薩比？不承認。障礙了，障礙什麼？障礙自己明心見性。</w:t>
      </w:r>
      <w:r>
        <w:t xml:space="preserve"> </w:t>
      </w:r>
    </w:p>
    <w:p w14:paraId="45D2570C" w14:textId="77777777" w:rsidR="000F439C" w:rsidRDefault="000F439C">
      <w:pPr>
        <w:pStyle w:val="a3"/>
      </w:pPr>
      <w:r>
        <w:t xml:space="preserve">　　這樁事情從哪裡下手？我初學佛的時候，向章嘉大師請教，他老人家告訴我，從看破、放下下手。煩惱重的人，先放下，後看破；所知障重的人，就是見聞很廣的人，知識很豐富的人，他要從看破下手。看破、放下都是起步，兩種人，煩惱障重一種，另外一種所知障重，所知障就用看破，煩惱障就用放下。大乘佛法從這入門，沒想到中國的儒家，孔子為代表，也從這個入門。用的名詞不一樣，儒家講格物、致知，格物就是放下，致知就是看破。儒跟佛沒有見過面，為什麼說的是一樣的？一樣的因就有一樣的果。那我們曉得，孔子證果了，稱為聖人；釋迦牟尼佛證果了，在印度稱為佛陀。印度人講的佛陀，就是中國人講的聖人；中國人講的聖人，就是印度人講的佛陀。稱呼不一樣，他們是同一個等級的，大徹大悟，明心見性，我們不能不知道。</w:t>
      </w:r>
      <w:r>
        <w:t xml:space="preserve"> </w:t>
      </w:r>
    </w:p>
    <w:p w14:paraId="31623283" w14:textId="77777777" w:rsidR="000F439C" w:rsidRDefault="000F439C">
      <w:pPr>
        <w:pStyle w:val="a3"/>
      </w:pPr>
      <w:r>
        <w:t xml:space="preserve">　　如果真的知道，就是看破，看破怎麼？對於無師自通相信。自己走一條路子，只要真正有決心，有毅力，不回頭，不退轉，會有成就。年輕的同修，我常常用這個勉勵他，他要真幹，真幹從哪裡下手？古大德教導我們，「一門深入，長時薰修」，這是求學的態度；方法，「讀書千遍，其義自見」。一定要知道，讀書不是求知識，要把這書看作是佛經。佛經有沒有意思？沒有意思。釋迦牟尼佛四十九年講經教學，留下這麼多的經論，這麼豐富，稱為大藏經，告訴你，任何一本書都沒有意思。你要在這裡面去找意思，那是你的胡思亂想，你的妄想，佛沒有意思。開悟了，其義自見，那裡頭有無量義，有說不完的意思。而且一經通一切經全通了。這是過去、現在、未來，三世諸佛如來、菩薩們走的道路。</w:t>
      </w:r>
      <w:r>
        <w:t xml:space="preserve"> </w:t>
      </w:r>
    </w:p>
    <w:p w14:paraId="1F38AC8D" w14:textId="77777777" w:rsidR="000F439C" w:rsidRDefault="000F439C">
      <w:pPr>
        <w:pStyle w:val="a3"/>
      </w:pPr>
      <w:r>
        <w:t xml:space="preserve">　　我們如果走這條路，能走得通。有幾個實驗的走通了，來告訴我，這兩句話是真的，不是假的。這個書念了一千遍，真的開悟了，小悟，他有能力講，講得不錯；兩千遍，大悟；三千遍，大徹大悟。三千遍還沒念到大徹大悟，四千遍、五千遍。真有人念過一萬遍、兩萬遍、三萬遍的。他能不能講？我相信他能講，他講得比我好，我不如他，我知道這個方法，沒有時間去做，沒有這個緣分。同學們當中真正走這條路子，我做你的護法，我照顧你，讓你萬緣放下，一心專注，一門深入。要有人護持，有護法的，有人幫助你，有老師指教，有同學共修，還要有護法提供方便，滿足你的大願，少一個都不行。幫助一個人，成就一個人，開悟了，往生到極樂世界，這個福報大！這是真實的福報，不是假的。</w:t>
      </w:r>
      <w:r>
        <w:t xml:space="preserve"> </w:t>
      </w:r>
    </w:p>
    <w:p w14:paraId="5C405258" w14:textId="77777777" w:rsidR="000F439C" w:rsidRDefault="000F439C">
      <w:pPr>
        <w:pStyle w:val="a3"/>
      </w:pPr>
      <w:r>
        <w:t xml:space="preserve">　　曇鸞法師、望西法師，他們認為只要悔罪就能花開。嘉祥的說法不一樣，「深自悔責，明不必一種」，能悔就出來了，不必滿五百歲。這個說法能說得通，都值得我們做參考。每個人根性不相同，福報不一樣，遇到高人指點，遇到有大福德的人幫助你，提供你修行的環境，這兩樣都要靠自己修得。要懂得跟人結善緣，要懂得布施，財布施得財富，法布施得聰明智慧，無畏布施得健康長壽。真幹，真的，決定不是假的。這些話早年章嘉大師教我的，我真做，愈做愈殊勝。三種，財施得財富，法施得聰明智慧，無畏施得健康長壽，因果絲毫不爽，我是過來人，我可以跟大家作證。這三樣東西我命中都沒有，沒有財富，沒有學位，沒有壽命，今天在此地，這三樣東西我都得到。我得到，我並不改變我的生活環境，我要拿這個來報佛恩。報佛恩怎麼報法？現在佛教跟中國傳統文化有危機，那就是沒有傳人了，我們全心全力栽培傳法的人才，辦漢學院，辦宗教學院，目的在此地。這就是積大福德。</w:t>
      </w:r>
      <w:r>
        <w:t xml:space="preserve"> </w:t>
      </w:r>
    </w:p>
    <w:p w14:paraId="2AA3F1DB" w14:textId="77777777" w:rsidR="000F439C" w:rsidRDefault="000F439C">
      <w:pPr>
        <w:pStyle w:val="a3"/>
      </w:pPr>
      <w:r>
        <w:t xml:space="preserve">　　後面這句話，『即得往詣無量壽所』，這是花開見佛，見佛你就見到無量壽佛，就是阿彌陀佛，聽經聞法，你有了品位。花開見佛，好比從七寶監獄裡面放出來。這也就是說，極限五百年，不一定到極限，有人二、三年花開，有人五、六年花開，有人百年才花開。各人業因果報不相同，不是一定的，這樣講才能講得通。</w:t>
      </w:r>
      <w:r>
        <w:t xml:space="preserve"> </w:t>
      </w:r>
    </w:p>
    <w:p w14:paraId="6E822A02" w14:textId="77777777" w:rsidR="000F439C" w:rsidRDefault="000F439C">
      <w:pPr>
        <w:pStyle w:val="a3"/>
      </w:pPr>
      <w:r>
        <w:t xml:space="preserve">　　我們讀這些經文，最重要的一句話，要真相信，要真幹。六道輪迴不能住，太苦了，看看當前的這個社會，這個世界，不能不知道。應該怎樣？到極樂世界跟阿彌陀佛，在阿彌陀佛會下，必定斷煩惱證菩提。煩惱斷了，大菩提是成佛，得到了，像諸佛如來一樣，發願幫助阿彌陀佛，普度遍法界虛空界十方諸佛剎土裡面的苦難眾生，這就相應了。</w:t>
      </w:r>
      <w:r>
        <w:t xml:space="preserve"> </w:t>
      </w:r>
    </w:p>
    <w:p w14:paraId="12928B8F" w14:textId="77777777" w:rsidR="000F439C" w:rsidRDefault="000F439C">
      <w:pPr>
        <w:pStyle w:val="a3"/>
      </w:pPr>
      <w:r>
        <w:t xml:space="preserve">　　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11C59" w14:textId="77777777" w:rsidR="000F439C" w:rsidRDefault="000F439C" w:rsidP="000F439C">
      <w:r>
        <w:separator/>
      </w:r>
    </w:p>
  </w:endnote>
  <w:endnote w:type="continuationSeparator" w:id="0">
    <w:p w14:paraId="15586D0D" w14:textId="77777777" w:rsidR="000F439C" w:rsidRDefault="000F439C" w:rsidP="000F4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39E68" w14:textId="77777777" w:rsidR="000F439C" w:rsidRDefault="000F439C" w:rsidP="000F439C">
      <w:r>
        <w:separator/>
      </w:r>
    </w:p>
  </w:footnote>
  <w:footnote w:type="continuationSeparator" w:id="0">
    <w:p w14:paraId="428F85CE" w14:textId="77777777" w:rsidR="000F439C" w:rsidRDefault="000F439C" w:rsidP="000F43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39C"/>
    <w:rsid w:val="000F439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C26A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43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43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43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43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787</Words>
  <Characters>4491</Characters>
  <Application>Microsoft Office Word</Application>
  <DocSecurity>0</DocSecurity>
  <Lines>37</Lines>
  <Paragraphs>10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