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16077" w14:textId="77777777" w:rsidR="000218C0" w:rsidRDefault="000218C0">
      <w:r>
        <w:t xml:space="preserve">佛說觀無量壽佛經疏鈔演義　　（第二十五集）　　</w:t>
      </w:r>
      <w:r>
        <w:t>1990/12</w:t>
      </w:r>
      <w:r>
        <w:t xml:space="preserve">　　台灣景美華藏圖書館　　檔名：</w:t>
      </w:r>
      <w:r>
        <w:t xml:space="preserve">03-002-0025 </w:t>
      </w:r>
    </w:p>
    <w:p w14:paraId="3EAE6FFA" w14:textId="77777777" w:rsidR="000218C0" w:rsidRDefault="000218C0">
      <w:pPr>
        <w:pStyle w:val="a3"/>
      </w:pPr>
      <w:r>
        <w:t xml:space="preserve">　　請掀開經本，一百九十八面，倒數第四行，看經文。這是十六觀裡面的第十觀，觀觀世音菩薩：</w:t>
      </w:r>
      <w:r>
        <w:t xml:space="preserve"> </w:t>
      </w:r>
    </w:p>
    <w:p w14:paraId="450A9862" w14:textId="77777777" w:rsidR="000218C0" w:rsidRDefault="000218C0">
      <w:pPr>
        <w:pStyle w:val="a3"/>
      </w:pPr>
      <w:r>
        <w:t xml:space="preserve">　　【佛告阿難及韋提希。見無量壽佛了了分明已。】</w:t>
      </w:r>
      <w:r>
        <w:t xml:space="preserve"> </w:t>
      </w:r>
    </w:p>
    <w:p w14:paraId="4284BF91" w14:textId="77777777" w:rsidR="000218C0" w:rsidRDefault="000218C0">
      <w:pPr>
        <w:pStyle w:val="a3"/>
      </w:pPr>
      <w:r>
        <w:t xml:space="preserve">　　這是總結前面的觀法，觀阿彌陀佛觀成之後。</w:t>
      </w:r>
      <w:r>
        <w:t xml:space="preserve"> </w:t>
      </w:r>
    </w:p>
    <w:p w14:paraId="79B600F4" w14:textId="77777777" w:rsidR="000218C0" w:rsidRDefault="000218C0">
      <w:pPr>
        <w:pStyle w:val="a3"/>
      </w:pPr>
      <w:r>
        <w:t xml:space="preserve">　　【次復應觀觀世音菩薩。此菩薩身長十八萬億那由他由旬。】</w:t>
      </w:r>
      <w:r>
        <w:t xml:space="preserve"> </w:t>
      </w:r>
    </w:p>
    <w:p w14:paraId="564F8454" w14:textId="77777777" w:rsidR="000218C0" w:rsidRDefault="000218C0">
      <w:pPr>
        <w:pStyle w:val="a3"/>
      </w:pPr>
      <w:r>
        <w:t xml:space="preserve">　　『十八萬億』，這個在註解裡面有。</w:t>
      </w:r>
      <w:r>
        <w:t xml:space="preserve"> </w:t>
      </w:r>
    </w:p>
    <w:p w14:paraId="439475BD" w14:textId="77777777" w:rsidR="000218C0" w:rsidRDefault="000218C0">
      <w:pPr>
        <w:pStyle w:val="a3"/>
      </w:pPr>
      <w:r>
        <w:t xml:space="preserve">　　【身紫金色。頂有肉髻。項有圓光。面各百千由旬。其圓光中。有五百化佛。如釋迦牟尼。一一化佛。有五百化菩薩。無量諸天。以為侍者。】</w:t>
      </w:r>
      <w:r>
        <w:t xml:space="preserve"> </w:t>
      </w:r>
    </w:p>
    <w:p w14:paraId="3175AABA" w14:textId="77777777" w:rsidR="000218C0" w:rsidRDefault="000218C0">
      <w:pPr>
        <w:pStyle w:val="a3"/>
      </w:pPr>
      <w:r>
        <w:t xml:space="preserve">　　菩薩跟佛也非常的相似，光中也有化佛、化菩薩。</w:t>
      </w:r>
      <w:r>
        <w:t xml:space="preserve"> </w:t>
      </w:r>
    </w:p>
    <w:p w14:paraId="0A237DF6" w14:textId="77777777" w:rsidR="000218C0" w:rsidRDefault="000218C0">
      <w:pPr>
        <w:pStyle w:val="a3"/>
      </w:pPr>
      <w:r>
        <w:t xml:space="preserve">　　【舉身光中。五道眾生一切色相。皆於中現。】</w:t>
      </w:r>
      <w:r>
        <w:t xml:space="preserve"> </w:t>
      </w:r>
    </w:p>
    <w:p w14:paraId="0EA3F86C" w14:textId="77777777" w:rsidR="000218C0" w:rsidRDefault="000218C0">
      <w:pPr>
        <w:pStyle w:val="a3"/>
      </w:pPr>
      <w:r>
        <w:t xml:space="preserve">　　不但光中現諸佛菩薩相，同時也現六道眾生之相。</w:t>
      </w:r>
      <w:r>
        <w:t xml:space="preserve"> </w:t>
      </w:r>
    </w:p>
    <w:p w14:paraId="437E0799" w14:textId="77777777" w:rsidR="000218C0" w:rsidRDefault="000218C0">
      <w:pPr>
        <w:pStyle w:val="a3"/>
      </w:pPr>
      <w:r>
        <w:t xml:space="preserve">　　【頂上毘楞伽摩尼寶以為天冠。其天冠中。有一立化佛。高二十五由旬。】</w:t>
      </w:r>
      <w:r>
        <w:t xml:space="preserve"> </w:t>
      </w:r>
    </w:p>
    <w:p w14:paraId="54F6538B" w14:textId="77777777" w:rsidR="000218C0" w:rsidRDefault="000218C0">
      <w:pPr>
        <w:pStyle w:val="a3"/>
      </w:pPr>
      <w:r>
        <w:t xml:space="preserve">　　這是說菩薩戴的帽子，帽子當中有一尊佛像，這個佛像是站著的，是佛的立像。</w:t>
      </w:r>
      <w:r>
        <w:t xml:space="preserve"> </w:t>
      </w:r>
    </w:p>
    <w:p w14:paraId="08EFE8F8" w14:textId="77777777" w:rsidR="000218C0" w:rsidRDefault="000218C0">
      <w:pPr>
        <w:pStyle w:val="a3"/>
      </w:pPr>
      <w:r>
        <w:t xml:space="preserve">　　【觀世音菩薩。面如閻浮檀金色。眉間毫相。備七寶色。流出八萬四千種光明。一一光明。有無量無數百千化佛。一一化佛。無數化菩薩以為侍者。變現自在。滿十方世界。】</w:t>
      </w:r>
      <w:r>
        <w:t xml:space="preserve"> </w:t>
      </w:r>
    </w:p>
    <w:p w14:paraId="76C93407" w14:textId="77777777" w:rsidR="000218C0" w:rsidRDefault="000218C0">
      <w:pPr>
        <w:pStyle w:val="a3"/>
      </w:pPr>
      <w:r>
        <w:t xml:space="preserve">　　佛三十二相當中有白毫相，菩薩也有白毫相，而且毫相也放光化佛，變現自在。前面是說佛身光當中化佛變現十方世界六道眾生的相，這個地方說無量相好當中的一相，白毫相。實在講一切相好統統都放光，光中都化佛菩薩，遍滿十方世界。</w:t>
      </w:r>
      <w:r>
        <w:t xml:space="preserve"> </w:t>
      </w:r>
    </w:p>
    <w:p w14:paraId="1FDDEAC1" w14:textId="77777777" w:rsidR="000218C0" w:rsidRDefault="000218C0">
      <w:pPr>
        <w:pStyle w:val="a3"/>
      </w:pPr>
      <w:r>
        <w:t xml:space="preserve">　　【臂如紅蓮華色。有八十億微妙光明。以為瓔珞。其瓔珞中。普現一切諸莊嚴事。】</w:t>
      </w:r>
      <w:r>
        <w:t xml:space="preserve"> </w:t>
      </w:r>
    </w:p>
    <w:p w14:paraId="1F83AB7B" w14:textId="77777777" w:rsidR="000218C0" w:rsidRDefault="000218C0">
      <w:pPr>
        <w:pStyle w:val="a3"/>
      </w:pPr>
      <w:r>
        <w:t xml:space="preserve">　　前面講的是正報，都是屬於身體的，或者是全體，或者是部分。這個地方講的是依報，依報是身外之物，瓔珞、衣服都是屬於依報。正是所說的依正莊嚴。</w:t>
      </w:r>
      <w:r>
        <w:t xml:space="preserve"> </w:t>
      </w:r>
    </w:p>
    <w:p w14:paraId="19565E75" w14:textId="77777777" w:rsidR="000218C0" w:rsidRDefault="000218C0">
      <w:pPr>
        <w:pStyle w:val="a3"/>
      </w:pPr>
      <w:r>
        <w:t xml:space="preserve">　　【手掌作五百億雜蓮華色。手十指端。一一指端有八萬四千畫。猶如印文。一一畫有八萬四千色。一一色有八萬四千光。其光柔軟。普照一切。以此寶手。接引眾生。】</w:t>
      </w:r>
      <w:r>
        <w:t xml:space="preserve"> </w:t>
      </w:r>
    </w:p>
    <w:p w14:paraId="21728101" w14:textId="77777777" w:rsidR="000218C0" w:rsidRDefault="000218C0">
      <w:pPr>
        <w:pStyle w:val="a3"/>
      </w:pPr>
      <w:r>
        <w:lastRenderedPageBreak/>
        <w:t xml:space="preserve">　　手相裡面的畫，就是我們今天講的指紋。他的指紋非常之微細，同時也放光，光明也普照一切。</w:t>
      </w:r>
      <w:r>
        <w:t xml:space="preserve"> </w:t>
      </w:r>
    </w:p>
    <w:p w14:paraId="40CBB651" w14:textId="77777777" w:rsidR="000218C0" w:rsidRDefault="000218C0">
      <w:pPr>
        <w:pStyle w:val="a3"/>
      </w:pPr>
      <w:r>
        <w:t xml:space="preserve">　　【舉足時。足下有千輻輪相。自然化成有五百億光明臺。下足時。有金剛摩尼華布散一切。莫不彌滿。】</w:t>
      </w:r>
      <w:r>
        <w:t xml:space="preserve"> </w:t>
      </w:r>
    </w:p>
    <w:p w14:paraId="621E08AE" w14:textId="77777777" w:rsidR="000218C0" w:rsidRDefault="000218C0">
      <w:pPr>
        <w:pStyle w:val="a3"/>
      </w:pPr>
      <w:r>
        <w:t xml:space="preserve">　　末後這段是講的足底有『千輻輪相』，輪是圓滿，千輻也是代表圓滿。足指相好，從輪相當中，「千輻輪相」就是腳底的紋路，腳底下的紋路，一樣的也放光。不但放光，而且舉足、下足自自然然變化的蓮臺，『金剛摩尼華』也是屬於寶蓮花。所以說是舉足、下足，這是自然變現的，不是作意，不是有意這樣變，自然變現的。他變現當然都有個理，都有理存在，這個理是屬於性德，真如本性，具足無量無邊的德能，證得自性之後，這些現象全是自然的。所以古人講，不讀《華嚴》不知道佛家的富貴，也就是不曉得成佛的好處。世間法的種種莊嚴受用，是累世或者是今世修福所現的。諸佛菩薩的依正莊嚴是性德變現的，性德是自然的，是永遠沒有衰竭的，不像修德，修德是有盡的時候，性德是無有止境，無窮無盡。由此可知，性德裡面的福報比修德的要殊勝太多，這就是求慧求福都要從自性當中去求，這才是正確的。</w:t>
      </w:r>
      <w:r>
        <w:t xml:space="preserve"> </w:t>
      </w:r>
    </w:p>
    <w:p w14:paraId="353FF173" w14:textId="77777777" w:rsidR="000218C0" w:rsidRDefault="000218C0">
      <w:pPr>
        <w:pStyle w:val="a3"/>
      </w:pPr>
      <w:r>
        <w:t xml:space="preserve">　　我們再看底下一段經文，「與佛同異」。在二百零一面倒數第三行。</w:t>
      </w:r>
      <w:r>
        <w:t xml:space="preserve"> </w:t>
      </w:r>
    </w:p>
    <w:p w14:paraId="711E9461" w14:textId="77777777" w:rsidR="000218C0" w:rsidRDefault="000218C0">
      <w:pPr>
        <w:pStyle w:val="a3"/>
      </w:pPr>
      <w:r>
        <w:t xml:space="preserve">　　【其餘身相。眾好具足。如佛無異。】</w:t>
      </w:r>
      <w:r>
        <w:t xml:space="preserve"> </w:t>
      </w:r>
    </w:p>
    <w:p w14:paraId="3D2F31A5" w14:textId="77777777" w:rsidR="000218C0" w:rsidRDefault="000218C0">
      <w:pPr>
        <w:pStyle w:val="a3"/>
      </w:pPr>
      <w:r>
        <w:t xml:space="preserve">　　其他的相好跟阿彌陀佛完全相同。</w:t>
      </w:r>
      <w:r>
        <w:t xml:space="preserve"> </w:t>
      </w:r>
    </w:p>
    <w:p w14:paraId="569049B4" w14:textId="77777777" w:rsidR="000218C0" w:rsidRDefault="000218C0">
      <w:pPr>
        <w:pStyle w:val="a3"/>
      </w:pPr>
      <w:r>
        <w:t xml:space="preserve">　　【唯頂上肉髻。及無見頂相。不及世尊。】</w:t>
      </w:r>
      <w:r>
        <w:t xml:space="preserve"> </w:t>
      </w:r>
    </w:p>
    <w:p w14:paraId="78685228" w14:textId="77777777" w:rsidR="000218C0" w:rsidRDefault="000218C0">
      <w:pPr>
        <w:pStyle w:val="a3"/>
      </w:pPr>
      <w:r>
        <w:t xml:space="preserve">　　菩薩示現的是等覺菩薩，還有一分生相無明沒破，雖然相好同佛，仔細觀察還差一點，意思就在此地。</w:t>
      </w:r>
      <w:r>
        <w:t xml:space="preserve"> </w:t>
      </w:r>
    </w:p>
    <w:p w14:paraId="5524CB94" w14:textId="77777777" w:rsidR="000218C0" w:rsidRDefault="000218C0">
      <w:pPr>
        <w:pStyle w:val="a3"/>
      </w:pPr>
      <w:r>
        <w:t xml:space="preserve">　　【是為觀觀世音菩薩真實色身相。名第十觀。】</w:t>
      </w:r>
      <w:r>
        <w:t xml:space="preserve"> </w:t>
      </w:r>
    </w:p>
    <w:p w14:paraId="7FA2E120" w14:textId="77777777" w:rsidR="000218C0" w:rsidRDefault="000218C0">
      <w:pPr>
        <w:pStyle w:val="a3"/>
      </w:pPr>
      <w:r>
        <w:t xml:space="preserve">　　接著看底下經文。</w:t>
      </w:r>
      <w:r>
        <w:t xml:space="preserve"> </w:t>
      </w:r>
    </w:p>
    <w:p w14:paraId="26A38C33" w14:textId="77777777" w:rsidR="000218C0" w:rsidRDefault="000218C0">
      <w:pPr>
        <w:pStyle w:val="a3"/>
      </w:pPr>
      <w:r>
        <w:t xml:space="preserve">　　【佛告阿難。若欲觀觀世音菩薩者。當作是觀。】</w:t>
      </w:r>
      <w:r>
        <w:t xml:space="preserve"> </w:t>
      </w:r>
    </w:p>
    <w:p w14:paraId="6B4658DE" w14:textId="77777777" w:rsidR="000218C0" w:rsidRDefault="000218C0">
      <w:pPr>
        <w:pStyle w:val="a3"/>
      </w:pPr>
      <w:r>
        <w:t xml:space="preserve">　　『當作是觀』就像前面佛所教給我們的這個觀法。</w:t>
      </w:r>
      <w:r>
        <w:t xml:space="preserve"> </w:t>
      </w:r>
    </w:p>
    <w:p w14:paraId="04CC1C69" w14:textId="77777777" w:rsidR="000218C0" w:rsidRDefault="000218C0">
      <w:pPr>
        <w:pStyle w:val="a3"/>
      </w:pPr>
      <w:r>
        <w:t xml:space="preserve">　　【作是觀者。不遇諸禍。】</w:t>
      </w:r>
      <w:r>
        <w:t xml:space="preserve"> </w:t>
      </w:r>
    </w:p>
    <w:p w14:paraId="256AA104" w14:textId="77777777" w:rsidR="000218C0" w:rsidRDefault="000218C0">
      <w:pPr>
        <w:pStyle w:val="a3"/>
      </w:pPr>
      <w:r>
        <w:t xml:space="preserve">　　遠離一切意外的災難。常常想念觀世音菩薩、常常稱念觀世音菩薩，也就是憶佛念佛，常常能憶念觀世音菩薩，不會遇到一切意外的災難。</w:t>
      </w:r>
      <w:r>
        <w:t xml:space="preserve"> </w:t>
      </w:r>
    </w:p>
    <w:p w14:paraId="06AFEB20" w14:textId="77777777" w:rsidR="000218C0" w:rsidRDefault="000218C0">
      <w:pPr>
        <w:pStyle w:val="a3"/>
      </w:pPr>
      <w:r>
        <w:t xml:space="preserve">　　【淨除業障。除無數劫生死之罪。】</w:t>
      </w:r>
      <w:r>
        <w:t xml:space="preserve"> </w:t>
      </w:r>
    </w:p>
    <w:p w14:paraId="25DBE7D8" w14:textId="77777777" w:rsidR="000218C0" w:rsidRDefault="000218C0">
      <w:pPr>
        <w:pStyle w:val="a3"/>
      </w:pPr>
      <w:r>
        <w:t xml:space="preserve">　　這是講觀想滅罪的功德。下面是講得福。</w:t>
      </w:r>
      <w:r>
        <w:t xml:space="preserve"> </w:t>
      </w:r>
    </w:p>
    <w:p w14:paraId="005A0C4F" w14:textId="77777777" w:rsidR="000218C0" w:rsidRDefault="000218C0">
      <w:pPr>
        <w:pStyle w:val="a3"/>
      </w:pPr>
      <w:r>
        <w:t xml:space="preserve">　　【如此菩薩。但聞其名。獲無量福。何況諦觀。】</w:t>
      </w:r>
      <w:r>
        <w:t xml:space="preserve"> </w:t>
      </w:r>
    </w:p>
    <w:p w14:paraId="1996E714" w14:textId="77777777" w:rsidR="000218C0" w:rsidRDefault="000218C0">
      <w:pPr>
        <w:pStyle w:val="a3"/>
      </w:pPr>
      <w:r>
        <w:lastRenderedPageBreak/>
        <w:t xml:space="preserve">　　我們把文念下去好了。</w:t>
      </w:r>
      <w:r>
        <w:t xml:space="preserve"> </w:t>
      </w:r>
    </w:p>
    <w:p w14:paraId="4D2B9C78" w14:textId="77777777" w:rsidR="000218C0" w:rsidRDefault="000218C0">
      <w:pPr>
        <w:pStyle w:val="a3"/>
      </w:pPr>
      <w:r>
        <w:t xml:space="preserve">　　【若有欲觀觀世音菩薩者。先觀頂上肉髻。次觀天冠。其餘眾相。亦次第觀之。悉令明了。如觀掌中。作是觀者。名為正觀。若他觀者。名為邪觀。】</w:t>
      </w:r>
      <w:r>
        <w:t xml:space="preserve"> </w:t>
      </w:r>
    </w:p>
    <w:p w14:paraId="1D1E8444" w14:textId="77777777" w:rsidR="000218C0" w:rsidRDefault="000218C0">
      <w:pPr>
        <w:pStyle w:val="a3"/>
      </w:pPr>
      <w:r>
        <w:t xml:space="preserve">　　註解裡面有段話，我們仔細看看，在二百零三面第四行，第二句看起。「行者觀於冠、髻、毫、面、身色、光明，一一須用心作心是，而為能觀。」行者就是依照這個理論、方法修行的人，怎麼個修法？你就觀菩薩戴的帽子、肉髻、毫相、面相、身色、光明，就像經上所講的，一樣一樣仔細去觀想。觀想要善於用心，不善於用心就打妄想，就不是觀想了。觀想跟妄想就差那麼一點點，不可以把妄想當作觀想，這是很重要。一般人實在講很多把妄想當作觀想，因此罪也滅不了，福也不會現前，這個就是錯用了心。怎樣才叫善於用心？底下這一句就重要了，「心作心是」，前面經文教給我們，「是心作佛，是心是佛」，要用這樣的心。觀阿彌陀佛要用這個心，觀觀世音菩薩也要用這個心，是心作菩薩，是心是菩薩。實在講為什麼會滅罪、除障、生福？最要緊的就是把這種理論、方法，從觀佛、觀菩薩然後應用在日常生活當中，我們去觀察一切萬事萬法，那怎麼不開智慧？智慧都開了，還不會生福嗎？福慧具足，哪裡還有罪業？當然消罪業，理是在此地。所以要會用心，這個才是真正用心，絕對不是去打妄想，打妄想那是大錯特錯了。</w:t>
      </w:r>
      <w:r>
        <w:t xml:space="preserve"> </w:t>
      </w:r>
    </w:p>
    <w:p w14:paraId="36C4D422" w14:textId="77777777" w:rsidR="000218C0" w:rsidRDefault="000218C0">
      <w:pPr>
        <w:pStyle w:val="a3"/>
      </w:pPr>
      <w:r>
        <w:t xml:space="preserve">　　這一段把這個意思說得很清楚，所以一一須用，必須要用，每一個觀都必須要用心作心是。「心是」是能現，唯心所現，「心作」就是唯識所變，一切境界相都是自心所現，本識所變的。心外無法，法外無心，諸佛菩薩統統是自性變現的，所謂是「唯心淨土，自性彌陀」。彌陀是自性，觀音菩薩又何嘗不是自性？知道諸佛菩薩淨土是自性變現的，我們眼前境界哪一樣不是自性變現的？你這樣去觀察，觀久了自然就明心見性，心地才能真正得到清淨平等，不知不覺自然就入佛境界。</w:t>
      </w:r>
      <w:r>
        <w:t xml:space="preserve"> </w:t>
      </w:r>
    </w:p>
    <w:p w14:paraId="380AF55E" w14:textId="77777777" w:rsidR="000218C0" w:rsidRDefault="000218C0">
      <w:pPr>
        <w:pStyle w:val="a3"/>
      </w:pPr>
      <w:r>
        <w:t xml:space="preserve">　　用這個原則去觀想，「而為能觀，說在像前，用在此處」。說在像前是訓練，說在觀無量壽佛，是心是佛，是心作佛，經文是在觀無量壽佛那段裡面，在第九觀裡面說的。可是你要會用，現在講觀菩薩，你要會用這個原則去觀像，然後再把它推廣。「既云作佛是佛」，既然說是作佛是佛，「豈不能作觀音是觀音耶」，是心作觀音，是心是觀音。「作髻作冠」，是心作髻，是心是髻，沒有一樣不是如此，「是髻是冠，皆可為例，不獨以佛例觀菩薩，亦須例於普雜三輩，豈唯以前例後，亦合以後例前，以令行人，始末經文，俱可修觀故」。這十六觀，從第一日觀到最後持名，都必須運用這個原則。我們明白這個道理，要用這種心態、原則去執持名號，的確跟一般人念這句阿彌陀佛不一樣。一般人念阿彌陀佛有口無心，無什麼心？不是無想念阿彌陀佛的心，因為想念阿彌陀佛是妄想，念阿彌陀佛，「我很愛阿彌陀佛，我很想見阿彌陀佛」，這是感情的心，這是妄心，這不是真心。真心是什麼？是心是佛，是心作佛，這就對了，就沒錯了。所以有口無心，向來我們對這個無心的意思沒搞清楚，從這裡我們搞清楚了。</w:t>
      </w:r>
      <w:r>
        <w:t xml:space="preserve"> </w:t>
      </w:r>
    </w:p>
    <w:p w14:paraId="1773E8E6" w14:textId="77777777" w:rsidR="000218C0" w:rsidRDefault="000218C0">
      <w:pPr>
        <w:pStyle w:val="a3"/>
      </w:pPr>
      <w:r>
        <w:t xml:space="preserve">　　這是真心，能現能變的都是真心，是心作心都是真心。不是真心，顯不出境界出來，也不可能產生變化。有人說，你們佛家講一切法唯心所變，我拿這個東西，你給我變一個禮物給我看看，你變得出來變不出來？變不出來，這個話是騙人的。他不曉得能變的是真心，我們今天講的心是妄心，妄心不能變，真心能變。此地講的是心是佛，是心作佛，是、作都是講的真心。這是一般人誤解了佛法，這是我們應該要曉得。曉得之後，逐漸慢慢去學習，學用在日常生活當中，用在見聞覺知之中，這個受用就太大了。現前就可以得到自在解脫，確實能夠幫助我們斷煩惱、成佛道。</w:t>
      </w:r>
      <w:r>
        <w:t xml:space="preserve"> </w:t>
      </w:r>
    </w:p>
    <w:p w14:paraId="54BA798C" w14:textId="77777777" w:rsidR="000218C0" w:rsidRDefault="000218C0">
      <w:pPr>
        <w:pStyle w:val="a3"/>
      </w:pPr>
      <w:r>
        <w:t xml:space="preserve">　　下面第十一觀，觀大勢至菩薩。</w:t>
      </w:r>
      <w:r>
        <w:t xml:space="preserve"> </w:t>
      </w:r>
    </w:p>
    <w:p w14:paraId="10D5E054" w14:textId="77777777" w:rsidR="000218C0" w:rsidRDefault="000218C0">
      <w:pPr>
        <w:pStyle w:val="a3"/>
      </w:pPr>
      <w:r>
        <w:t xml:space="preserve">　　【次觀大勢至菩薩。此菩薩身量大小。亦如觀世音。圓光面各百二十五由旬。照二百五十由旬。舉身光明。照十方國。作紫金色。有緣眾生。皆悉得見。但見此菩薩一毛空光。】</w:t>
      </w:r>
      <w:r>
        <w:t xml:space="preserve"> </w:t>
      </w:r>
    </w:p>
    <w:p w14:paraId="780BC2A4" w14:textId="77777777" w:rsidR="000218C0" w:rsidRDefault="000218C0">
      <w:pPr>
        <w:pStyle w:val="a3"/>
      </w:pPr>
      <w:r>
        <w:t xml:space="preserve">　　這個『空』是毛孔當中的空隙放光。</w:t>
      </w:r>
      <w:r>
        <w:t xml:space="preserve"> </w:t>
      </w:r>
    </w:p>
    <w:p w14:paraId="7636FC65" w14:textId="77777777" w:rsidR="000218C0" w:rsidRDefault="000218C0">
      <w:pPr>
        <w:pStyle w:val="a3"/>
      </w:pPr>
      <w:r>
        <w:t xml:space="preserve">　　【即見十方無量諸佛淨妙光明。是故號此菩薩名無邊光。以智慧光。普照一切。令離三塗。得無上力。是故號此菩薩為大勢至。】</w:t>
      </w:r>
      <w:r>
        <w:t xml:space="preserve"> </w:t>
      </w:r>
    </w:p>
    <w:p w14:paraId="367DA168" w14:textId="77777777" w:rsidR="000218C0" w:rsidRDefault="000218C0">
      <w:pPr>
        <w:pStyle w:val="a3"/>
      </w:pPr>
      <w:r>
        <w:t xml:space="preserve">　　這一段經文首先介紹的是大勢至菩薩與觀世音菩薩的形狀、大小、面貌都相同。菩薩名號之由來，在此地也跟我們介紹，為什麼他叫做大勢至？他還有一個別號叫『無邊光』，我們在這裡都見到。因為他能夠叫一切有緣眾生，遠離三途，得無上力，這稱為大勢至。大勢至名號，從這個地方建立的。</w:t>
      </w:r>
      <w:r>
        <w:t xml:space="preserve"> </w:t>
      </w:r>
    </w:p>
    <w:p w14:paraId="0CA5F038" w14:textId="77777777" w:rsidR="000218C0" w:rsidRDefault="000218C0">
      <w:pPr>
        <w:pStyle w:val="a3"/>
      </w:pPr>
      <w:r>
        <w:t xml:space="preserve">　　我們再看下面一段經文，二百零五面，「與觀音明異同」。</w:t>
      </w:r>
      <w:r>
        <w:t xml:space="preserve"> </w:t>
      </w:r>
    </w:p>
    <w:p w14:paraId="54FD5B3A" w14:textId="77777777" w:rsidR="000218C0" w:rsidRDefault="000218C0">
      <w:pPr>
        <w:pStyle w:val="a3"/>
      </w:pPr>
      <w:r>
        <w:t xml:space="preserve">　　【此菩薩天冠。有五百寶華。一一寶華。有五百寶臺。一一臺中。十方諸佛淨妙土國土廣長之相。皆於中現。頂上肉髻。如缽頭摩華。】</w:t>
      </w:r>
      <w:r>
        <w:t xml:space="preserve"> </w:t>
      </w:r>
    </w:p>
    <w:p w14:paraId="16A19378" w14:textId="77777777" w:rsidR="000218C0" w:rsidRDefault="000218C0">
      <w:pPr>
        <w:pStyle w:val="a3"/>
      </w:pPr>
      <w:r>
        <w:t xml:space="preserve">　　『缽頭摩華』是紅色的蓮花。</w:t>
      </w:r>
      <w:r>
        <w:t xml:space="preserve"> </w:t>
      </w:r>
    </w:p>
    <w:p w14:paraId="4FA31C70" w14:textId="77777777" w:rsidR="000218C0" w:rsidRDefault="000218C0">
      <w:pPr>
        <w:pStyle w:val="a3"/>
      </w:pPr>
      <w:r>
        <w:t xml:space="preserve">　　【於肉髻上有一寶瓶。】</w:t>
      </w:r>
      <w:r>
        <w:t xml:space="preserve"> </w:t>
      </w:r>
    </w:p>
    <w:p w14:paraId="3F86D738" w14:textId="77777777" w:rsidR="000218C0" w:rsidRDefault="000218C0">
      <w:pPr>
        <w:pStyle w:val="a3"/>
      </w:pPr>
      <w:r>
        <w:t xml:space="preserve">　　這是跟觀音菩薩不相同的。</w:t>
      </w:r>
      <w:r>
        <w:t xml:space="preserve"> </w:t>
      </w:r>
    </w:p>
    <w:p w14:paraId="32FB53B7" w14:textId="77777777" w:rsidR="000218C0" w:rsidRDefault="000218C0">
      <w:pPr>
        <w:pStyle w:val="a3"/>
      </w:pPr>
      <w:r>
        <w:t xml:space="preserve">　　【盛諸光明。】</w:t>
      </w:r>
      <w:r>
        <w:t xml:space="preserve"> </w:t>
      </w:r>
    </w:p>
    <w:p w14:paraId="6EC75B2F" w14:textId="77777777" w:rsidR="000218C0" w:rsidRDefault="000218C0">
      <w:pPr>
        <w:pStyle w:val="a3"/>
      </w:pPr>
      <w:r>
        <w:t xml:space="preserve">　　這個寶瓶裡面裝什麼？裝著光明。</w:t>
      </w:r>
      <w:r>
        <w:t xml:space="preserve"> </w:t>
      </w:r>
    </w:p>
    <w:p w14:paraId="710213C1" w14:textId="77777777" w:rsidR="000218C0" w:rsidRDefault="000218C0">
      <w:pPr>
        <w:pStyle w:val="a3"/>
      </w:pPr>
      <w:r>
        <w:t xml:space="preserve">　　【普現佛事。餘諸身相。如觀世音等無有異。】</w:t>
      </w:r>
      <w:r>
        <w:t xml:space="preserve"> </w:t>
      </w:r>
    </w:p>
    <w:p w14:paraId="77BCD2B7" w14:textId="77777777" w:rsidR="000218C0" w:rsidRDefault="000218C0">
      <w:pPr>
        <w:pStyle w:val="a3"/>
      </w:pPr>
      <w:r>
        <w:t xml:space="preserve">　　跟觀音菩薩不相同，就是帽子不一樣。</w:t>
      </w:r>
      <w:r>
        <w:t xml:space="preserve"> </w:t>
      </w:r>
    </w:p>
    <w:p w14:paraId="21EC9D36" w14:textId="77777777" w:rsidR="000218C0" w:rsidRDefault="000218C0">
      <w:pPr>
        <w:pStyle w:val="a3"/>
      </w:pPr>
      <w:r>
        <w:t xml:space="preserve">　　【此菩薩行時。十方世界。一切震動。當地動處。有五百億寶華。一一寶華。莊嚴高顯如極樂世界。】</w:t>
      </w:r>
      <w:r>
        <w:t xml:space="preserve"> </w:t>
      </w:r>
    </w:p>
    <w:p w14:paraId="0D57D54C" w14:textId="77777777" w:rsidR="000218C0" w:rsidRDefault="000218C0">
      <w:pPr>
        <w:pStyle w:val="a3"/>
      </w:pPr>
      <w:r>
        <w:t xml:space="preserve">　　這是菩薩行的時候所現的境界。</w:t>
      </w:r>
      <w:r>
        <w:t xml:space="preserve"> </w:t>
      </w:r>
    </w:p>
    <w:p w14:paraId="7D9E6C51" w14:textId="77777777" w:rsidR="000218C0" w:rsidRDefault="000218C0">
      <w:pPr>
        <w:pStyle w:val="a3"/>
      </w:pPr>
      <w:r>
        <w:t xml:space="preserve">　　【此菩薩坐時。七寶國土。一時動搖。從下方金光佛剎。乃至上方光明王佛剎。於其中間。無量塵數分身無量壽佛。分身觀世音大勢至。皆悉雲集極樂國土。畟塞空中。坐蓮華座。演說妙法。度苦眾生。】</w:t>
      </w:r>
      <w:r>
        <w:t xml:space="preserve"> </w:t>
      </w:r>
    </w:p>
    <w:p w14:paraId="41AE69F8" w14:textId="77777777" w:rsidR="000218C0" w:rsidRDefault="000218C0">
      <w:pPr>
        <w:pStyle w:val="a3"/>
      </w:pPr>
      <w:r>
        <w:t xml:space="preserve">　　這一段是講菩薩行、坐，行是利益眾生的莊嚴。</w:t>
      </w:r>
      <w:r>
        <w:t xml:space="preserve"> </w:t>
      </w:r>
    </w:p>
    <w:p w14:paraId="5B242363" w14:textId="77777777" w:rsidR="000218C0" w:rsidRDefault="000218C0">
      <w:pPr>
        <w:pStyle w:val="a3"/>
      </w:pPr>
      <w:r>
        <w:t xml:space="preserve">　　【作此觀者。名為觀見大勢至菩薩。是為觀大勢至色身相。觀此菩薩者。名第十一觀。】</w:t>
      </w:r>
      <w:r>
        <w:t xml:space="preserve"> </w:t>
      </w:r>
    </w:p>
    <w:p w14:paraId="146E7412" w14:textId="77777777" w:rsidR="000218C0" w:rsidRDefault="000218C0">
      <w:pPr>
        <w:pStyle w:val="a3"/>
      </w:pPr>
      <w:r>
        <w:t xml:space="preserve">　　這段經文給我們介紹西方三聖當中的大勢至菩薩。經上說明菩薩行、坐，四威儀當中說到兩個，說兩個，其他兩個就含在其中，這個要知道。行、住、坐、臥全是佛事，全是一切震動。大勢至菩薩行住坐臥一切震動，觀世音菩薩有沒有？當然有的，不必說觀音菩薩那個文裡頭沒有說，大概觀音菩薩沒有。佛說經，有的說在觀音菩薩那邊，觀音菩薩有的，大勢至菩薩都有；大勢至菩薩說的有的，觀世音菩薩也統統都有，沒有兩樣的。</w:t>
      </w:r>
      <w:r>
        <w:t xml:space="preserve"> </w:t>
      </w:r>
    </w:p>
    <w:p w14:paraId="6C67879D" w14:textId="77777777" w:rsidR="000218C0" w:rsidRDefault="000218C0">
      <w:pPr>
        <w:pStyle w:val="a3"/>
      </w:pPr>
      <w:r>
        <w:t xml:space="preserve">　　震動，說一切震動，不是像我們現在說地震，地震還受得了？那菩薩一來，不給我們帶來大災難了？這是錯誤。他講大地震動，這個地是心地，一切眾生的心地，見佛的光明，聽佛的說法，心地震動，覺悟了！從前這個心迷惑顛倒，現在這個一震動，心就開解了，心開意解，是這個意思。所以不要會錯了意，會錯了意那我們都不歡迎佛菩薩來，來的時候災難太大了。這是說心地震動，心開意解。所以這個動有湧的意思，湧是什麼？智慧往前湧，覺性往上湧。是表這個意思的。一切諸佛菩薩都能幫助眾生破迷開悟，離苦得樂，這是總說。</w:t>
      </w:r>
      <w:r>
        <w:t xml:space="preserve"> </w:t>
      </w:r>
    </w:p>
    <w:p w14:paraId="5ACA9143" w14:textId="77777777" w:rsidR="000218C0" w:rsidRDefault="000218C0">
      <w:pPr>
        <w:pStyle w:val="a3"/>
      </w:pPr>
      <w:r>
        <w:t xml:space="preserve">　　底下一段經文說滅罪的功德，在二百零七面第三行。</w:t>
      </w:r>
      <w:r>
        <w:t xml:space="preserve"> </w:t>
      </w:r>
    </w:p>
    <w:p w14:paraId="2833A1AA" w14:textId="77777777" w:rsidR="000218C0" w:rsidRDefault="000218C0">
      <w:pPr>
        <w:pStyle w:val="a3"/>
      </w:pPr>
      <w:r>
        <w:t xml:space="preserve">　　【除無數劫阿僧祗生死之罪。作是觀者。不處胞胎。常遊諸佛淨妙國土。此觀成已。名為具足觀觀世音大勢至。】</w:t>
      </w:r>
      <w:r>
        <w:t xml:space="preserve"> </w:t>
      </w:r>
    </w:p>
    <w:p w14:paraId="5FCDC6EE" w14:textId="77777777" w:rsidR="000218C0" w:rsidRDefault="000218C0">
      <w:pPr>
        <w:pStyle w:val="a3"/>
      </w:pPr>
      <w:r>
        <w:t xml:space="preserve">　　註解裡面，總括言之這兩位菩薩只有帽子上，一個是化佛，一個是寶瓶，「二種有異，餘相皆同」，其餘的完全都相同，只有帽子上那麼一點點差別。相貌相同，威儀也相同，利生的功德當然還是相同，所以無論說在哪邊，兩位菩薩統統是一樣。</w:t>
      </w:r>
      <w:r>
        <w:t xml:space="preserve"> </w:t>
      </w:r>
    </w:p>
    <w:p w14:paraId="74557FEF" w14:textId="77777777" w:rsidR="000218C0" w:rsidRDefault="000218C0">
      <w:pPr>
        <w:pStyle w:val="a3"/>
      </w:pPr>
      <w:r>
        <w:t xml:space="preserve">　　再接著下面是第十二觀，「普往生觀」。這裡面有兩段，第一段「作自身往想」。這是修淨宗的人，雖然不修這一觀，持名念佛最好也常常作往生想，對我們將來往生西方極樂世界是很有幫助的。</w:t>
      </w:r>
      <w:r>
        <w:t xml:space="preserve"> </w:t>
      </w:r>
    </w:p>
    <w:p w14:paraId="0F19EE1C" w14:textId="77777777" w:rsidR="000218C0" w:rsidRDefault="000218C0">
      <w:pPr>
        <w:pStyle w:val="a3"/>
      </w:pPr>
      <w:r>
        <w:t xml:space="preserve">　　【見此事時。當起自心生於西方極樂世界。於蓮華中。結跏趺坐。作蓮華合想。作蓮華開想。蓮華開時。有五百色光來照身想。眼目開想。見佛菩薩滿虛空中。水鳥樹林。及與諸佛所出音聲。皆演妙法。與十二部經合。若出定之時。憶持不失。見此事已。名見無量壽佛極樂世界。是為普觀想。名第十二觀。】</w:t>
      </w:r>
      <w:r>
        <w:t xml:space="preserve"> </w:t>
      </w:r>
    </w:p>
    <w:p w14:paraId="70D06C6E" w14:textId="77777777" w:rsidR="000218C0" w:rsidRDefault="000218C0">
      <w:pPr>
        <w:pStyle w:val="a3"/>
      </w:pPr>
      <w:r>
        <w:t xml:space="preserve">　　後面還有一段把它念下去，在二百零九面第二行。</w:t>
      </w:r>
      <w:r>
        <w:t xml:space="preserve"> </w:t>
      </w:r>
    </w:p>
    <w:p w14:paraId="06DCA403" w14:textId="77777777" w:rsidR="000218C0" w:rsidRDefault="000218C0">
      <w:pPr>
        <w:pStyle w:val="a3"/>
      </w:pPr>
      <w:r>
        <w:t xml:space="preserve">　　【無量壽佛化身無數。與觀世音及大勢至。當來至此行人之所。】</w:t>
      </w:r>
      <w:r>
        <w:t xml:space="preserve"> </w:t>
      </w:r>
    </w:p>
    <w:p w14:paraId="598CB7DE" w14:textId="77777777" w:rsidR="000218C0" w:rsidRDefault="000218C0">
      <w:pPr>
        <w:pStyle w:val="a3"/>
      </w:pPr>
      <w:r>
        <w:t xml:space="preserve">　　這段是叫我們常常憶想自己往生。觀想是不容易，尤其我們現在煩惱很重，妄念太多了，所以用觀想念佛確實不容易成就。因此我們修行的方法是專採持名，以持名為主，也可以用觀想來幫助，這個很有利益的。用觀想幫助，我們能想多少就想多少，那就很方便。特別是晚上睡眠的時候，當我們躺在床上，就做往生想，就想佛來接引我們。常常做這個想，最大的好處，臨命終時沒有恐怖。一般人，實在說這是一切眾生都是這樣的，六道眾生可以說無不如是，貪生怕死。真到要死的時候，就是恐懼現前，真正能夠做到心不顛倒，遠離恐怖，那要很深的定力。臨終的時候，人真正是不顛倒、不恐怖，即使是不念佛的人他也決定不會墮三惡道。三惡道是怎麼去的？慌亂的才會去的，哪有頭腦清楚的人會去墮三惡道？不可能。只有在慌亂的時候，一切境界見不清楚，隨著業力牽引就進去了。神智清楚，不慌不忙，他對於境界看的很清楚，他會選擇，必然是人天福報。如果是念佛人，在這個關頭當中，他決定選擇西方淨土。只這一念相應，佛就來迎接了，速度非常之快。你這個一念相應，佛菩薩馬上來接引你。所以這種觀想，常常做往生的觀想，利益非常之大。</w:t>
      </w:r>
      <w:r>
        <w:t xml:space="preserve"> </w:t>
      </w:r>
    </w:p>
    <w:p w14:paraId="0676A302" w14:textId="77777777" w:rsidR="000218C0" w:rsidRDefault="000218C0">
      <w:pPr>
        <w:pStyle w:val="a3"/>
      </w:pPr>
      <w:r>
        <w:t xml:space="preserve">　　這段經文末後這幾句話說得好。就是在我們觀想的時候，還沒有到命終，阿彌陀佛、觀音勢至都會來現前，真正是「入我想中」，也就是前面經文上講的時候，「入眾生心想中」。心裡想佛，心就作佛了，想菩薩，心就作菩薩。註解末後說，「斯乃三觀一心，作是雙運，致令心佛，彼此往來，故知觀體，誠不可思議」。你常常能做如是想，與佛菩薩感應道交，這是屬於事，心作心是屬於理。理與事相應，理與事不二，這樣念佛、憶佛，功德就不可思議。由此可知，這個經論我們要不讀、不明瞭，雖然說這是易行道，往往我們也把它搞錯了。這就是念佛人多，往生人少的緣故。也正是古人所講，生到西方品位高下是各人遇緣不同，這都是給我們做證明的。我們遇的緣很殊勝，殊勝在哪裡？理清楚，方法明瞭，境界都知道，會用心，會用功，這個緣殊勝，往生西方品位就高。</w:t>
      </w:r>
      <w:r>
        <w:t xml:space="preserve"> </w:t>
      </w:r>
    </w:p>
    <w:p w14:paraId="105831A9" w14:textId="77777777" w:rsidR="000218C0" w:rsidRDefault="000218C0">
      <w:pPr>
        <w:pStyle w:val="a3"/>
      </w:pPr>
      <w:r>
        <w:t xml:space="preserve">　　品位高下，實在是講遇緣不同。這個話好像是善導大師講的，在《四帖疏》裡頭說，遇緣不同。善導大師這句話，的確對我們念佛人來講，給我們很大的信心。因為沒有聽到這個話之前，總覺到自己業障很重，我能不能往生，自己都沒有把握。即使往生，下下品我已經很僥倖，很滿足了，不敢往上面去想。也不知道自己是不是真有把握，聽了祖師這些話心才定了，知道不但有把握往生，還有把握求上上品往生。因為這個與過去世的善根福德關係不大，這一生遇緣關係很大。再跟諸位說清楚一點，為什麼講與過去世善根福德不大？過去善根福德你已經具足了，你要不具足善根福德，不是多善根、多福德，你怎麼能相信？你怎麼可能有機會遇到？遇不到這個法門。你能夠遇到，遇到之後能夠相信、能夠發願，這就說明你的善根福德沒有問題，具足了。現在問題就是緣的問題，這個緣，就是你往生西方極樂世界品位上的差別，你是上上品，還是上中品，還是下三品，是遇緣問題。</w:t>
      </w:r>
      <w:r>
        <w:t xml:space="preserve"> </w:t>
      </w:r>
    </w:p>
    <w:p w14:paraId="2275E122" w14:textId="77777777" w:rsidR="000218C0" w:rsidRDefault="000218C0">
      <w:pPr>
        <w:pStyle w:val="a3"/>
      </w:pPr>
      <w:r>
        <w:t xml:space="preserve">　　這樁事情我們自己搞清楚了，一定要發願與一切眾生做增上緣。我們遇到非常殊勝的因緣，我們自己可以升到高品位，還有一些念佛人不知道的。如果我們有緣遇到他，你能夠講解給他聽，使他也能夠提升品位，自行化他。千萬不要存一個心，「我遇到的緣好，我上上品往生，我可不能告訴別人，別人往生品位都比我低」。有這個念頭，這個念頭叫做吝法，慳吝心生起來。慳吝是最大的煩惱，屬於貪煩惱，貪瞋痴煩惱生起來，就障礙你往生，不但你品位不能提升，還有障礙，你未必能往生。除非是沒有緣，有緣就要勸人，有緣就要給人講解。</w:t>
      </w:r>
      <w:r>
        <w:t xml:space="preserve"> </w:t>
      </w:r>
    </w:p>
    <w:p w14:paraId="1F4AACCC" w14:textId="77777777" w:rsidR="000218C0" w:rsidRDefault="000218C0">
      <w:pPr>
        <w:pStyle w:val="a3"/>
      </w:pPr>
      <w:r>
        <w:t xml:space="preserve">　　給人講解，是不是耽誤了自己修行？沒有耽誤。你給人講解，自己還是憶佛念佛，不一定說「阿彌陀佛阿彌陀佛」，這才叫念佛。我勸別人念佛，也是在念佛，我心裡頭沒有離開阿彌陀佛。所以，念不一定是口念，心念、憶念、身也在念，身口意三業都在念佛。不單單是口，自行是念，幫助別人也是念。我一個人念這句阿彌陀佛，大家都在念阿彌陀佛，大家念阿彌陀佛就是我在念阿彌陀佛，一定要曉得這個道理。大經上一再跟我們講，一即一切，一切即一，千萬要體會到這個意思。我們修行的方法才能夠像這個光明一樣，光光相照，這個光明才顯示出無比的廣大。</w:t>
      </w:r>
      <w:r>
        <w:t xml:space="preserve"> </w:t>
      </w:r>
    </w:p>
    <w:p w14:paraId="0ED3C09D" w14:textId="77777777" w:rsidR="000218C0" w:rsidRDefault="000218C0">
      <w:pPr>
        <w:pStyle w:val="a3"/>
      </w:pPr>
      <w:r>
        <w:t xml:space="preserve">　　好，我們下課，休息幾分鐘。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0CDA2" w14:textId="77777777" w:rsidR="000218C0" w:rsidRDefault="000218C0" w:rsidP="000218C0">
      <w:r>
        <w:separator/>
      </w:r>
    </w:p>
  </w:endnote>
  <w:endnote w:type="continuationSeparator" w:id="0">
    <w:p w14:paraId="2D9508CC" w14:textId="77777777" w:rsidR="000218C0" w:rsidRDefault="000218C0" w:rsidP="00021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9E912" w14:textId="77777777" w:rsidR="000218C0" w:rsidRDefault="000218C0" w:rsidP="000218C0">
      <w:r>
        <w:separator/>
      </w:r>
    </w:p>
  </w:footnote>
  <w:footnote w:type="continuationSeparator" w:id="0">
    <w:p w14:paraId="25ADC45D" w14:textId="77777777" w:rsidR="000218C0" w:rsidRDefault="000218C0" w:rsidP="000218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8C0"/>
    <w:rsid w:val="000218C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41AA4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18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18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18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18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977</Words>
  <Characters>5569</Characters>
  <Application>Microsoft Office Word</Application>
  <DocSecurity>0</DocSecurity>
  <Lines>46</Lines>
  <Paragraphs>13</Paragraphs>
  <ScaleCrop>false</ScaleCrop>
  <Company/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