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D0DC" w14:textId="77777777" w:rsidR="00A20555" w:rsidRDefault="00A20555">
      <w:r>
        <w:t>提倡孝道</w:t>
      </w:r>
      <w:r>
        <w:t xml:space="preserve"> </w:t>
      </w:r>
      <w:r>
        <w:t>民德歸厚</w:t>
      </w:r>
      <w:r>
        <w:t>——</w:t>
      </w:r>
      <w:r>
        <w:t xml:space="preserve">二Ｏ一八年聯合國教科文組織全球祭祖大典致辭　　（共一集）　　</w:t>
      </w:r>
      <w:r>
        <w:t>2018/9/19</w:t>
      </w:r>
      <w:r>
        <w:t xml:space="preserve">　　法國巴黎聯合國教科文組織　　檔名：</w:t>
      </w:r>
      <w:r>
        <w:t xml:space="preserve">32-301-0001 </w:t>
      </w:r>
    </w:p>
    <w:p w14:paraId="7DC77623" w14:textId="77777777" w:rsidR="00A20555" w:rsidRDefault="00A20555">
      <w:pPr>
        <w:pStyle w:val="a3"/>
      </w:pPr>
      <w:r>
        <w:t xml:space="preserve">　　尊敬的各位大使閣下、各位宗教領袖、各位嘉賓、女士們、先生們：大家好！</w:t>
      </w:r>
      <w:r>
        <w:t xml:space="preserve"> </w:t>
      </w:r>
    </w:p>
    <w:p w14:paraId="680C2468" w14:textId="77777777" w:rsidR="00A20555" w:rsidRDefault="00A20555">
      <w:pPr>
        <w:pStyle w:val="a3"/>
      </w:pPr>
      <w:r>
        <w:t xml:space="preserve">　　今天我們在聯合國教科文組織共聚一堂，參加莊嚴殊勝的全球祭祖大典，緬懷世界各民族萬姓先祖，報本反始，提倡孝道，這個意義格外重大。</w:t>
      </w:r>
      <w:r>
        <w:t xml:space="preserve"> </w:t>
      </w:r>
    </w:p>
    <w:p w14:paraId="34DDA830" w14:textId="77777777" w:rsidR="00A20555" w:rsidRDefault="00A20555">
      <w:pPr>
        <w:pStyle w:val="a3"/>
      </w:pPr>
      <w:r>
        <w:t xml:space="preserve">　　眾所周知，世界上各個國家、民族、文化和宗教，都有孝親的優良傳統。基督宗教說：「當孝敬父母；又當愛人如己。」（《馬太福音》第十九章）伊斯蘭教說：「你們當孝敬父母，當善待親戚、孤兒和貧民。」（《古蘭經》第二章）猶太教說：「當孝敬父母，使你的日子在耶和華</w:t>
      </w:r>
      <w:r>
        <w:t>—</w:t>
      </w:r>
      <w:r>
        <w:t>你神所賜你的地上得以長久。」（《出埃及記》第二十章）祭祖具有與這些傳統一致的孝道精神。對於千百年以前的祖宗都能夠虔誠祭祀，對於眼前的父母哪有不盡孝的道理！</w:t>
      </w:r>
      <w:r>
        <w:t xml:space="preserve"> </w:t>
      </w:r>
    </w:p>
    <w:p w14:paraId="3689FD53" w14:textId="77777777" w:rsidR="00A20555" w:rsidRDefault="00A20555">
      <w:pPr>
        <w:pStyle w:val="a3"/>
      </w:pPr>
      <w:r>
        <w:t xml:space="preserve">　　中國儒釋道傳統文化也非常重視孝道，不僅祖先、父母在世時重視孝道，而且在他們過世之後，還通過祭祀來表達孝思；如此誠敬敦厚的作法，有助於淨化社會風氣。《論語》有言：「慎終追遠，民德歸厚」，慎終是指喪盡其哀，追遠則是祭盡其誠。喪祭都能夠竭盡孝思，不忘根本，則風俗民情必然會趨向淳厚善良。</w:t>
      </w:r>
      <w:r>
        <w:t xml:space="preserve"> </w:t>
      </w:r>
    </w:p>
    <w:p w14:paraId="66C8225B" w14:textId="77777777" w:rsidR="00A20555" w:rsidRDefault="00A20555">
      <w:pPr>
        <w:pStyle w:val="a3"/>
      </w:pPr>
      <w:r>
        <w:t xml:space="preserve">　　我們自二Ｏ一二年起，每年在香港舉辦祭祖大典，以此來提倡孝道。多年來，我們將祭祖的風氣帶到世界各處，包括日本、新加坡、馬來西亞、澳洲、英國和法國，得到世界不同國家、族群、文化人士的認同。在英國的祭祖活動當中，有一位來自天主教家庭的女士表示，所有宗教都應該互相往來、共同祈禱，且對其他宗教信仰敞開心懷。有一位孟加拉裔女孩特別喜歡祭祖大典，她覺得不但現場演奏的雅樂非常優美，而且所有環節都很完美，彷彿穿越到另一個時空。有一位非洲裔的青年熱情的表示，祭祖大典儀式棒極了！儀典中獨特的行走方式、莊嚴的禮服、震撼的鼓聲，以及供奉祭品時的誠敬與莊重，在在都表達出對祖先的尊重。祭祖大典提供文化交流的機會，使他感到非常有趣。為何祭祖大典能得到不同國家、不同文化和宗教人士的認同呢？關鍵在於誠敬的孝道精神。</w:t>
      </w:r>
      <w:r>
        <w:t xml:space="preserve"> </w:t>
      </w:r>
    </w:p>
    <w:p w14:paraId="26DAE8A8" w14:textId="77777777" w:rsidR="00A20555" w:rsidRDefault="00A20555">
      <w:pPr>
        <w:pStyle w:val="a3"/>
      </w:pPr>
      <w:r>
        <w:t xml:space="preserve">　　讓我們了解一下祭祖的程序和意義。祭祖大典分為二十九個程序，主要祭儀為：監禮官及主祭官、陪祭官就位、啟扉、迎神、進饌、初獻禮、恭讀祝文、亞獻禮、終獻禮、飲福受果、送神、望燎等等。從通贊宣佈祭典開始，直到最終祭典禮成，所有的儀程有條不紊的依次進行，體現出聖賢文化循序漸進、按部就班、善始善終的精神。</w:t>
      </w:r>
      <w:r>
        <w:t xml:space="preserve"> </w:t>
      </w:r>
    </w:p>
    <w:p w14:paraId="371C4894" w14:textId="77777777" w:rsidR="00A20555" w:rsidRDefault="00A20555">
      <w:pPr>
        <w:pStyle w:val="a3"/>
      </w:pPr>
      <w:r>
        <w:t xml:space="preserve">　　一、孝道傳統的體現</w:t>
      </w:r>
      <w:r>
        <w:t xml:space="preserve"> </w:t>
      </w:r>
    </w:p>
    <w:p w14:paraId="53191D8C" w14:textId="77777777" w:rsidR="00A20555" w:rsidRDefault="00A20555">
      <w:pPr>
        <w:pStyle w:val="a3"/>
      </w:pPr>
      <w:r>
        <w:t xml:space="preserve">　　祭祖大典自始至終是孝道精神的體現，如啟扉是開啟門扉，準備迎接神明和祖先；鳴炮是請神明、祖先鑒察，及示尊崇與追思；迎神是迎請神明、祖先降臨的儀式，由禮生提雙燈、雙爐，持扇、傘，依序走出大門，迎接神靈。這是以誠敬心追念先祖的儀式。中國古人講求敬神如神在，迎神與恭迎貴賓的性質相彷。</w:t>
      </w:r>
      <w:r>
        <w:t xml:space="preserve"> </w:t>
      </w:r>
    </w:p>
    <w:p w14:paraId="058F5E27" w14:textId="77777777" w:rsidR="00A20555" w:rsidRDefault="00A20555">
      <w:pPr>
        <w:pStyle w:val="a3"/>
      </w:pPr>
      <w:r>
        <w:t xml:space="preserve">　　二、以和為貴的精神</w:t>
      </w:r>
      <w:r>
        <w:t xml:space="preserve"> </w:t>
      </w:r>
    </w:p>
    <w:p w14:paraId="681BACEC" w14:textId="77777777" w:rsidR="00A20555" w:rsidRDefault="00A20555">
      <w:pPr>
        <w:pStyle w:val="a3"/>
      </w:pPr>
      <w:r>
        <w:lastRenderedPageBreak/>
        <w:t xml:space="preserve">　　祭祖大典以擊鼓、叩鐘和奏樂來體現出對於善德的稱讚。祭典開始時有鼓初嚴、鼓再嚴和鼓三嚴，由樂生敲擊晉鼓，節奏由慢轉快、由強轉弱，接著再重擊鏞鐘結束。擊鼓和叩鐘的作用在於提醒大家，祭祀禮儀必須真誠恭敬，及體會鐘鼓雖然空空如也，而能隨叩隨響，表心清淨則生智慧，有智慧則能應萬變。</w:t>
      </w:r>
      <w:r>
        <w:t xml:space="preserve"> </w:t>
      </w:r>
    </w:p>
    <w:p w14:paraId="08C5C0C4" w14:textId="77777777" w:rsidR="00A20555" w:rsidRDefault="00A20555">
      <w:pPr>
        <w:pStyle w:val="a3"/>
      </w:pPr>
      <w:r>
        <w:t xml:space="preserve">　　在祭典的過程中，樂生以中國傳統古樂器演奏《咸和之曲》《寧和之曲》《安和之曲》《景和之曲》。這是北宋大成府所編纂的樂曲，源於孔老夫子所推崇的「韶樂」。樂曲八音齊全，古樸純正，典雅悠揚，在禮樂合一的祭典中演奏，體現出中正平和，以及「禮之用，和為貴」的精神，代表致祭者用最虔誠的心緬懷祖先。樂曲所讚頌的「和」的精神，是中華傳統文化的核心內容。</w:t>
      </w:r>
      <w:r>
        <w:t xml:space="preserve"> </w:t>
      </w:r>
    </w:p>
    <w:p w14:paraId="2580C951" w14:textId="77777777" w:rsidR="00A20555" w:rsidRDefault="00A20555">
      <w:pPr>
        <w:pStyle w:val="a3"/>
      </w:pPr>
      <w:r>
        <w:t xml:space="preserve">　　三、慎終追遠的德教</w:t>
      </w:r>
      <w:r>
        <w:t xml:space="preserve"> </w:t>
      </w:r>
    </w:p>
    <w:p w14:paraId="58B7DF0C" w14:textId="77777777" w:rsidR="00A20555" w:rsidRDefault="00A20555">
      <w:pPr>
        <w:pStyle w:val="a3"/>
      </w:pPr>
      <w:r>
        <w:t xml:space="preserve">　　在祭祖儀式中，處處體現出慎終追遠、事死如事生的德教精神。如進饌，這是呈獻祭品供神明、祖先享用。祭祀講究「喪盡禮，祭盡誠，事死者，如事生」，供奉食物給祖先，就如同祖先在世一般。上香是主祭官詣神位前上香致祭。香代表信心，對神明和祖先有虔誠的信心；香也代表信息，將子孫內心的誠心傳達上去。</w:t>
      </w:r>
      <w:r>
        <w:t xml:space="preserve"> </w:t>
      </w:r>
    </w:p>
    <w:p w14:paraId="20F4B929" w14:textId="77777777" w:rsidR="00A20555" w:rsidRDefault="00A20555">
      <w:pPr>
        <w:pStyle w:val="a3"/>
      </w:pPr>
      <w:r>
        <w:t xml:space="preserve">　　三獻禮是祭典最為核心的重點所在。「獻」是獻爵的意思，是呈上最隆重的敬意。行禮時主祭官詣酒樽所，由酒樽生注酒，再詣神位前獻爵、奠帛，儀式莊嚴而隆重。</w:t>
      </w:r>
      <w:r>
        <w:t xml:space="preserve"> </w:t>
      </w:r>
    </w:p>
    <w:p w14:paraId="67701FA7" w14:textId="77777777" w:rsidR="00A20555" w:rsidRDefault="00A20555">
      <w:pPr>
        <w:pStyle w:val="a3"/>
      </w:pPr>
      <w:r>
        <w:t xml:space="preserve">　　四、餘音繞梁的祝禱</w:t>
      </w:r>
      <w:r>
        <w:t xml:space="preserve"> </w:t>
      </w:r>
    </w:p>
    <w:p w14:paraId="537B27A1" w14:textId="77777777" w:rsidR="00A20555" w:rsidRDefault="00A20555">
      <w:pPr>
        <w:pStyle w:val="a3"/>
      </w:pPr>
      <w:r>
        <w:t xml:space="preserve">　　祭祖典禮中有恭讀祭祖文，祭祖文的內容主要是緬懷祖德、承傳聖學、祝禱福佑。飲福受果是請主祭官受用酒和祭品，以表受神明的庇佑與祝福。望燎是主祭官到望燎位行注視禮，執事者焚燒祝文、絲帛，以誠敬的心完成獻禮的程序。</w:t>
      </w:r>
      <w:r>
        <w:t xml:space="preserve"> </w:t>
      </w:r>
    </w:p>
    <w:p w14:paraId="36AC1CC9" w14:textId="77777777" w:rsidR="00A20555" w:rsidRDefault="00A20555">
      <w:pPr>
        <w:pStyle w:val="a3"/>
      </w:pPr>
      <w:r>
        <w:t xml:space="preserve">　　由上可知，祭祖大典在在處處體現出誠敬的孝道精神，這是世界各民族共有的傳統美德，值得大力提倡。這是我們在教科文組織舉辦祭祖大典的意義之所在。希望通過提倡孝道、恢復傳統，能夠端正世道民風，從而促進社會安定、世界和平。</w:t>
      </w:r>
      <w:r>
        <w:t xml:space="preserve"> </w:t>
      </w:r>
    </w:p>
    <w:p w14:paraId="03D927EF" w14:textId="77777777" w:rsidR="00A20555" w:rsidRDefault="00A20555">
      <w:pPr>
        <w:pStyle w:val="a3"/>
      </w:pPr>
      <w:r>
        <w:t xml:space="preserve">　　值此祭祖大典舉辦之際，虔誠祝福世界各國風調雨順，國泰民安！祝福各族群、各文化、各宗教平等對待，和睦相處！祝福世界和平，盛世大同！謝謝！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92811" w14:textId="77777777" w:rsidR="00A20555" w:rsidRDefault="00A20555" w:rsidP="00A20555">
      <w:r>
        <w:separator/>
      </w:r>
    </w:p>
  </w:endnote>
  <w:endnote w:type="continuationSeparator" w:id="0">
    <w:p w14:paraId="6C11607E" w14:textId="77777777" w:rsidR="00A20555" w:rsidRDefault="00A20555" w:rsidP="00A20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DF21" w14:textId="77777777" w:rsidR="00A20555" w:rsidRDefault="00A20555" w:rsidP="00A20555">
      <w:r>
        <w:separator/>
      </w:r>
    </w:p>
  </w:footnote>
  <w:footnote w:type="continuationSeparator" w:id="0">
    <w:p w14:paraId="5BB2686F" w14:textId="77777777" w:rsidR="00A20555" w:rsidRDefault="00A20555" w:rsidP="00A205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55"/>
    <w:rsid w:val="00A205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278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5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5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5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5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