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D0D9A" w14:textId="77777777" w:rsidR="00DF0374" w:rsidRDefault="00DF0374">
      <w:r>
        <w:t xml:space="preserve">了凡四訓　　（第一集）　　</w:t>
      </w:r>
      <w:r>
        <w:t>1990/1</w:t>
      </w:r>
      <w:r>
        <w:t xml:space="preserve">　　台灣景美華藏圖書館　　檔名：</w:t>
      </w:r>
      <w:r>
        <w:t xml:space="preserve">19-002-0001 </w:t>
      </w:r>
    </w:p>
    <w:p w14:paraId="7A0FCDBE" w14:textId="77777777" w:rsidR="00DF0374" w:rsidRDefault="00DF0374">
      <w:pPr>
        <w:pStyle w:val="a3"/>
      </w:pPr>
      <w:r>
        <w:t xml:space="preserve">　　諸位同修，今天是我們七十九年佛學講座的第一天，這一次我們選講的是《了凡四訓》。首先要跟大家報告的，這個小冊子雖然不是佛經，我們要把它當作佛經一樣的尊重看待。記得在民國初年，我們淨土宗當代的祖師印光大師，在一生當中，對於這本書極力的提倡。他老人家所辦的弘化社，印送這本書總在百萬冊以上，由此可知，印祖對這部書的重視，不僅如此，而且還不斷的提倡我們研修、講說。</w:t>
      </w:r>
      <w:r>
        <w:t xml:space="preserve"> </w:t>
      </w:r>
    </w:p>
    <w:p w14:paraId="4B54FB84" w14:textId="77777777" w:rsidR="00DF0374" w:rsidRDefault="00DF0374">
      <w:pPr>
        <w:pStyle w:val="a3"/>
      </w:pPr>
      <w:r>
        <w:t xml:space="preserve">　　在過去，我們在大專講座裡面曾經開了這個課程，有一位法師不明究理，他來向我質問，他說你是一個出家人，長年講經，你佛經不講，怎麼講外道的經典？我聽了很詫異，我說我沒有講過外道的經典！他說這《了凡四訓》不是外道的嗎？這不是佛經。我才曉得，他對於我在大專講座開這一門課很不滿意。我就向他請教，我說佛陀的法印，你應該懂得。他說什麼法印？我說「諸惡莫作，眾善奉行，自淨其意，是諸佛教」，這是佛教的法印。他聽了以後他臉就紅了，掉頭就去了，一句話也不說。佛法是講原則的、是講道理的。</w:t>
      </w:r>
      <w:r>
        <w:t xml:space="preserve"> </w:t>
      </w:r>
    </w:p>
    <w:p w14:paraId="1641DCC9" w14:textId="77777777" w:rsidR="00DF0374" w:rsidRDefault="00DF0374">
      <w:pPr>
        <w:pStyle w:val="a3"/>
      </w:pPr>
      <w:r>
        <w:t xml:space="preserve">　　所以佛經有五種人說，並不完全是佛說，除佛之外，其餘四種人所說的，只要跟佛的意思一樣，不違背佛的原則，佛都承認它，這是佛經，這就是我說的。這個原則就是剛才講的四句偈。我們看看這本書裡面的內容，是不是講的「諸惡莫作，眾善奉行，自淨其意」？都講的這個。這樣子一看它的內容，釋迦牟尼佛就點頭，這是我講的。可見得佛法裡頭真正是講理，並不是只有釋迦牟尼佛所說的這個叫經，他人所說的一律排斥，不是這樣的。這是佛教值得人尊敬，值得人讚歎的。因此我們把符合佛陀教誨的原理原則都應該看成經典。尤其是這本書，經過祖師證明，一再提倡，它是我們學佛的根基，學佛真正的基礎。不但是學佛的基礎，也是我們一般人在這個社會上安身立命的根本，我們今天一般人講改造命運。</w:t>
      </w:r>
      <w:r>
        <w:t xml:space="preserve"> </w:t>
      </w:r>
    </w:p>
    <w:p w14:paraId="77BFB8B9" w14:textId="77777777" w:rsidR="00DF0374" w:rsidRDefault="00DF0374">
      <w:pPr>
        <w:pStyle w:val="a3"/>
      </w:pPr>
      <w:r>
        <w:t xml:space="preserve">　　現在社會富裕了，凡是富裕了的，看相、算命、看風水的就多了，為什麼？錢多了沒事情幹，總想知道自己命運，如何去改造自己命運，想自己富有了更富有，富有了還得長生不老，像秦始皇一樣，做個夢，希望他不死，長生不死，這能做得到嗎？我們想想台灣，三十年前這些事情在社會上很少，現在非常之普遍，這是大眾心理上的因素所造成的，也就是貪欲增長，貪心增長。如果不貪圖名聞利養，不貪圖富貴，不貪圖壽命，還要算什麼命？還要看什麼相？這都不需要了。可見得這些東西在社會上形成風氣，就是整個社會貪欲增長。可是世人確實聽騙的是多數，聽勸的是少數，被人欺騙了、被人蒙蔽了，自己還不知道，這是真正的愚痴。剛才講了，貪瞋痴增長，怎麼痴增長？被人騙了還不曉得，這就是愚痴增長。實在講，改造命運，創造命運，是有一套學問的，是有理論、有方法的，這個學問、這個理論與方法就在這本書上，這本書的分量很少，但是對於這方面確確實實掌握到綱領，真正抓到了。所以，我們要想創造命運，要想改造命運，乃至於講學佛真正有成就，都要以這個為基礎，可見得這個小冊子對於我們修學是何等的重要。</w:t>
      </w:r>
      <w:r>
        <w:t xml:space="preserve"> </w:t>
      </w:r>
    </w:p>
    <w:p w14:paraId="111E89C5" w14:textId="77777777" w:rsidR="00DF0374" w:rsidRDefault="00DF0374">
      <w:pPr>
        <w:pStyle w:val="a3"/>
      </w:pPr>
      <w:r>
        <w:t xml:space="preserve">　　現在大家把經本翻開，看第一面。這本書一共分為四章，第一章是「立命之學」。這一章的文相當長，我們還是一段一段的來跟諸位介紹。它這個頁序在旁邊，所以不太好找，前面是序文，頁序在旁邊，在這個地方，大家看到「立命之學」。</w:t>
      </w:r>
      <w:r>
        <w:t xml:space="preserve"> </w:t>
      </w:r>
    </w:p>
    <w:p w14:paraId="5B980815" w14:textId="77777777" w:rsidR="00DF0374" w:rsidRDefault="00DF0374">
      <w:pPr>
        <w:pStyle w:val="a3"/>
      </w:pPr>
      <w:r>
        <w:lastRenderedPageBreak/>
        <w:t xml:space="preserve">　　【余童年喪父。老母命棄舉業學醫。謂可以養生。可以濟人。且習一藝以成名。爾父夙心也。】</w:t>
      </w:r>
      <w:r>
        <w:t xml:space="preserve"> </w:t>
      </w:r>
    </w:p>
    <w:p w14:paraId="727AEC56" w14:textId="77777777" w:rsidR="00DF0374" w:rsidRDefault="00DF0374">
      <w:pPr>
        <w:pStyle w:val="a3"/>
      </w:pPr>
      <w:r>
        <w:t xml:space="preserve">　　這是第一個小段。這個四章的文章都是袁了凡先生對他兒子說的，所以這個裡面的語氣，我們要知道，他不是對別人講的，是勉勵他的兒子，告訴他自己一生的命運是怎樣改變過來的，希望他的子孫都能夠依教奉行，所以是家庭四訓。他自己敘說，他很小的時候父親過世了，母親就叫他放棄舉業，舉業就是讀書求學，叫他把讀書求學放棄，去學醫去。因為在中國過去舊社會裡，讀書的目的就是從政，放棄讀書也就是放棄從政這一個行業，我們講從政也是職業的一種，放棄這個，學醫。為什麼？學醫可以養生，自己有一技之長，將來可以憑行醫謀生活，能夠養家，能夠謀生。這個地方的養生，生就是生活，從事於這個行業。同時又可以救人。所以這個行業是一個非常善好的行業，對我們一生從事於職業應當要選擇，醫是一個好的行業，可以謀生，也可以救人。</w:t>
      </w:r>
      <w:r>
        <w:t xml:space="preserve"> </w:t>
      </w:r>
    </w:p>
    <w:p w14:paraId="70C98FDB" w14:textId="77777777" w:rsidR="00DF0374" w:rsidRDefault="00DF0374">
      <w:pPr>
        <w:pStyle w:val="a3"/>
      </w:pPr>
      <w:r>
        <w:t xml:space="preserve">　　所以從前的醫生，沒有說是定出價錢來收費的，不像現在學醫，現在為什麼大家學醫？學醫很賺錢，都是從自己利益這方面來考量的。從前不是的，從前一個是醫生，一個是教書的，絕對不會問人要錢的，教書的先生也是如此，學生跟他求學，接受他的教學，沒有說定學費有多少，沒有的，是隨便送的。你家裡面富裕，多送一點；家裡面貧窮，少送一點，表示一點意思就可以了。決定沒有說定出學費一個學期要多少錢，一個月要多少錢，沒有這個，那會被人笑話。醫生也是如此，給你看病，盡心盡力給你看病，報酬是隨你的意思，他是以救人為目的。所以，古老的舊社會裡面，教師跟醫生是普遍受到社會的尊重，它的道理就在此地。『且習一藝以成名』，這個藝就是技藝，這底下有註解，技藝如果是專精，成為一代的名醫，這是成名了。母親並且告訴他，這是你父親的願望。當然他就把念書的念頭放下來，學醫。</w:t>
      </w:r>
      <w:r>
        <w:t xml:space="preserve"> </w:t>
      </w:r>
    </w:p>
    <w:p w14:paraId="7FA0C50F" w14:textId="77777777" w:rsidR="00DF0374" w:rsidRDefault="00DF0374">
      <w:pPr>
        <w:pStyle w:val="a3"/>
      </w:pPr>
      <w:r>
        <w:t xml:space="preserve">　　再看第二段：</w:t>
      </w:r>
      <w:r>
        <w:t xml:space="preserve"> </w:t>
      </w:r>
    </w:p>
    <w:p w14:paraId="55B4BE11" w14:textId="77777777" w:rsidR="00DF0374" w:rsidRDefault="00DF0374">
      <w:pPr>
        <w:pStyle w:val="a3"/>
      </w:pPr>
      <w:r>
        <w:t xml:space="preserve">　　【後余在慈雲寺。遇一老者。修髯偉貌。飄飄若仙。余敬禮之。語余曰。子仕路中人也。明年即進學。何不讀書。余告以故。並叩老者姓氏里居。曰。吾姓孔。雲南人也。得邵子皇極數正傳。數該傳汝。余引之歸。告母。母曰。善待之。試其數。纖悉皆驗。】</w:t>
      </w:r>
      <w:r>
        <w:t xml:space="preserve"> </w:t>
      </w:r>
    </w:p>
    <w:p w14:paraId="11EC887E" w14:textId="77777777" w:rsidR="00DF0374" w:rsidRDefault="00DF0374">
      <w:pPr>
        <w:pStyle w:val="a3"/>
      </w:pPr>
      <w:r>
        <w:t xml:space="preserve">　　這一段可以說是他一生改變命運的一個緣分、機緣。『後』是以後，有這麼一天，他在慈雲寺遇到一個老人，這個老人『修髯偉貌』，髯是鬍鬚，髯是從兩鬢，兩鬢下來的叫髯，下巴這個地方的叫鬚，從兩鬢，很長，人的相貌非常莊嚴，個子也很高大，看起來不是一個凡人，『飄飄若仙』，他對於這個老人非常敬重，其貌不凡。這個老人就告訴他，老人一看到他就說你是『仕路中人』，你是將來要從政的，『明年即進學』，這個老人可以看相，你明年趕快進學，你是個做官的人，仕路之中人，為什麼不念書？『余告以故』，他就把他母親跟他講的老父的遺志，叫他學醫，把這個緣故告訴老人。並且請教老人姓名、住所，這個『里居』也包括了籍貫與住處。這個老人就告訴他，他說我姓孔，孔先生，雲南人。『得邵子皇極數正傳』，邵子就是宋朝的邵康節先生，這個人也是非常聰明的一個人，底下小註有一個簡單的介紹，諸位自己可以去看。</w:t>
      </w:r>
      <w:r>
        <w:t xml:space="preserve"> </w:t>
      </w:r>
    </w:p>
    <w:p w14:paraId="3A3CF5FB" w14:textId="77777777" w:rsidR="00DF0374" w:rsidRDefault="00DF0374">
      <w:pPr>
        <w:pStyle w:val="a3"/>
      </w:pPr>
      <w:r>
        <w:lastRenderedPageBreak/>
        <w:t xml:space="preserve">　　皇極數也就是《皇極經世書》，這本書也有相當的分量，收在《四庫全書》裡面。現在我們台灣《四庫備要》裡頭有這本書，我不曉得有沒有單行本賣，可能有。這個書我過去看過，精裝本這麼厚，兩冊，這個分量跟我們現在所講的《彌陀經疏鈔演義會本》差不多，有這麼大的分量。它的內容完全是根據《易經》的理論來推算命運的，它推算命運非常之廣泛，整個世界國家的轉變都可以能夠論定，朝代的興亡，個人的吉凶。它這個是完全從數理上推斷的，所以這是一部非常高深的學問，這個的確是有根據的，相當科學。譬如我們現在天文當中，太陽系裡面有一些星球的發現，都是從數理上先推知的，說在哪一個軌道，哪個星與哪個星的軌道當中應該要有星球，然後再去找，結果果然找到了。所以說是數理，大的能夠推斷到星際的運行，它比現在我們科學家這個數理還要來得高深，能夠推斷世界的興亡。</w:t>
      </w:r>
      <w:r>
        <w:t xml:space="preserve"> </w:t>
      </w:r>
    </w:p>
    <w:p w14:paraId="4FB57E77" w14:textId="77777777" w:rsidR="00DF0374" w:rsidRDefault="00DF0374">
      <w:pPr>
        <w:pStyle w:val="a3"/>
      </w:pPr>
      <w:r>
        <w:t xml:space="preserve">　　所以，一個人，每一個人，甚至於每一樁事，都有定數，這是我們佛法裡面講的因緣果報，只要你有心，你就有數。如果你要是沒有心了，那你就超越數之外，數量之外。所以修行人超越了，為什麼？他入了定，入了定他的心不起作用，沒有念頭，沒有念頭就不落在數裡頭。只要你有念，你一定落在數裡頭；換句話說，你的命運遇到高明的人就能夠把你推斷得清清楚楚。所以凡夫統統有數。唯獨超越三界，阿羅漢以上，那他超越命運了。即使是我們三界之內的色界、無色界的天人，無色界天人他修成四禪八定，能不能逃過數？的確，他在定中，數對他失掉了作用，這個失掉作用是暫時的，不是永遠失掉。為什麼？他幾時那個定一失掉的時候，他念頭又起了，好了，又掉到數裡頭去了，就是想逃沒有逃出，在那個邊緣上，心一動，又掉下來了，這就是他為什麼永遠不能脫離六道輪迴。如果定功再進一步，再進一步這個定功是永遠保持，不會有退轉了，他超越了，他才能超越六道輪迴。所以這個我們佛法裡稱為聖人。</w:t>
      </w:r>
      <w:r>
        <w:t xml:space="preserve"> </w:t>
      </w:r>
    </w:p>
    <w:p w14:paraId="00C184BC" w14:textId="77777777" w:rsidR="00DF0374" w:rsidRDefault="00DF0374">
      <w:pPr>
        <w:pStyle w:val="a3"/>
      </w:pPr>
      <w:r>
        <w:t xml:space="preserve">　　我們懂得這個原理，所以這個世間一切都是有定數的。既有定數了，我們就要用一個平常心來看這個世界，好的，不必喜歡，看到不好的也不要悲傷，為什麼？統統是定了的。實在講，對於這個世間，就像我們在電影院看電影一樣，要用理性去看，不要用感情，電影裡頭流眼淚你也流眼淚，他笑你也笑，你的心被他轉，這就錯了。所以要用很理性的，曉得那都是假的，都不是真的。我們這個世間法也是如此，統統是有定數。所以這本書的確是很好，但是這個書很難懂。我那個時候看到這部書，買回來去念，念了好幾遍都念不懂，算了，不念了，確實難懂，因為它是非常高深的數理，不僅僅是哲理，是數理，所以沒有很高深的數理的基礎，這個書沒法子看。</w:t>
      </w:r>
      <w:r>
        <w:t xml:space="preserve"> </w:t>
      </w:r>
    </w:p>
    <w:p w14:paraId="1B0DCA2F" w14:textId="77777777" w:rsidR="00DF0374" w:rsidRDefault="00DF0374">
      <w:pPr>
        <w:pStyle w:val="a3"/>
      </w:pPr>
      <w:r>
        <w:t xml:space="preserve">　　這個孔先生是邵康節的傳人，這也是代代相傳，這都是有師承的，一代傳一代。他是精通《皇極經》，所以他一看到袁了凡就把他看得很清楚。而且告訴他，他說數該傳汝，你與我有緣分，我這一套學問應該傳給你，孔老先生也找到一個傳人了。『余引之歸』，這個袁了凡先生很孝順，他就請他到家裡面去坐坐，告訴他的母親，他的母親告訴他，好好的接待孔先生，而且告訴他，試試看，你叫他給你算算，試試看，看看靈不靈，試試看。這個實在講也是處世待人的良好態度，禮貌很周到，你所講的究竟是真的、是假的，我們要經過試驗才行，絕對不是貿然就接受了，所以試試看。這一試，真的，大小事情他的推算都非常的靈驗，都很靈驗，這樣子他的信心就生了，就對於孔先生的建議相信了。</w:t>
      </w:r>
      <w:r>
        <w:t xml:space="preserve"> </w:t>
      </w:r>
    </w:p>
    <w:p w14:paraId="7B123527" w14:textId="77777777" w:rsidR="00DF0374" w:rsidRDefault="00DF0374">
      <w:pPr>
        <w:pStyle w:val="a3"/>
      </w:pPr>
      <w:r>
        <w:t xml:space="preserve">　　【余遂起讀書之念。】</w:t>
      </w:r>
      <w:r>
        <w:t xml:space="preserve"> </w:t>
      </w:r>
    </w:p>
    <w:p w14:paraId="048E1AD6" w14:textId="77777777" w:rsidR="00DF0374" w:rsidRDefault="00DF0374">
      <w:pPr>
        <w:pStyle w:val="a3"/>
      </w:pPr>
      <w:r>
        <w:t xml:space="preserve">　　再去進學念書這個念頭就生起來了。</w:t>
      </w:r>
      <w:r>
        <w:t xml:space="preserve"> </w:t>
      </w:r>
    </w:p>
    <w:p w14:paraId="5AA830C6" w14:textId="77777777" w:rsidR="00DF0374" w:rsidRDefault="00DF0374">
      <w:pPr>
        <w:pStyle w:val="a3"/>
      </w:pPr>
      <w:r>
        <w:t xml:space="preserve">　　【謀之表兄沈稱。言郁海谷先生。在沈友夫家開館。我送汝寄學甚便。余遂禮郁為師。】</w:t>
      </w:r>
      <w:r>
        <w:t xml:space="preserve"> </w:t>
      </w:r>
    </w:p>
    <w:p w14:paraId="0163FC24" w14:textId="77777777" w:rsidR="00DF0374" w:rsidRDefault="00DF0374">
      <w:pPr>
        <w:pStyle w:val="a3"/>
      </w:pPr>
      <w:r>
        <w:t xml:space="preserve">　　這樣他讀書進學，將來往從政這一條道路的念頭生起來了。讀書在過去並不是像現在有很多學校，不是的，清朝之前都是私塾教學，沒有學校。國家只有大學，沒有中學、小學，都沒有，只有大學，入大學必須從私塾裡頭念得很好，才有機會入大學，那個時候叫太學，明、清都叫做國子監，國子監就是太學，相當於我們現在的大學，是國家辦的。這就是找一個地方去讀書，有個私塾，就是私人辦的小規模的學校。實在講，學校不像我們現在的規模，老師只有一個人，學生十幾二十幾個，多的三十個、四十個，大概四十個以上就很少了，一個老師教不了那麼多，通常是二、三十個人。正好他的表兄有一個朋友，現在在沈友夫家裡開館。沈友夫大概是一個地方上相當富有的一戶人家，因為家裡要沒有錢請不起老師，請一個老師，家裡還要有場地，總得有幾間空房子做一個教室，請老師在家裡面教自己的子弟，親戚朋友的子弟也可以到這邊來上學。所以他說，郁海谷先生正好這個時候在沈友夫家裡開館，在他家裡開私塾教學，說我送你到那邊去很方便，大概郁老師跟沈先生、跟他表兄都還不錯，我送你去很方便。他就拜郁海谷做老師，這就說他進學了。</w:t>
      </w:r>
      <w:r>
        <w:t xml:space="preserve"> </w:t>
      </w:r>
    </w:p>
    <w:p w14:paraId="73CCAD3E" w14:textId="77777777" w:rsidR="00DF0374" w:rsidRDefault="00DF0374">
      <w:pPr>
        <w:pStyle w:val="a3"/>
      </w:pPr>
      <w:r>
        <w:t xml:space="preserve">　　【孔為余起數。】</w:t>
      </w:r>
      <w:r>
        <w:t xml:space="preserve"> </w:t>
      </w:r>
    </w:p>
    <w:p w14:paraId="0E1F1E43" w14:textId="77777777" w:rsidR="00DF0374" w:rsidRDefault="00DF0374">
      <w:pPr>
        <w:pStyle w:val="a3"/>
      </w:pPr>
      <w:r>
        <w:t xml:space="preserve">　　孔先生給他算命，給他起數，算命。</w:t>
      </w:r>
      <w:r>
        <w:t xml:space="preserve"> </w:t>
      </w:r>
    </w:p>
    <w:p w14:paraId="5AD89D38" w14:textId="77777777" w:rsidR="00DF0374" w:rsidRDefault="00DF0374">
      <w:pPr>
        <w:pStyle w:val="a3"/>
      </w:pPr>
      <w:r>
        <w:t xml:space="preserve">　　【縣考童生當十四名。府考七十一名。提學考第九名。明年赴考。三處名數皆合。】</w:t>
      </w:r>
      <w:r>
        <w:t xml:space="preserve"> </w:t>
      </w:r>
    </w:p>
    <w:p w14:paraId="431465FA" w14:textId="77777777" w:rsidR="00DF0374" w:rsidRDefault="00DF0374">
      <w:pPr>
        <w:pStyle w:val="a3"/>
      </w:pPr>
      <w:r>
        <w:t xml:space="preserve">　　孔先生給他算，算了告訴他，他說你明年去考，『童生』，就是我們一般講的秀才，他也要經過好幾次的考試，要經過縣考。縣上面有府，這是明清的政治制度，不像我們現在省下面就是縣。因為省很大，台灣這個地區很小，在大陸上通常一個省，少的都有五、六十個縣，大的有一百多個縣，太多了。因此在省與縣當中又設了一個機構叫府，一個府大概管七、八個縣，叫知府，它是在縣之上，省之下。民國就把府廢除掉了，改成行政專員，所以一個行政專員也是管好幾個縣的。像我們經國先生，他在抗戰期間他在江西就是行政專員，就相當於知府這樣的一個行政長官。經過府考，府考第七十一名。『提學考』，這個提學就相當於我們現在的省政府教育廳，管一個省的教育的，稱之為提學。要經過地方上的考試，能考多少名，命裡頭都確定了，考得取考不取，考第幾名，命裡頭都決定了。所以到第二年去參加考試，果然沒有錯，統統符合。</w:t>
      </w:r>
      <w:r>
        <w:t xml:space="preserve"> </w:t>
      </w:r>
    </w:p>
    <w:p w14:paraId="00991299" w14:textId="77777777" w:rsidR="00DF0374" w:rsidRDefault="00DF0374">
      <w:pPr>
        <w:pStyle w:val="a3"/>
      </w:pPr>
      <w:r>
        <w:t xml:space="preserve">　　【復為卜終身休咎。言某年考第幾名。某年當補廩。某年當貢。貢後某年當選四川一大尹。在任三年半。即宜告歸。五十三歲八月十四日丑時。當終於正寢。惜無子。余備錄而謹記之。】</w:t>
      </w:r>
      <w:r>
        <w:t xml:space="preserve"> </w:t>
      </w:r>
    </w:p>
    <w:p w14:paraId="0B6B24D8" w14:textId="77777777" w:rsidR="00DF0374" w:rsidRDefault="00DF0374">
      <w:pPr>
        <w:pStyle w:val="a3"/>
      </w:pPr>
      <w:r>
        <w:t xml:space="preserve">　　我們看這一段文不是看袁了凡先生，是看自己，哪一月哪一天哪一個時辰死都定了，怎麼死法也定了，還搞什麼？全都是命裡注定的，你怎麼胡思亂想也逃不過命定，這是千真萬確的事實，誰都沒有法子逃過。因為孔先生給他算，算得這麼靈，所以就叫他算終身，一生的命運，叫『終身休咎』，休咎就是吉凶。他的確把他流年，現在算命排流年，一直排到死，什麼時候死亡，統統給他排定了，歷年的考試能考取多少名，統統給他註出來，寫出來。『某年當補廩』，「廩」是廩生，貢是貢生，補是補缺。這個就相當於我們現在所講的公費學生，雖然是學生，但是得到公家的津貼，每個月生活費用由公家來補貼。但是每一個縣都有一定的名額，必須名額有缺你才能夠遞補上去，它有一定的名額，就是我們現在所講的公費生，就是這個意思。</w:t>
      </w:r>
      <w:r>
        <w:t xml:space="preserve"> </w:t>
      </w:r>
    </w:p>
    <w:p w14:paraId="28711ADC" w14:textId="77777777" w:rsidR="00DF0374" w:rsidRDefault="00DF0374">
      <w:pPr>
        <w:pStyle w:val="a3"/>
      </w:pPr>
      <w:r>
        <w:t xml:space="preserve">　　『某年當貢』，貢是貢生，廩生、貢生都是明清學生程度上而設的，不是學位，相當於我們現在講的中學生、大學生，但是這是受到國家照顧的，他的生活費用每個月國家發給他，國家發給他生活費用。從前發給生活費用都是發米，這是你一個月可以向公家領取多少米，米多的吃不完的可以賣錢，它是用這種方式，都是實物的給予。不像現在我們可以用貨幣來代替實物，那是方便多了，從前都是用實物。至於像秀才、進士、舉人，那是相當於我們現在的學位，好比是現在的學士、碩士、博士，進士相當於博士，最高的學位，讀書最高的學位。</w:t>
      </w:r>
      <w:r>
        <w:t xml:space="preserve"> </w:t>
      </w:r>
    </w:p>
    <w:p w14:paraId="1620253B" w14:textId="77777777" w:rsidR="00DF0374" w:rsidRDefault="00DF0374">
      <w:pPr>
        <w:pStyle w:val="a3"/>
      </w:pPr>
      <w:r>
        <w:t xml:space="preserve">　　貢後某一年，他去做官了，『四川一大尹』，大尹就是我們現在講的縣長，是一個縣的行政首長。還有二尹、三尹，二尹相當於我們現在的主任祕書，三尹相當於現在講的科長。我們在古書裡面看到有這個說法，你就曉得他是什麼一個地位。『在任三年半』，你做三年半的縣長，你就得要辭職，就叫他要辭職，『即宜告歸』。為什麼？壽命到了，你五十三歲，壽命也不很長，『五十三歲八月十四日丑時』，這個時候你壽終正寢，這還是得到一個好死。可惜你命裡頭沒有兒子，『惜無子』。了凡先生把這些事情恭恭敬敬的記下來，給自己做一個參考。</w:t>
      </w:r>
      <w:r>
        <w:t xml:space="preserve"> </w:t>
      </w:r>
    </w:p>
    <w:p w14:paraId="6A410636" w14:textId="77777777" w:rsidR="00DF0374" w:rsidRDefault="00DF0374">
      <w:pPr>
        <w:pStyle w:val="a3"/>
      </w:pPr>
      <w:r>
        <w:t xml:space="preserve">　　【自此以後。凡遇考校。其名數先後。皆不出孔公所懸定者。】</w:t>
      </w:r>
      <w:r>
        <w:t xml:space="preserve"> </w:t>
      </w:r>
    </w:p>
    <w:p w14:paraId="5B982988" w14:textId="77777777" w:rsidR="00DF0374" w:rsidRDefault="00DF0374">
      <w:pPr>
        <w:pStyle w:val="a3"/>
      </w:pPr>
      <w:r>
        <w:t xml:space="preserve">　　孔先生算的的確是很厲害，算得很靈，往後每年的考試，完全跟孔先生算的符合，真是一點差錯都沒有。</w:t>
      </w:r>
      <w:r>
        <w:t xml:space="preserve"> </w:t>
      </w:r>
    </w:p>
    <w:p w14:paraId="777E3BBE" w14:textId="77777777" w:rsidR="00DF0374" w:rsidRDefault="00DF0374">
      <w:pPr>
        <w:pStyle w:val="a3"/>
      </w:pPr>
      <w:r>
        <w:t xml:space="preserve">　　【獨算余食廩米。】</w:t>
      </w:r>
      <w:r>
        <w:t xml:space="preserve"> </w:t>
      </w:r>
    </w:p>
    <w:p w14:paraId="40C6D319" w14:textId="77777777" w:rsidR="00DF0374" w:rsidRDefault="00DF0374">
      <w:pPr>
        <w:pStyle w:val="a3"/>
      </w:pPr>
      <w:r>
        <w:t xml:space="preserve">　　這就是廩生所得的俸祿。</w:t>
      </w:r>
      <w:r>
        <w:t xml:space="preserve"> </w:t>
      </w:r>
    </w:p>
    <w:p w14:paraId="269D2F4A" w14:textId="77777777" w:rsidR="00DF0374" w:rsidRDefault="00DF0374">
      <w:pPr>
        <w:pStyle w:val="a3"/>
      </w:pPr>
      <w:r>
        <w:t xml:space="preserve">　　【九十一石五斗當出貢。】</w:t>
      </w:r>
      <w:r>
        <w:t xml:space="preserve"> </w:t>
      </w:r>
    </w:p>
    <w:p w14:paraId="772BEF1D" w14:textId="77777777" w:rsidR="00DF0374" w:rsidRDefault="00DF0374">
      <w:pPr>
        <w:pStyle w:val="a3"/>
      </w:pPr>
      <w:r>
        <w:t xml:space="preserve">　　這個地方不念「石」，念「但」，這是個破音字，一石，十斗就是一石。他說你這個俸錄，當然是每個月給他的，你自己記住，你俸錄領滿了九十一石五斗你就出貢了，就升級了，你從廩生就升到貢生了。一升到貢生這個廩米就不給了，這個缺就讓別人來補，所以它有一定的名額。</w:t>
      </w:r>
      <w:r>
        <w:t xml:space="preserve"> </w:t>
      </w:r>
    </w:p>
    <w:p w14:paraId="6B812571" w14:textId="77777777" w:rsidR="00DF0374" w:rsidRDefault="00DF0374">
      <w:pPr>
        <w:pStyle w:val="a3"/>
      </w:pPr>
      <w:r>
        <w:t xml:space="preserve">　　【及食米七十餘石。】</w:t>
      </w:r>
      <w:r>
        <w:t xml:space="preserve"> </w:t>
      </w:r>
    </w:p>
    <w:p w14:paraId="54864E45" w14:textId="77777777" w:rsidR="00DF0374" w:rsidRDefault="00DF0374">
      <w:pPr>
        <w:pStyle w:val="a3"/>
      </w:pPr>
      <w:r>
        <w:t xml:space="preserve">　　距離九十一石還差了不少，七十多石的時候。</w:t>
      </w:r>
      <w:r>
        <w:t xml:space="preserve"> </w:t>
      </w:r>
    </w:p>
    <w:p w14:paraId="3F758E66" w14:textId="77777777" w:rsidR="00DF0374" w:rsidRDefault="00DF0374">
      <w:pPr>
        <w:pStyle w:val="a3"/>
      </w:pPr>
      <w:r>
        <w:t xml:space="preserve">　　【屠宗師即批准補貢。余竊疑之。】</w:t>
      </w:r>
      <w:r>
        <w:t xml:space="preserve"> </w:t>
      </w:r>
    </w:p>
    <w:p w14:paraId="1BE4B706" w14:textId="77777777" w:rsidR="00DF0374" w:rsidRDefault="00DF0374">
      <w:pPr>
        <w:pStyle w:val="a3"/>
      </w:pPr>
      <w:r>
        <w:t xml:space="preserve">　　怎麽孔先生算的不靈了，七十多石？『屠宗師』，宗師就是當時的提學，也就相當於現在的省政府裡面的教育廳長，大概看到他的學問、德行還不錯，想提拔他，建議提拔他出貢，就批准了，補貢了，從廩生就補貢生的缺了，這升級了。『余竊疑之』，他就懷疑了，孔先生這一次沒有算對，其餘都算得很對，這次沒算對。</w:t>
      </w:r>
      <w:r>
        <w:t xml:space="preserve"> </w:t>
      </w:r>
    </w:p>
    <w:p w14:paraId="304E1E19" w14:textId="77777777" w:rsidR="00DF0374" w:rsidRDefault="00DF0374">
      <w:pPr>
        <w:pStyle w:val="a3"/>
      </w:pPr>
      <w:r>
        <w:t xml:space="preserve">　　【後果為署印楊公所駁。直至丁卯年。殷秋溟宗師見余場中備卷。歎曰。五策即五篇奏議也。豈可使博洽淹貫之儒。老於窗下乎。遂依縣申文准貢。連前食米計之。實九十一石五斗也。】</w:t>
      </w:r>
      <w:r>
        <w:t xml:space="preserve"> </w:t>
      </w:r>
    </w:p>
    <w:p w14:paraId="3FE57269" w14:textId="77777777" w:rsidR="00DF0374" w:rsidRDefault="00DF0374">
      <w:pPr>
        <w:pStyle w:val="a3"/>
      </w:pPr>
      <w:r>
        <w:t xml:space="preserve">　　他在領俸祿領到七十多石的時候，屠先生，就是提學屠先生，就批准他補貢了。可能屠先生批准之後，他也許就另外升官高遷了，也許是調職了，把他調走了，調走，底下有一個楊公，『署印』，署印是代理，這個教育廳長大概被調走了，現在有個代理教育廳長，這個教育廳長不同意，把他駁回去，就是不准他補貢，還繼續去當他的秀才，當廩生，廩生、貢生都是秀才。一直到丁卯年，『殷秋溟宗師』，丁卯年這個時候提學就是殷秋溟，他看到『場中備卷』，這個備卷就是考卷，這些考卷就是落第的，沒有考取的，沒有考取的卷子還保存。有些時候主管的官員會把這些沒有考取的卷子拿來看一看，重新看看，希望發現有漏掉的人才，真正人才他們是要提拔的，怕一時差錯遺漏的。殷秋溟就看到袁了凡的這個卷子，這個卷子有五篇，五策，策就是策略，也就是我們今天所講的論文，五篇論文。殷先生看到非常滿意，非常的讚歎，他說這個五篇論文就是五篇奏議，奏議是臣子對皇帝的建議，國家施政應興應革，他們都可以提出意見，貢獻給朝廷，由朝廷來取捨，他說這個確確實實就是五篇奏議。對國家興革的建議都是大臣的事情，不是小秀才，像我們現在所講的政務委員、國策顧問，是他們的這些文章，袁了凡的文章居然能夠與他們相提並論，</w:t>
      </w:r>
      <w:r>
        <w:t>可見得他的確是有學問。</w:t>
      </w:r>
      <w:r>
        <w:t xml:space="preserve"> </w:t>
      </w:r>
    </w:p>
    <w:p w14:paraId="6062EB01" w14:textId="77777777" w:rsidR="00DF0374" w:rsidRDefault="00DF0374">
      <w:pPr>
        <w:pStyle w:val="a3"/>
      </w:pPr>
      <w:r>
        <w:t xml:space="preserve">　　『豈可使博洽淹貫之儒，老於窗下』。「博」是講他見聞廣博，博學多聞，「洽」是講他說的理非常清晰通達，「淹貫」，「淹」是透徹，「貫」是文章無論是理路，無論是章法結構，都是有條不紊。這四個字的評語，那是上乘的文章，無論在思想理論、文字的結構，都是屬於上乘的。這是真正有學問的，「儒」是有學問的人。說不能叫他終老於窗下，一生做個秀才，可惜掉了，應當要把他選出來替國家服務。『遂依縣申文准貢』，就是交代當地的縣政府，這個人應當要提拔。『連前食米計之，實九十一石五斗』。</w:t>
      </w:r>
      <w:r>
        <w:t xml:space="preserve"> </w:t>
      </w:r>
    </w:p>
    <w:p w14:paraId="4DDE5C6E" w14:textId="77777777" w:rsidR="00DF0374" w:rsidRDefault="00DF0374">
      <w:pPr>
        <w:pStyle w:val="a3"/>
      </w:pPr>
      <w:r>
        <w:t xml:space="preserve">　　從這個地方來看，屠宗師是很了不起的人，看到他的卷子馬上就想提拔他，這個代理人楊先生把他駁回去了，這就是兩個人的看法不一樣，他的確是有才。這一段裡面告訴我們，有才還得要有命，沒有命不行，從一段能看得出來。應當屠宗師提拔，他那時候就夠格了，一直還得要拖延，拖到丁卯年，不曉得拖了幾年。這個楊先生走了以後，遇到殷秋溟，殷秋溟不知道怎麼樣發個心，把這個舊的廢棄的卷子再重看一遍，才把他找出來。所以這是命，有才要得有命。所以實在講，人的一生命運主宰了一切。命、時，時節因緣，統統有定數，這個裡面講的，才、命、時，時機，一定要遇到殷秋溟他的因緣才成熟，這些我們都應當要明瞭。</w:t>
      </w:r>
      <w:r>
        <w:t xml:space="preserve"> </w:t>
      </w:r>
    </w:p>
    <w:p w14:paraId="668CC458" w14:textId="77777777" w:rsidR="00DF0374" w:rsidRDefault="00DF0374">
      <w:pPr>
        <w:pStyle w:val="a3"/>
      </w:pPr>
      <w:r>
        <w:t xml:space="preserve">　　【余因此益信進退有命。遲速有時。澹然無求矣。】</w:t>
      </w:r>
      <w:r>
        <w:t xml:space="preserve"> </w:t>
      </w:r>
    </w:p>
    <w:p w14:paraId="415562BF" w14:textId="77777777" w:rsidR="00DF0374" w:rsidRDefault="00DF0374">
      <w:pPr>
        <w:pStyle w:val="a3"/>
      </w:pPr>
      <w:r>
        <w:t xml:space="preserve">　　從此以後袁了凡先生真的覺悟了，真的明白了，一個人一生際遇，吉凶禍福、貧富貴賤，都有命，都有時節因緣，不是人所能夠強求的。命裡面沒有，怎麼樣動腦筋，你也求不到的；命裡面有的，什麼念頭不想，到時候自己來了。他明瞭了，明瞭了從此以後沒有求的，無求，無得無失，心平靜下來了，真正平靜下來了。所以我讀《了凡四訓》，學了佛以後，我稱他叫標準凡夫，他是標準的凡夫。我們這些凡夫都不夠標準，為什麼？心不清淨，一天到晚胡思亂想。他的妄念沒有了，對於一生的終身休咎清清楚楚、明明白白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F4D9B" w14:textId="77777777" w:rsidR="00DF0374" w:rsidRDefault="00DF0374" w:rsidP="00DF0374">
      <w:r>
        <w:separator/>
      </w:r>
    </w:p>
  </w:endnote>
  <w:endnote w:type="continuationSeparator" w:id="0">
    <w:p w14:paraId="69B095AD" w14:textId="77777777" w:rsidR="00DF0374" w:rsidRDefault="00DF0374" w:rsidP="00DF03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ED380" w14:textId="77777777" w:rsidR="00DF0374" w:rsidRDefault="00DF0374" w:rsidP="00DF0374">
      <w:r>
        <w:separator/>
      </w:r>
    </w:p>
  </w:footnote>
  <w:footnote w:type="continuationSeparator" w:id="0">
    <w:p w14:paraId="0FE8CE9D" w14:textId="77777777" w:rsidR="00DF0374" w:rsidRDefault="00DF0374" w:rsidP="00DF03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374"/>
    <w:rsid w:val="00DF037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97711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03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03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03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03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1159</Words>
  <Characters>6609</Characters>
  <Application>Microsoft Office Word</Application>
  <DocSecurity>0</DocSecurity>
  <Lines>55</Lines>
  <Paragraphs>15</Paragraphs>
  <ScaleCrop>false</ScaleCrop>
  <Company/>
  <LinksUpToDate>false</LinksUpToDate>
  <CharactersWithSpaces>7753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2025-10-14T01:31:00Z</dcterms:created>
  <dcterms:modified xsi:type="dcterms:W3CDTF">2025-10-14T01:31:00Z</dcterms:modified>
</cp:coreProperties>
</file>