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5992" w14:textId="77777777" w:rsidR="001A605E" w:rsidRDefault="001A605E">
      <w:r>
        <w:t xml:space="preserve">多元文化交流對現代社會的意義　　（共一集）　　</w:t>
      </w:r>
      <w:r>
        <w:t>2014/5/13</w:t>
      </w:r>
      <w:r>
        <w:t xml:space="preserve">　　印尼</w:t>
      </w:r>
      <w:r>
        <w:t>Hotel Mulia</w:t>
      </w:r>
      <w:r>
        <w:t xml:space="preserve">　　檔名：</w:t>
      </w:r>
      <w:r>
        <w:t xml:space="preserve">21-715-0001 </w:t>
      </w:r>
    </w:p>
    <w:p w14:paraId="4A68FDE6" w14:textId="77777777" w:rsidR="001A605E" w:rsidRDefault="001A605E">
      <w:pPr>
        <w:pStyle w:val="a3"/>
      </w:pPr>
      <w:r>
        <w:t xml:space="preserve">　　主持人：掌聲有請尊敬的淨空老教授來給我們談談多元文化交流對現代社會的意義。</w:t>
      </w:r>
      <w:r>
        <w:t xml:space="preserve"> </w:t>
      </w:r>
    </w:p>
    <w:p w14:paraId="38E13274" w14:textId="77777777" w:rsidR="001A605E" w:rsidRDefault="001A605E">
      <w:pPr>
        <w:pStyle w:val="a3"/>
      </w:pPr>
      <w:r>
        <w:t xml:space="preserve">　　老法師：尊敬的校長先生，尊敬的馬哈迪長老，諸位嘉賓、諸位朋友們，大家晚上好！這一次承蒙回教大學邀請，明天是個特殊的日子，學校要贈送馬哈迪長老博士學位，我來觀禮，我來讚頌。</w:t>
      </w:r>
      <w:r>
        <w:t xml:space="preserve"> </w:t>
      </w:r>
    </w:p>
    <w:p w14:paraId="32595413" w14:textId="77777777" w:rsidR="001A605E" w:rsidRDefault="001A605E">
      <w:pPr>
        <w:pStyle w:val="a3"/>
      </w:pPr>
      <w:r>
        <w:t xml:space="preserve">　　今天有一些電視台記者來訪問，問到漢學院。漢學我做一個簡單的報告，概括了中國傳統的學術，代表的就是儒家、佛家、道家，我們講的儒釋道，這是整個人類文明的承傳。中國有文字到現在有四千五百年，沒有文字之前不能說沒有文化，所以文化非常古老。我們相信，印度婆羅門教有一萬三千年的歷史，中國也不會少於它，中國古老的文化應該也有一萬多年。一萬多年，老祖宗有智慧，我們不能夠疏忽，不能小看它。它的承傳非常簡單扼要，只有四個科目，第一個科目是五倫，第二個五常，第三個四維，第四個八德，所以很容易記，一代一代傳下去，決定不會傳錯。到孔子這個時代，夫子是集大成，把它寫成文字留傳給後世。所以這是很古老的承傳，這種承傳符合人性，所以它是整個人類文化的瑰寶，不是屬於一個國家、一個族群。它超越時間、超越空間，超越時間就是三千年前那個時候管用，現在還管用，三千年之後還是管用，不受時間的限制；也沒有空間的限制，在中國這塊土地適用，在歐洲適用，在美洲也適用，到非洲還適用，甚至於到其他星球上它還是管用。所以這個是人類真實的智慧。</w:t>
      </w:r>
      <w:r>
        <w:t xml:space="preserve"> </w:t>
      </w:r>
    </w:p>
    <w:p w14:paraId="27FB1EC4" w14:textId="77777777" w:rsidR="001A605E" w:rsidRDefault="001A605E">
      <w:pPr>
        <w:pStyle w:val="a3"/>
      </w:pPr>
      <w:r>
        <w:t xml:space="preserve">　　老祖宗告訴我們兩樁事情，第一樁事情告訴我們人性本善。這個善不是善惡的善，這個善是讚美的詞，就是它太好了，無法形容的，稱之為善。人性本善，每一個人人性都是本善，換句話說，人人都是聖賢。佛家講，釋迦牟尼佛告訴我們「一切眾生本來是佛」，本來是佛跟中國古人所說的人性本善是一個意思。印度人稱為佛陀，佛陀這意思可以用本善來解釋它。本善是自性、真心，是你本有的，不是從外面來的。由此可知，中國傳統文化它是屬於全人類的，不屬於某一個族群、某一個國家。</w:t>
      </w:r>
      <w:r>
        <w:t xml:space="preserve"> </w:t>
      </w:r>
    </w:p>
    <w:p w14:paraId="67D81214" w14:textId="77777777" w:rsidR="001A605E" w:rsidRDefault="001A605E">
      <w:pPr>
        <w:pStyle w:val="a3"/>
      </w:pPr>
      <w:r>
        <w:t xml:space="preserve">　　因此，今天我們的社會，整個地球遇到麻煩了，史無前例的混亂，用什麼方法能解決？英國湯恩比博士告訴我們，「解決二十一世紀社會問題，只有中國孔孟學說跟大乘佛法」。他的話講得非常正確。中國文化真能解決問題嗎？我們得追根究柢去問問。這些話我曾經問過倫敦大學、劍橋大學、牛津大學的漢學系，跟他們教授、同學們做過交流。我就問大家，湯恩比的話你們相不相信？結果沒有人回答我。我反過來問，難道湯恩比博士的話說錯了嗎？也沒有人回答我。最後逼著我繼續講下去，我說我很佩服你們，你們為什麼不願意答覆我，大概是湯恩比博士的聲望太高，這世界知名的學者，你們不敢反對他，也不敢承認。為什麼不能承認？說中國東西這麼好，為什麼中國人自己不要，所以你們不能接受有理由，我也能夠諒解。</w:t>
      </w:r>
      <w:r>
        <w:t xml:space="preserve"> </w:t>
      </w:r>
    </w:p>
    <w:p w14:paraId="673A710A" w14:textId="77777777" w:rsidR="001A605E" w:rsidRDefault="001A605E">
      <w:pPr>
        <w:pStyle w:val="a3"/>
      </w:pPr>
      <w:r>
        <w:t xml:space="preserve">　　但是研究學習的理論與方法，確實現代人跟古人有差別。現在人喜歡懷疑，科學教人第一個就是懷疑，從懷疑才能發現問題，然後才去解決問題，這個是現在普遍中國人也採取。但是對於聖人的教誨，我們講聖賢教育、佛陀教育、宗教教育，就是神聖的教育，是決定不能懷疑的，懷疑你什麼都得不到。所以它要的條件是要真誠，真</w:t>
      </w:r>
      <w:r>
        <w:lastRenderedPageBreak/>
        <w:t>誠心、清淨心、恭敬心才能學到。中國近代的一位大師，印光大師常常說，「一分誠敬得一分利益，十分誠敬得十分利益」。如果沒有真誠、沒有清淨，即使孔子來教你、佛陀來教你，你也得不到。為什麼？真誠、恭敬是性德，就是至善，是性德。性德與性德相應，你才能聽得懂，你才能夠悟入。所以這個是東方學東西它要求的是要老實、要聽話、要真幹，決定不可以懷疑，不可以有意見，你才能得到。那方法呢？方法是佛教傳到中國來，佛是用戒、定、慧，因戒得定，因定開慧，叫你開悟，就是大徹大悟，明心見性，以這個為最高的標準。所以佛陀、菩薩、羅漢是佛教裡面學位的名稱，最高的學位就是佛陀，相當現在講的博士；菩薩是第二個學位，碩士；阿羅漢是第三個學位，學士。儒家亦如是，儒家講聖人、賢人、君子，聖人是第一個學位，賢人是第二個學位，君子是第三個學位。所以它不一樣。它求的是什麼？真實的智慧。智慧不從外面來，從清淨心來。人的心愈清淨，生智慧，不生煩惱；心不清淨，生煩惱，不生智慧。</w:t>
      </w:r>
      <w:r>
        <w:t xml:space="preserve"> </w:t>
      </w:r>
    </w:p>
    <w:p w14:paraId="480F7C6D" w14:textId="77777777" w:rsidR="001A605E" w:rsidRDefault="001A605E">
      <w:pPr>
        <w:pStyle w:val="a3"/>
      </w:pPr>
      <w:r>
        <w:t xml:space="preserve">　　所以五倫是講人與人的關係。中國古人很少講國家，心目當中都是天下，就是整個地球、整個宇宙是一家人，這是儒家所說的。佛家說得更親切，它不是講一家人，一體，整個宇宙跟我是一體。所以惠能大師開悟之後告訴我們，「何期自性，能生萬法」。萬法是整個宇宙從哪裡來的？我們自己真心裡頭變現出來的。所以東方追求的是智慧，西方求的是知識，知識有侷限性、有後遺症，智慧沒有侷限性、沒有後遺症。我記得我在馬來西亞看馬哈迪長老，那個時候《群書治要３６０》第一冊印出來了，我送給長老。長老拿在手上告訴我，你看這是幾千年前的人說的話，現在還管用，這叫真實智慧。所以我一聽說，校長告訴我，學校要開一個四庫館，要開漢學系，我非常歡喜。這個舉動在整個世界還是第一，中國學校還沒有正式開漢學系，所以印度尼西亞來帶動。我們馬來西亞也有一個漢學系，現在工程大概今年年底可以完工。所以我們希望把人類的瑰寶、人類老祖宗的智慧，我們要把它繼承下來，要發揚光大，不但救自己的國家，它能救全世界。所以這是漢學的意義，我們共同努力。我非常感激馬哈迪長老，他不但是政治家，他是教育家，他也是宗教家。我希望長老能夠帶領我們把宗教團結起來，宗教回歸教育，宗教互相學習，用宗教的力量來</w:t>
      </w:r>
      <w:r>
        <w:t>幫助這個社會化解衝突，帶給世界永續安定和諧。這就是漢學的意義，我簡單的說到此地，謝謝大家。</w:t>
      </w:r>
      <w:r>
        <w:t xml:space="preserve"> </w:t>
      </w:r>
    </w:p>
    <w:p w14:paraId="15253BBD" w14:textId="77777777" w:rsidR="001A605E" w:rsidRDefault="001A605E">
      <w:pPr>
        <w:pStyle w:val="a3"/>
      </w:pPr>
      <w:r>
        <w:t xml:space="preserve">　　主持人：倫理道德因果的教育勢在必行，讓我們再次掌聲感謝老教授的教導。</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D6CE" w14:textId="77777777" w:rsidR="001A605E" w:rsidRDefault="001A605E" w:rsidP="001A605E">
      <w:r>
        <w:separator/>
      </w:r>
    </w:p>
  </w:endnote>
  <w:endnote w:type="continuationSeparator" w:id="0">
    <w:p w14:paraId="3FFF3D0E" w14:textId="77777777" w:rsidR="001A605E" w:rsidRDefault="001A605E" w:rsidP="001A6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8F60" w14:textId="77777777" w:rsidR="001A605E" w:rsidRDefault="001A605E" w:rsidP="001A605E">
      <w:r>
        <w:separator/>
      </w:r>
    </w:p>
  </w:footnote>
  <w:footnote w:type="continuationSeparator" w:id="0">
    <w:p w14:paraId="1F27429D" w14:textId="77777777" w:rsidR="001A605E" w:rsidRDefault="001A605E" w:rsidP="001A60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05E"/>
    <w:rsid w:val="001A605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674D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A605E"/>
    <w:pPr>
      <w:tabs>
        <w:tab w:val="center" w:pos="4513"/>
        <w:tab w:val="right" w:pos="9026"/>
      </w:tabs>
      <w:snapToGrid w:val="0"/>
      <w:jc w:val="center"/>
    </w:pPr>
    <w:rPr>
      <w:sz w:val="18"/>
      <w:szCs w:val="18"/>
    </w:rPr>
  </w:style>
  <w:style w:type="character" w:customStyle="1" w:styleId="a5">
    <w:name w:val="页眉 字符"/>
    <w:basedOn w:val="a0"/>
    <w:link w:val="a4"/>
    <w:uiPriority w:val="99"/>
    <w:rsid w:val="001A605E"/>
    <w:rPr>
      <w:rFonts w:ascii="SimSun" w:eastAsia="SimSun" w:hAnsi="SimSun" w:cs="SimSun"/>
      <w:sz w:val="18"/>
      <w:szCs w:val="18"/>
    </w:rPr>
  </w:style>
  <w:style w:type="paragraph" w:styleId="a6">
    <w:name w:val="footer"/>
    <w:basedOn w:val="a"/>
    <w:link w:val="a7"/>
    <w:uiPriority w:val="99"/>
    <w:unhideWhenUsed/>
    <w:rsid w:val="001A605E"/>
    <w:pPr>
      <w:tabs>
        <w:tab w:val="center" w:pos="4513"/>
        <w:tab w:val="right" w:pos="9026"/>
      </w:tabs>
      <w:snapToGrid w:val="0"/>
    </w:pPr>
    <w:rPr>
      <w:sz w:val="18"/>
      <w:szCs w:val="18"/>
    </w:rPr>
  </w:style>
  <w:style w:type="character" w:customStyle="1" w:styleId="a7">
    <w:name w:val="页脚 字符"/>
    <w:basedOn w:val="a0"/>
    <w:link w:val="a6"/>
    <w:uiPriority w:val="99"/>
    <w:rsid w:val="001A605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