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561A" w14:textId="77777777" w:rsidR="004D6807" w:rsidRDefault="004D6807">
      <w:r>
        <w:t xml:space="preserve">六祖壇經講記　　（第二十二集）　　</w:t>
      </w:r>
      <w:r>
        <w:t>1981</w:t>
      </w:r>
      <w:r>
        <w:t xml:space="preserve">　　台灣中廣　　檔名：</w:t>
      </w:r>
      <w:r>
        <w:t xml:space="preserve">09-004-0022 </w:t>
      </w:r>
    </w:p>
    <w:p w14:paraId="6046D6D8" w14:textId="77777777" w:rsidR="004D6807" w:rsidRDefault="004D6807">
      <w:pPr>
        <w:pStyle w:val="a3"/>
      </w:pPr>
      <w:r>
        <w:t xml:space="preserve">　　第六段：講「一體三身自性佛」。這段經文相當重要，六祖說明這段經文的用意，是教我們親自見到三身，自悟自性。大師首先指出：要於自己的色身，也就是現前這個身體上，「皈依清淨法身佛」，「皈依圓滿報身佛」，「皈依千百億化身佛」。這是自心三皈。此處重要的，是要我們在自身中證實自性三身佛。三身佛是從自性生，而非從外得，這是這一章主要的意旨所歸。</w:t>
      </w:r>
      <w:r>
        <w:t xml:space="preserve"> </w:t>
      </w:r>
    </w:p>
    <w:p w14:paraId="18AD0D8A" w14:textId="77777777" w:rsidR="004D6807" w:rsidRDefault="004D6807">
      <w:pPr>
        <w:pStyle w:val="a3"/>
      </w:pPr>
      <w:r>
        <w:t xml:space="preserve">　　六祖為大眾講解「三身佛」。第一是「清淨法身」，性本來清淨，一切萬法無不從自性中生，只要自己除去迷妄，內外自然明徹，這就是自己的清淨法身。第二是「圓滿報身」，念念圓明，無二實性，清淨平等，非有非無，這是說自受用身。重要的是第一句，一定要能做到念念都是圓滿、都是光明。要做到這一句，一定要證得清淨平等不二法門，我們才能得到這樣具體的受用。這種受用，也就是諸佛與大菩薩們親證的境界。第三是「千百億化身」，這是他受用身，也就是利益一切眾生，成就一切善法。「不思萬法，性本如空，一念思量，名為變化」；換言之，「不思萬法，性本如空」是說清淨法身，一念思量起就是變化之開始。這個道理若要細說，全在唯識學裡面，唯識說明三能變的道理。由此可知，千百億不是一個具體的數字，它是代表「無量無邊」的意思，這就是真正所謂的化身。不但一切身相是化身，乃至於一切境界相無不是清淨自性的化身，這個意思大師說得非常圓滿。</w:t>
      </w:r>
      <w:r>
        <w:t xml:space="preserve"> </w:t>
      </w:r>
    </w:p>
    <w:p w14:paraId="41ED1E48" w14:textId="77777777" w:rsidR="004D6807" w:rsidRDefault="004D6807">
      <w:pPr>
        <w:pStyle w:val="a3"/>
      </w:pPr>
      <w:r>
        <w:t xml:space="preserve">　　六祖大師教導我們一定要「自心皈依自性」，這才是真正的皈依佛。關於三皈依，若只是著重在形式三寶，而不能會歸自性，這樣的皈依是談不上功德，這是曲解佛法，當然不是真正的皈依。真正的三皈依，見到佛像就要想到自己清淨法身、圓滿報身、千百億化身，如此才能真正做到自心皈依自性，這才是真實皈依三寶。六祖告訴我們，這樁事情必須要自悟；換句話說，得自己開悟，要自己修行自性功德，這才是佛法講的真皈依。「皈」是回頭。在不懂得皈依之前，我們的心總是為外面境界所左右，心為境轉。皈依的意思，就是教我們將妄心從妄境上收回來；依靠什麼？依靠自性，才能成就自性無量功德。自性無量功德具體來說，就是三身。這個意思我們若體會得，大乘佛法所說的清淨法身、圓滿報身、千百億化身，確實就在我們現前自身裡面完全得到了。</w:t>
      </w:r>
      <w:r>
        <w:t xml:space="preserve"> </w:t>
      </w:r>
    </w:p>
    <w:p w14:paraId="40AF7E02" w14:textId="77777777" w:rsidR="004D6807" w:rsidRDefault="004D6807">
      <w:pPr>
        <w:pStyle w:val="a3"/>
      </w:pPr>
      <w:r>
        <w:t xml:space="preserve">　　自皈依者，必須除卻自性中一切不善。為什麼？因為自性清淨心中，確實沒有一切不善之物。一切不善之物、一切不善之心，全不是真性，而是妄心中物，因此，我們必須要將它除去。六祖說：「但悟自性三身，即識自性佛。」我們學佛的目的是成佛，成佛一定要見自性佛，才是真正的成佛；只要你悟自性三身，就見自性佛。這一段開示是一體三身自性佛，終極的目的就在此處。諸位聽了這段大意，再細細的深究經文，不難體會得自性三身，真正的皈依三寶，這樣我們所得的利益功德就無有窮盡。</w:t>
      </w:r>
      <w:r>
        <w:t xml:space="preserve"> </w:t>
      </w:r>
    </w:p>
    <w:p w14:paraId="2781E201" w14:textId="77777777" w:rsidR="004D6807" w:rsidRDefault="004D6807">
      <w:pPr>
        <w:pStyle w:val="a3"/>
      </w:pPr>
      <w:r>
        <w:t xml:space="preserve">　　第七段：「偈頌」。這一章的大意，都歸納在這五首偈頌中。第一首偈：『迷人修福不修道，只言修福便是道，布施供養福無邊，心中三惡元來造。』世間的眾生，對於佛法的教義不甚了解，迷信，盲修瞎練；特別是將修福當作修道，這是大錯特錯！修福的果報離不開三界；換句話說，果報仍然在六道之中，所謂善業感得三善道的果報，惡業則招感三惡道的果報。修福，簡單的說，以菩薩修學的綱領來講，六度：布施、持戒、忍辱、精進、禪定、般若，若以無漏的心修行，這就是菩薩的六</w:t>
      </w:r>
      <w:r>
        <w:lastRenderedPageBreak/>
        <w:t>度；若以有漏的心修學，這六種都叫做修福而不是修道。「布施供養福無邊，心中三惡元來造」，三惡是指貪瞋痴；換句話說，若貪瞋痴不斷，即使是修大乘菩薩法，還是修福不是修道。</w:t>
      </w:r>
      <w:r>
        <w:t xml:space="preserve"> </w:t>
      </w:r>
    </w:p>
    <w:p w14:paraId="3CC7FA95" w14:textId="77777777" w:rsidR="004D6807" w:rsidRDefault="004D6807">
      <w:pPr>
        <w:pStyle w:val="a3"/>
      </w:pPr>
      <w:r>
        <w:t xml:space="preserve">　　第二首偈：『擬將修福欲滅罪，後世得福罪還在。但向心中除罪緣，各自性中真懺悔』。「擬將修福欲滅罪」，如果我們誤會，以為修福就可以滅罪，這是很大的錯誤。「後世得福罪還在」，這一點，稍稍通達佛法的同修們都非常明白。修福之人，如果心中三惡不能滅除，他的福報有的是在人天享受，有的是在惡道中享受。我們讀《安世高傳》，安世高前世有一位同學，是一位出家人，經典中記載：他是明經好施，對於教理非常通達，又喜歡布施。可惜他心中三惡沒有斷！第二世享福，享福到什麼地方去享？神道。這個神是水神，就是世俗講的龍王，台灣北港的媽祖就是屬於龍王一類。福報很大，周圍千餘里的人，都到這個廟裡來燒香拜拜。這個神很靈驗，因為前世明經；福報大，是前世喜歡布施。由此可知，他得福罪還在。「但向心中除罪緣，各自性中真懺悔。」這兩句是六祖說明真正消災滅罪的方法。信佛的同修，甚至於不信佛的一般人，常有人覺得自己有過失、有罪業，就到佛菩薩面前求消災，或者到神廟裡求消災。這個災是否能消得了？確實是大有問題。諸位一定要明白，不可以迷信，迷信只有增長罪業，決定不能消除罪業。要想消除罪業，一定要向心中除罪緣。何謂「罪緣」？就是從今以後不再造惡業；也就是古聖先賢教導我們</w:t>
      </w:r>
      <w:r>
        <w:t>的「君子不貳過」。過失只有一次，不會再犯第二次的過失，這就是除罪緣。「各自性中真懺悔」，「性」是真心，就是要以真實心、真誠的心求懺悔，從今以後不再造罪業。</w:t>
      </w:r>
      <w:r>
        <w:t xml:space="preserve"> </w:t>
      </w:r>
    </w:p>
    <w:p w14:paraId="5EE50523" w14:textId="77777777" w:rsidR="004D6807" w:rsidRDefault="004D6807">
      <w:pPr>
        <w:pStyle w:val="a3"/>
      </w:pPr>
      <w:r>
        <w:t xml:space="preserve">　　第三首偈：『忽悟大乘真懺悔，除邪行正即無罪。學道常於自性觀，即與諸佛同一類』。「忽悟大乘真懺悔，除邪行正即無罪」，這兩句是講大乘人之理懺。忽然覺悟了，悟的什麼？悟的大乘法。這一悟大乘，就是真正的懺悔。為什麼？因為大乘法是自度度他，上求佛道，下化眾生。諸位想想：這樣的心行，可以說是無比的至善，當然能滅一切罪。「除邪」，邪念、邪行統統遠離；「行正」，心正、行為正直，這就無罪。「學道常於自性觀」，「觀」就是妙觀察智，也是三種般若的觀照般若。學道最重要的是，與自性相應之觀照般若能時時現前，這是一乘菩薩的修因。「即與諸佛同一類」，這是講果報。修因，後面當然證果。這是在大乘之上，也是成佛之道的捷徑。</w:t>
      </w:r>
      <w:r>
        <w:t xml:space="preserve"> </w:t>
      </w:r>
    </w:p>
    <w:p w14:paraId="1302F5D8" w14:textId="77777777" w:rsidR="004D6807" w:rsidRDefault="004D6807">
      <w:pPr>
        <w:pStyle w:val="a3"/>
      </w:pPr>
      <w:r>
        <w:t xml:space="preserve">　　第四首偈：『吾祖惟傳此頓法，普願見性同一體。若欲當來覓法身，離諸法相心中洗』。「吾祖惟傳此頓法，普願見性同一體」，這兩句就是說明「祖師西來意」。祖師西來意，主要就是講達摩祖師到中國來，他的用意在哪裡；換句話說，他何以到中國來？他之所以來，就是唯獨傳此頓超的法門，他是為這個來的。「普願見性同一體」，普遍願一切眾生都能明心見性，與諸佛同證一體，即同證不二法門。「若欲當來覓法身，離諸法相心中洗。」這兩句就是說修證一體三身法門。如果要想當來，當來就是現前，我們能證得清淨法身，首先要修離相的法門。離相從哪裡離？不是從外面境界上離，是從心中去離；把心中的妄相、邪念，都洗得乾乾淨淨，就能證得一體自性三身。</w:t>
      </w:r>
      <w:r>
        <w:t xml:space="preserve"> </w:t>
      </w:r>
    </w:p>
    <w:p w14:paraId="739E290C" w14:textId="77777777" w:rsidR="004D6807" w:rsidRDefault="004D6807">
      <w:pPr>
        <w:pStyle w:val="a3"/>
      </w:pPr>
      <w:r>
        <w:t xml:space="preserve">　　第五首偈：『努力自見莫悠悠，後念忽絕一世休。若悟大乘得見性，虔恭合掌至心求』。「努力自見莫悠悠，後念忽絕一世休」，這兩句是六祖苦口婆心的勸勉我們，我們在字裡行間，能看到他的慈悲、苦切之心，對我們的期望。「若悟大乘得見性，虔恭合掌至心求。」我們一般講，學生求老師不容易，所以明師可遇不可求。我</w:t>
      </w:r>
      <w:r>
        <w:lastRenderedPageBreak/>
        <w:t>們從這首偈來看，一個老師求學生，比學生求老師還要難，還要不容易。老師對學生的期望：若悟大乘得見性。「若」是假使，希望你能在大乘見性，這是大師對學生虔恭合掌至心祈求的。「依此修行，言下見性。」言下要不悟，那就是面對千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BC6CF" w14:textId="77777777" w:rsidR="004D6807" w:rsidRDefault="004D6807" w:rsidP="004D6807">
      <w:r>
        <w:separator/>
      </w:r>
    </w:p>
  </w:endnote>
  <w:endnote w:type="continuationSeparator" w:id="0">
    <w:p w14:paraId="76B46D21" w14:textId="77777777" w:rsidR="004D6807" w:rsidRDefault="004D6807" w:rsidP="004D6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01CB4" w14:textId="77777777" w:rsidR="004D6807" w:rsidRDefault="004D6807" w:rsidP="004D6807">
      <w:r>
        <w:separator/>
      </w:r>
    </w:p>
  </w:footnote>
  <w:footnote w:type="continuationSeparator" w:id="0">
    <w:p w14:paraId="36DFBC03" w14:textId="77777777" w:rsidR="004D6807" w:rsidRDefault="004D6807" w:rsidP="004D68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807"/>
    <w:rsid w:val="004D68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5A8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8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8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8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8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